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ectPr>
          <w:type w:val="nextPage"/>
          <w:pgSz w:w="11906" w:h="16838"/>
          <w:pgMar w:left="851" w:right="851" w:gutter="0" w:header="0" w:top="2268" w:footer="0" w:bottom="10773"/>
          <w:pgNumType w:fmt="decimal"/>
          <w:formProt w:val="false"/>
          <w:textDirection w:val="lrTb"/>
          <w:docGrid w:type="default" w:linePitch="360" w:charSpace="0"/>
        </w:sectPr>
      </w:pPr>
      <w:r>
        <w:rPr/>
      </w:r>
      <w:r>
        <mc:AlternateContent>
          <mc:Choice Requires="wps">
            <w:drawing>
              <wp:anchor distT="0" distB="0" distL="0" distR="0" simplePos="0" relativeHeight="2" behindDoc="0" locked="0" layoutInCell="0" allowOverlap="1">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pPr>
                            <w:bookmarkStart w:id="0" w:name="page1"/>
                            <w:bookmarkEnd w:id="0"/>
                            <w:r>
                              <w:rPr>
                                <w:sz w:val="64"/>
                              </w:rPr>
                              <w:t xml:space="preserve">3GPP TR 21.801 </w:t>
                            </w:r>
                            <w:r>
                              <w:rPr/>
                              <w:t xml:space="preserve">V10.2.1 </w:t>
                            </w:r>
                            <w:r>
                              <w:rPr>
                                <w:sz w:val="32"/>
                              </w:rPr>
                              <w:t>(2012-04)</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pPr>
                      <w:bookmarkStart w:id="1" w:name="page1"/>
                      <w:bookmarkEnd w:id="1"/>
                      <w:r>
                        <w:rPr>
                          <w:sz w:val="64"/>
                        </w:rPr>
                        <w:t xml:space="preserve">3GPP TR 21.801 </w:t>
                      </w:r>
                      <w:r>
                        <w:rPr/>
                        <w:t xml:space="preserve">V10.2.1 </w:t>
                      </w:r>
                      <w:r>
                        <w:rPr>
                          <w:sz w:val="32"/>
                        </w:rPr>
                        <w:t>(2012-04)</w:t>
                      </w:r>
                    </w:p>
                  </w:txbxContent>
                </v:textbox>
                <w10:wrap type="topAndBottom"/>
              </v:rect>
            </w:pict>
          </mc:Fallback>
        </mc:AlternateContent>
      </w:r>
      <w:r>
        <mc:AlternateContent>
          <mc:Choice Requires="wps">
            <w:drawing>
              <wp:anchor distT="0" distB="0" distL="0" distR="0" simplePos="0" relativeHeight="3" behindDoc="0" locked="0" layoutInCell="0" allowOverlap="1">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pPr>
                            <w:r>
                              <w:rPr/>
                              <w:t>Technical Report</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pPr>
                      <w:r>
                        <w:rPr/>
                        <w:t>Technical Report</w:t>
                      </w:r>
                    </w:p>
                  </w:txbxContent>
                </v:textbox>
                <w10:wrap type="topAndBottom"/>
              </v:rect>
            </w:pict>
          </mc:Fallback>
        </mc:AlternateContent>
      </w:r>
      <w:r>
        <mc:AlternateContent>
          <mc:Choice Requires="wps">
            <w:drawing>
              <wp:anchor distT="0" distB="0" distL="0" distR="0" simplePos="0" relativeHeight="4" behindDoc="0" locked="0" layoutInCell="0" allowOverlap="1">
                <wp:simplePos x="0" y="0"/>
                <wp:positionH relativeFrom="margin">
                  <wp:align>left</wp:align>
                </wp:positionH>
                <wp:positionV relativeFrom="margin">
                  <wp:align>center</wp:align>
                </wp:positionV>
                <wp:extent cx="6479540" cy="1197610"/>
                <wp:effectExtent l="0" t="0" r="0" b="0"/>
                <wp:wrapTopAndBottom/>
                <wp:docPr id="3" name="Frame3"/>
                <a:graphic xmlns:a="http://schemas.openxmlformats.org/drawingml/2006/main">
                  <a:graphicData uri="http://schemas.microsoft.com/office/word/2010/wordprocessingShape">
                    <wps:wsp>
                      <wps:cNvSpPr txBox="1"/>
                      <wps:spPr>
                        <a:xfrm>
                          <a:off x="0" y="0"/>
                          <a:ext cx="6479540" cy="1197610"/>
                        </a:xfrm>
                        <a:prstGeom prst="rect"/>
                        <a:solidFill>
                          <a:srgbClr val="FFFFFF">
                            <a:alpha val="0"/>
                          </a:srgbClr>
                        </a:solidFill>
                      </wps:spPr>
                      <wps:txbx>
                        <w:txbxContent>
                          <w:p>
                            <w:pPr>
                              <w:pStyle w:val="ZT"/>
                              <w:rPr/>
                            </w:pPr>
                            <w:r>
                              <w:rPr/>
                              <w:t>3rd Generation Partnership Project;</w:t>
                            </w:r>
                          </w:p>
                          <w:p>
                            <w:pPr>
                              <w:pStyle w:val="ZT"/>
                              <w:rPr/>
                            </w:pPr>
                            <w:r>
                              <w:rPr/>
                              <w:t xml:space="preserve">Technical Specification Group </w:t>
                            </w:r>
                            <w:r>
                              <w:rPr>
                                <w:lang w:val="en-US"/>
                              </w:rPr>
                              <w:t>Services and System Aspects</w:t>
                            </w:r>
                            <w:r>
                              <w:rPr/>
                              <w:t>;</w:t>
                            </w:r>
                          </w:p>
                          <w:p>
                            <w:pPr>
                              <w:pStyle w:val="ZT"/>
                              <w:rPr/>
                            </w:pPr>
                            <w:r>
                              <w:rPr/>
                              <w:t>Specification drafting rules</w:t>
                            </w:r>
                          </w:p>
                          <w:p>
                            <w:pPr>
                              <w:pStyle w:val="ZT"/>
                              <w:rPr/>
                            </w:pPr>
                            <w:r>
                              <w:rPr/>
                              <w:t>(</w:t>
                            </w:r>
                            <w:r>
                              <w:rPr>
                                <w:rStyle w:val="ZGSM"/>
                              </w:rPr>
                              <w:t>Release 10</w:t>
                            </w:r>
                            <w:r>
                              <w:rPr/>
                              <w:t>)</w:t>
                            </w:r>
                          </w:p>
                          <w:p>
                            <w:pPr>
                              <w:pStyle w:val="ZT"/>
                              <w:rPr>
                                <w:i/>
                                <w:sz w:val="28"/>
                              </w:rPr>
                            </w:pPr>
                            <w:r>
                              <w:rPr>
                                <w:i/>
                                <w:sz w:val="28"/>
                              </w:rPr>
                            </w:r>
                          </w:p>
                        </w:txbxContent>
                      </wps:txbx>
                      <wps:bodyPr anchor="t" lIns="0" tIns="0" rIns="0" bIns="0">
                        <a:noAutofit/>
                      </wps:bodyPr>
                    </wps:wsp>
                  </a:graphicData>
                </a:graphic>
              </wp:anchor>
            </w:drawing>
          </mc:Choice>
          <mc:Fallback>
            <w:pict>
              <v:rect fillcolor="#FFFFFF" style="position:absolute;rotation:-0;width:510.2pt;height:94.3pt;mso-wrap-distance-left:0pt;mso-wrap-distance-right:0pt;mso-wrap-distance-top:0pt;mso-wrap-distance-bottom:0pt;margin-top:47.75pt;mso-position-vertical:center;mso-position-vertical-relative:margin;margin-left:0pt;mso-position-horizontal:left;mso-position-horizontal-relative:margin">
                <v:fill opacity="0f"/>
                <v:textbox inset="0in,0in,0in,0in">
                  <w:txbxContent>
                    <w:p>
                      <w:pPr>
                        <w:pStyle w:val="ZT"/>
                        <w:rPr/>
                      </w:pPr>
                      <w:r>
                        <w:rPr/>
                        <w:t>3rd Generation Partnership Project;</w:t>
                      </w:r>
                    </w:p>
                    <w:p>
                      <w:pPr>
                        <w:pStyle w:val="ZT"/>
                        <w:rPr/>
                      </w:pPr>
                      <w:r>
                        <w:rPr/>
                        <w:t xml:space="preserve">Technical Specification Group </w:t>
                      </w:r>
                      <w:r>
                        <w:rPr>
                          <w:lang w:val="en-US"/>
                        </w:rPr>
                        <w:t>Services and System Aspects</w:t>
                      </w:r>
                      <w:r>
                        <w:rPr/>
                        <w:t>;</w:t>
                      </w:r>
                    </w:p>
                    <w:p>
                      <w:pPr>
                        <w:pStyle w:val="ZT"/>
                        <w:rPr/>
                      </w:pPr>
                      <w:r>
                        <w:rPr/>
                        <w:t>Specification drafting rules</w:t>
                      </w:r>
                    </w:p>
                    <w:p>
                      <w:pPr>
                        <w:pStyle w:val="ZT"/>
                        <w:rPr/>
                      </w:pPr>
                      <w:r>
                        <w:rPr/>
                        <w:t>(</w:t>
                      </w:r>
                      <w:r>
                        <w:rPr>
                          <w:rStyle w:val="ZGSM"/>
                        </w:rPr>
                        <w:t>Release 10</w:t>
                      </w:r>
                      <w:r>
                        <w:rPr/>
                        <w:t>)</w:t>
                      </w:r>
                    </w:p>
                    <w:p>
                      <w:pPr>
                        <w:pStyle w:val="ZT"/>
                        <w:rPr>
                          <w:i/>
                          <w:sz w:val="28"/>
                        </w:rPr>
                      </w:pPr>
                      <w:r>
                        <w:rPr>
                          <w:i/>
                          <w:sz w:val="28"/>
                        </w:rPr>
                      </w:r>
                    </w:p>
                  </w:txbxContent>
                </v:textbox>
                <w10:wrap type="topAndBottom"/>
              </v:rect>
            </w:pict>
          </mc:Fallback>
        </mc:AlternateContent>
      </w:r>
      <w:r>
        <mc:AlternateContent>
          <mc:Choice Requires="wps">
            <w:drawing>
              <wp:anchor distT="0" distB="0" distL="0" distR="0" simplePos="0" relativeHeight="5" behindDoc="0" locked="0" layoutInCell="0" allowOverlap="1">
                <wp:simplePos x="0" y="0"/>
                <wp:positionH relativeFrom="margin">
                  <wp:posOffset>0</wp:posOffset>
                </wp:positionH>
                <wp:positionV relativeFrom="page">
                  <wp:posOffset>3961130</wp:posOffset>
                </wp:positionV>
                <wp:extent cx="6480810" cy="1155065"/>
                <wp:effectExtent l="0" t="0" r="0" b="0"/>
                <wp:wrapTopAndBottom/>
                <wp:docPr id="4" name="Frame4"/>
                <a:graphic xmlns:a="http://schemas.openxmlformats.org/drawingml/2006/main">
                  <a:graphicData uri="http://schemas.microsoft.com/office/word/2010/wordprocessingShape">
                    <wps:wsp>
                      <wps:cNvSpPr txBox="1"/>
                      <wps:spPr>
                        <a:xfrm>
                          <a:off x="0" y="0"/>
                          <a:ext cx="6480810" cy="1155065"/>
                        </a:xfrm>
                        <a:prstGeom prst="rect"/>
                        <a:solidFill>
                          <a:srgbClr val="FFFFFF">
                            <a:alpha val="0"/>
                          </a:srgbClr>
                        </a:solidFill>
                      </wps:spPr>
                      <wps:txbx>
                        <w:txbxContent>
                          <w:p>
                            <w:pPr>
                              <w:pStyle w:val="ZU"/>
                              <w:tabs>
                                <w:tab w:val="clear" w:pos="284"/>
                                <w:tab w:val="right" w:pos="10206" w:leader="none"/>
                              </w:tabs>
                              <w:jc w:val="start"/>
                              <w:rPr/>
                            </w:pPr>
                            <w:r>
                              <w:rPr/>
                              <w:drawing>
                                <wp:inline distT="0" distB="0" distL="0" distR="0">
                                  <wp:extent cx="1196340" cy="1091565"/>
                                  <wp:effectExtent l="0" t="0" r="0" b="0"/>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2"/>
                                          <a:srcRect l="-2" t="-2" r="-2" b="-2"/>
                                          <a:stretch>
                                            <a:fillRect/>
                                          </a:stretch>
                                        </pic:blipFill>
                                        <pic:spPr bwMode="auto">
                                          <a:xfrm>
                                            <a:off x="0" y="0"/>
                                            <a:ext cx="1196340" cy="1091565"/>
                                          </a:xfrm>
                                          <a:prstGeom prst="rect">
                                            <a:avLst/>
                                          </a:prstGeom>
                                          <a:noFill/>
                                        </pic:spPr>
                                      </pic:pic>
                                    </a:graphicData>
                                  </a:graphic>
                                </wp:inline>
                              </w:drawing>
                            </w:r>
                            <w:r>
                              <w:rPr>
                                <w:color w:val="0000FF"/>
                              </w:rPr>
                              <w:tab/>
                            </w:r>
                            <w:r>
                              <w:rPr>
                                <w:color w:val="0000FF"/>
                              </w:rPr>
                              <w:drawing>
                                <wp:inline distT="0" distB="0" distL="0" distR="0">
                                  <wp:extent cx="1625600" cy="825500"/>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3"/>
                                          <a:srcRect l="-17" t="-34" r="-17" b="-34"/>
                                          <a:stretch>
                                            <a:fillRect/>
                                          </a:stretch>
                                        </pic:blipFill>
                                        <pic:spPr bwMode="auto">
                                          <a:xfrm>
                                            <a:off x="0" y="0"/>
                                            <a:ext cx="1625600" cy="825500"/>
                                          </a:xfrm>
                                          <a:prstGeom prst="rect">
                                            <a:avLst/>
                                          </a:prstGeom>
                                          <a:noFill/>
                                        </pic:spPr>
                                      </pic:pic>
                                    </a:graphicData>
                                  </a:graphic>
                                </wp:inline>
                              </w:drawing>
                            </w:r>
                          </w:p>
                        </w:txbxContent>
                      </wps:txbx>
                      <wps:bodyPr anchor="t" lIns="0" tIns="12700" rIns="0" bIns="0">
                        <a:noAutofit/>
                      </wps:bodyPr>
                    </wps:wsp>
                  </a:graphicData>
                </a:graphic>
              </wp:anchor>
            </w:drawing>
          </mc:Choice>
          <mc:Fallback>
            <w:pict>
              <v:rect fillcolor="#FFFFFF" style="position:absolute;rotation:-0;width:510.3pt;height:90.9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6" w:leader="none"/>
                        </w:tabs>
                        <w:jc w:val="start"/>
                        <w:rPr/>
                      </w:pPr>
                      <w:r>
                        <w:rPr/>
                        <w:drawing>
                          <wp:inline distT="0" distB="0" distL="0" distR="0">
                            <wp:extent cx="1196340" cy="1091565"/>
                            <wp:effectExtent l="0" t="0" r="0" b="0"/>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4"/>
                                    <a:srcRect l="-2" t="-2" r="-2" b="-2"/>
                                    <a:stretch>
                                      <a:fillRect/>
                                    </a:stretch>
                                  </pic:blipFill>
                                  <pic:spPr bwMode="auto">
                                    <a:xfrm>
                                      <a:off x="0" y="0"/>
                                      <a:ext cx="1196340" cy="1091565"/>
                                    </a:xfrm>
                                    <a:prstGeom prst="rect">
                                      <a:avLst/>
                                    </a:prstGeom>
                                    <a:noFill/>
                                  </pic:spPr>
                                </pic:pic>
                              </a:graphicData>
                            </a:graphic>
                          </wp:inline>
                        </w:drawing>
                      </w:r>
                      <w:r>
                        <w:rPr>
                          <w:color w:val="0000FF"/>
                        </w:rPr>
                        <w:tab/>
                      </w:r>
                      <w:r>
                        <w:rPr>
                          <w:color w:val="0000FF"/>
                        </w:rPr>
                        <w:drawing>
                          <wp:inline distT="0" distB="0" distL="0" distR="0">
                            <wp:extent cx="1625600" cy="825500"/>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5"/>
                                    <a:srcRect l="-17" t="-34" r="-17" b="-34"/>
                                    <a:stretch>
                                      <a:fillRect/>
                                    </a:stretch>
                                  </pic:blipFill>
                                  <pic:spPr bwMode="auto">
                                    <a:xfrm>
                                      <a:off x="0" y="0"/>
                                      <a:ext cx="1625600" cy="825500"/>
                                    </a:xfrm>
                                    <a:prstGeom prst="rect">
                                      <a:avLst/>
                                    </a:prstGeom>
                                    <a:noFill/>
                                  </pic:spPr>
                                </pic:pic>
                              </a:graphicData>
                            </a:graphic>
                          </wp:inline>
                        </w:drawing>
                      </w:r>
                    </w:p>
                  </w:txbxContent>
                </v:textbox>
                <w10:wrap type="topAndBottom"/>
              </v:rect>
            </w:pict>
          </mc:Fallback>
        </mc:AlternateContent>
      </w:r>
      <w:r>
        <mc:AlternateContent>
          <mc:Choice Requires="wps">
            <w:drawing>
              <wp:anchor distT="0" distB="0" distL="0" distR="0" simplePos="0" relativeHeight="8" behindDoc="0" locked="0" layoutInCell="0" allowOverlap="1">
                <wp:simplePos x="0" y="0"/>
                <wp:positionH relativeFrom="margin">
                  <wp:align>left</wp:align>
                </wp:positionH>
                <wp:positionV relativeFrom="page">
                  <wp:posOffset>9601835</wp:posOffset>
                </wp:positionV>
                <wp:extent cx="6315075" cy="1038860"/>
                <wp:effectExtent l="0" t="0" r="0" b="0"/>
                <wp:wrapTopAndBottom/>
                <wp:docPr id="9" name="Frame5"/>
                <a:graphic xmlns:a="http://schemas.openxmlformats.org/drawingml/2006/main">
                  <a:graphicData uri="http://schemas.microsoft.com/office/word/2010/wordprocessingShape">
                    <wps:wsp>
                      <wps:cNvSpPr txBox="1"/>
                      <wps:spPr>
                        <a:xfrm>
                          <a:off x="0" y="0"/>
                          <a:ext cx="6315075" cy="1038860"/>
                        </a:xfrm>
                        <a:prstGeom prst="rect"/>
                        <a:solidFill>
                          <a:srgbClr val="FFFFFF">
                            <a:alpha val="0"/>
                          </a:srgbClr>
                        </a:solidFill>
                      </wps:spPr>
                      <wps:txbx>
                        <w:txbxContent>
                          <w:p>
                            <w:pPr>
                              <w:pStyle w:val="Normal"/>
                              <w:spacing w:before="0" w:after="180"/>
                              <w:rPr>
                                <w:sz w:val="16"/>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tab/>
                              <w:t xml:space="preserve"> </w:t>
                              <w:br/>
                              <w:t>The present document has not been subject to any approval process by the 3GPP</w:t>
                            </w:r>
                            <w:r>
                              <w:rPr>
                                <w:sz w:val="16"/>
                                <w:vertAlign w:val="superscript"/>
                              </w:rPr>
                              <w:t xml:space="preserve"> </w:t>
                            </w:r>
                            <w:r>
                              <w:rPr>
                                <w:sz w:val="16"/>
                              </w:rPr>
                              <w:t>Organizational Partners and shall not be implemented.</w:t>
                              <w:tab/>
                              <w:t xml:space="preserve"> </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497.25pt;height:81.8pt;mso-wrap-distance-left:0pt;mso-wrap-distance-right:0pt;mso-wrap-distance-top:0pt;mso-wrap-distance-bottom:0pt;margin-top:756.05pt;mso-position-vertical-relative:page;margin-left:0pt;mso-position-horizontal:left;mso-position-horizontal-relative:margin">
                <v:fill opacity="0f"/>
                <v:textbox inset="0in,0in,0in,0in">
                  <w:txbxContent>
                    <w:p>
                      <w:pPr>
                        <w:pStyle w:val="Normal"/>
                        <w:spacing w:before="0" w:after="180"/>
                        <w:rPr>
                          <w:sz w:val="16"/>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tab/>
                        <w:t xml:space="preserve"> </w:t>
                        <w:br/>
                        <w:t>The present document has not been subject to any approval process by the 3GPP</w:t>
                      </w:r>
                      <w:r>
                        <w:rPr>
                          <w:sz w:val="16"/>
                          <w:vertAlign w:val="superscript"/>
                        </w:rPr>
                        <w:t xml:space="preserve"> </w:t>
                      </w:r>
                      <w:r>
                        <w:rPr>
                          <w:sz w:val="16"/>
                        </w:rPr>
                        <w:t>Organizational Partners and shall not be implemented.</w:t>
                        <w:tab/>
                        <w:t xml:space="preserve"> </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distT="0" distB="0" distL="0" distR="0" simplePos="0" relativeHeight="9" behindDoc="0" locked="0" layoutInCell="0" allowOverlap="1">
                <wp:simplePos x="0" y="0"/>
                <wp:positionH relativeFrom="margin">
                  <wp:posOffset>0</wp:posOffset>
                </wp:positionH>
                <wp:positionV relativeFrom="page">
                  <wp:posOffset>3961130</wp:posOffset>
                </wp:positionV>
                <wp:extent cx="6480810" cy="209550"/>
                <wp:effectExtent l="0" t="0" r="0" b="0"/>
                <wp:wrapTopAndBottom/>
                <wp:docPr id="10"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pPr>
                            <w:r>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pPr>
                      <w:r>
                        <w:rPr/>
                      </w:r>
                    </w:p>
                  </w:txbxContent>
                </v:textbox>
                <w10:wrap type="topAndBottom"/>
              </v:rect>
            </w:pict>
          </mc:Fallback>
        </mc:AlternateContent>
      </w:r>
    </w:p>
    <w:p>
      <w:pPr>
        <w:pStyle w:val="Normal"/>
        <w:rPr/>
      </w:pPr>
      <w:r>
        <w:rPr/>
      </w:r>
      <w:bookmarkStart w:id="2" w:name="page2"/>
    </w:p>
    <w:p>
      <w:pPr>
        <w:pStyle w:val="Normal"/>
        <w:rPr/>
      </w:pPr>
      <w:r>
        <w:rPr/>
      </w:r>
      <w:r>
        <mc:AlternateContent>
          <mc:Choice Requires="wps">
            <w:drawing>
              <wp:anchor distT="0" distB="0" distL="0" distR="0" simplePos="0" relativeHeight="10" behindDoc="0" locked="0" layoutInCell="0" allowOverlap="1">
                <wp:simplePos x="0" y="0"/>
                <wp:positionH relativeFrom="margin">
                  <wp:align>left</wp:align>
                </wp:positionH>
                <wp:positionV relativeFrom="page">
                  <wp:posOffset>1800225</wp:posOffset>
                </wp:positionV>
                <wp:extent cx="6121400" cy="452755"/>
                <wp:effectExtent l="0" t="0" r="0" b="0"/>
                <wp:wrapTopAndBottom/>
                <wp:docPr id="11" name="Frame7"/>
                <a:graphic xmlns:a="http://schemas.openxmlformats.org/drawingml/2006/main">
                  <a:graphicData uri="http://schemas.microsoft.com/office/word/2010/wordprocessingShape">
                    <wps:wsp>
                      <wps:cNvSpPr txBox="1"/>
                      <wps:spPr>
                        <a:xfrm>
                          <a:off x="0" y="0"/>
                          <a:ext cx="6121400" cy="452755"/>
                        </a:xfrm>
                        <a:prstGeom prst="rect"/>
                        <a:solidFill>
                          <a:srgbClr val="FFFFFF">
                            <a:alpha val="0"/>
                          </a:srgbClr>
                        </a:solidFill>
                      </wps:spPr>
                      <wps:txbx>
                        <w:txbxContent>
                          <w:p>
                            <w:pPr>
                              <w:pStyle w:val="FP"/>
                              <w:spacing w:before="240" w:after="0"/>
                              <w:ind w:start="2835" w:end="2835"/>
                              <w:jc w:val="center"/>
                              <w:rPr/>
                            </w:pPr>
                            <w:r>
                              <w:rPr/>
                              <w:t>Keywords</w:t>
                            </w:r>
                          </w:p>
                          <w:p>
                            <w:pPr>
                              <w:pStyle w:val="FP"/>
                              <w:ind w:start="2835" w:end="2835"/>
                              <w:jc w:val="center"/>
                              <w:rPr>
                                <w:rFonts w:ascii="Arial" w:hAnsi="Arial" w:cs="Arial"/>
                                <w:sz w:val="18"/>
                              </w:rPr>
                            </w:pPr>
                            <w:r>
                              <w:rPr>
                                <w:rFonts w:cs="Arial" w:ascii="Arial" w:hAnsi="Arial"/>
                                <w:sz w:val="18"/>
                              </w:rPr>
                              <w:t>GSM, UMTS, LTE, methodology</w:t>
                            </w:r>
                          </w:p>
                        </w:txbxContent>
                      </wps:txbx>
                      <wps:bodyPr anchor="t" lIns="0" tIns="0" rIns="0" bIns="12700">
                        <a:noAutofit/>
                      </wps:bodyPr>
                    </wps:wsp>
                  </a:graphicData>
                </a:graphic>
              </wp:anchor>
            </w:drawing>
          </mc:Choice>
          <mc:Fallback>
            <w:pict>
              <v:rect fillcolor="#FFFFFF" style="position:absolute;rotation:-0;width:482pt;height:35.65pt;mso-wrap-distance-left:0pt;mso-wrap-distance-right:0pt;mso-wrap-distance-top:0pt;mso-wrap-distance-bottom:0pt;margin-top:141.75pt;mso-position-vertical-relative:page;margin-left:0pt;mso-position-horizontal:left;mso-position-horizontal-relative:margin">
                <v:fill opacity="0f"/>
                <v:textbox inset="0in,0in,0in,0.0138888888888889in">
                  <w:txbxContent>
                    <w:p>
                      <w:pPr>
                        <w:pStyle w:val="FP"/>
                        <w:spacing w:before="240" w:after="0"/>
                        <w:ind w:start="2835" w:end="2835"/>
                        <w:jc w:val="center"/>
                        <w:rPr/>
                      </w:pPr>
                      <w:r>
                        <w:rPr/>
                        <w:t>Keywords</w:t>
                      </w:r>
                    </w:p>
                    <w:p>
                      <w:pPr>
                        <w:pStyle w:val="FP"/>
                        <w:ind w:start="2835" w:end="2835"/>
                        <w:jc w:val="center"/>
                        <w:rPr>
                          <w:rFonts w:ascii="Arial" w:hAnsi="Arial" w:cs="Arial"/>
                          <w:sz w:val="18"/>
                        </w:rPr>
                      </w:pPr>
                      <w:r>
                        <w:rPr>
                          <w:rFonts w:cs="Arial" w:ascii="Arial" w:hAnsi="Arial"/>
                          <w:sz w:val="18"/>
                        </w:rPr>
                        <w:t>GSM, UMTS, LTE, methodology</w:t>
                      </w:r>
                    </w:p>
                  </w:txbxContent>
                </v:textbox>
                <w10:wrap type="topAndBottom"/>
              </v:rect>
            </w:pict>
          </mc:Fallback>
        </mc:AlternateContent>
      </w:r>
    </w:p>
    <w:p>
      <w:pPr>
        <w:pStyle w:val="Normal"/>
        <w:rPr/>
      </w:pPr>
      <w:r>
        <w:rPr/>
      </w:r>
      <w:r>
        <mc:AlternateContent>
          <mc:Choice Requires="wps">
            <w:drawing>
              <wp:anchor distT="0" distB="0" distL="0" distR="0" simplePos="0" relativeHeight="11" behindDoc="0" locked="0" layoutInCell="0" allowOverlap="1">
                <wp:simplePos x="0" y="0"/>
                <wp:positionH relativeFrom="margin">
                  <wp:align>left</wp:align>
                </wp:positionH>
                <wp:positionV relativeFrom="margin">
                  <wp:align>center</wp:align>
                </wp:positionV>
                <wp:extent cx="6121400" cy="1779905"/>
                <wp:effectExtent l="0" t="0" r="0" b="0"/>
                <wp:wrapTopAndBottom/>
                <wp:docPr id="12" name="Frame8"/>
                <a:graphic xmlns:a="http://schemas.openxmlformats.org/drawingml/2006/main">
                  <a:graphicData uri="http://schemas.microsoft.com/office/word/2010/wordprocessingShape">
                    <wps:wsp>
                      <wps:cNvSpPr txBox="1"/>
                      <wps:spPr>
                        <a:xfrm>
                          <a:off x="0" y="0"/>
                          <a:ext cx="6121400" cy="1779905"/>
                        </a:xfrm>
                        <a:prstGeom prst="rect"/>
                        <a:solidFill>
                          <a:srgbClr val="FFFFFF">
                            <a:alpha val="0"/>
                          </a:srgbClr>
                        </a:solidFill>
                      </wps:spPr>
                      <wps:txbx>
                        <w:txbxContent>
                          <w:p>
                            <w:pPr>
                              <w:pStyle w:val="FP"/>
                              <w:spacing w:before="0" w:after="240"/>
                              <w:ind w:start="2835" w:end="2835"/>
                              <w:jc w:val="center"/>
                              <w:rPr>
                                <w:rFonts w:ascii="Arial" w:hAnsi="Arial" w:cs="Arial"/>
                                <w:b/>
                                <w:i/>
                              </w:rPr>
                            </w:pPr>
                            <w:r>
                              <w:rPr>
                                <w:rFonts w:cs="Arial" w:ascii="Arial" w:hAnsi="Arial"/>
                                <w:b/>
                                <w:i/>
                              </w:rPr>
                              <w:t>3GPP</w:t>
                            </w:r>
                          </w:p>
                          <w:p>
                            <w:pPr>
                              <w:pStyle w:val="FP"/>
                              <w:pBdr>
                                <w:bottom w:val="single" w:sz="6" w:space="1" w:color="000000"/>
                              </w:pBdr>
                              <w:ind w:start="2835" w:end="2835"/>
                              <w:jc w:val="center"/>
                              <w:rPr/>
                            </w:pPr>
                            <w:r>
                              <w:rPr/>
                              <w:t>Postal address</w:t>
                            </w:r>
                          </w:p>
                          <w:p>
                            <w:pPr>
                              <w:pStyle w:val="FP"/>
                              <w:ind w:start="2835" w:end="2835"/>
                              <w:jc w:val="center"/>
                              <w:rPr>
                                <w:rFonts w:ascii="Arial" w:hAnsi="Arial" w:cs="Arial"/>
                                <w:sz w:val="18"/>
                              </w:rPr>
                            </w:pPr>
                            <w:r>
                              <w:rPr>
                                <w:rFonts w:cs="Arial" w:ascii="Arial" w:hAnsi="Arial"/>
                                <w:sz w:val="18"/>
                              </w:rPr>
                            </w:r>
                          </w:p>
                          <w:p>
                            <w:pPr>
                              <w:pStyle w:val="FP"/>
                              <w:pBdr>
                                <w:bottom w:val="single" w:sz="6" w:space="1" w:color="000000"/>
                              </w:pBdr>
                              <w:spacing w:before="240" w:after="0"/>
                              <w:ind w:start="2835" w:end="2835"/>
                              <w:jc w:val="center"/>
                              <w:rPr/>
                            </w:pPr>
                            <w:r>
                              <w:rPr/>
                              <w:t>3GPP support office address</w:t>
                            </w:r>
                          </w:p>
                          <w:p>
                            <w:pPr>
                              <w:pStyle w:val="FP"/>
                              <w:ind w:start="2835" w:end="2835"/>
                              <w:jc w:val="center"/>
                              <w:rPr>
                                <w:rFonts w:ascii="Arial" w:hAnsi="Arial" w:cs="Arial"/>
                                <w:sz w:val="18"/>
                                <w:lang w:val="fr-FR"/>
                              </w:rPr>
                            </w:pPr>
                            <w:r>
                              <w:rPr>
                                <w:rFonts w:cs="Arial" w:ascii="Arial" w:hAnsi="Arial"/>
                                <w:sz w:val="18"/>
                                <w:lang w:val="fr-FR"/>
                              </w:rPr>
                              <w:t>650 Route des Lucioles - Sophia Antipolis</w:t>
                            </w:r>
                          </w:p>
                          <w:p>
                            <w:pPr>
                              <w:pStyle w:val="FP"/>
                              <w:ind w:start="2835" w:end="2835"/>
                              <w:jc w:val="center"/>
                              <w:rPr>
                                <w:rFonts w:ascii="Arial" w:hAnsi="Arial" w:cs="Arial"/>
                                <w:sz w:val="18"/>
                                <w:lang w:val="fr-FR"/>
                              </w:rPr>
                            </w:pPr>
                            <w:r>
                              <w:rPr>
                                <w:rFonts w:cs="Arial" w:ascii="Arial" w:hAnsi="Arial"/>
                                <w:sz w:val="18"/>
                                <w:lang w:val="fr-FR"/>
                              </w:rPr>
                              <w:t>Valbonne - FRANCE</w:t>
                            </w:r>
                          </w:p>
                          <w:p>
                            <w:pPr>
                              <w:pStyle w:val="FP"/>
                              <w:spacing w:before="0" w:after="20"/>
                              <w:ind w:start="2835" w:end="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start="2835" w:end="2835"/>
                              <w:jc w:val="center"/>
                              <w:rPr/>
                            </w:pPr>
                            <w:r>
                              <w:rPr/>
                              <w:t>Internet</w:t>
                            </w:r>
                          </w:p>
                          <w:p>
                            <w:pPr>
                              <w:pStyle w:val="FP"/>
                              <w:ind w:start="2835" w:end="2835"/>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2pt;height:140.15pt;mso-wrap-distance-left:0pt;mso-wrap-distance-right:0pt;mso-wrap-distance-top:0pt;mso-wrap-distance-bottom:0pt;margin-top:287.15pt;mso-position-vertical:center;mso-position-vertical-relative:margin;margin-left:0pt;mso-position-horizontal:left;mso-position-horizontal-relative:margin">
                <v:fill opacity="0f"/>
                <v:textbox inset="0in,0in,0in,0in">
                  <w:txbxContent>
                    <w:p>
                      <w:pPr>
                        <w:pStyle w:val="FP"/>
                        <w:spacing w:before="0" w:after="240"/>
                        <w:ind w:start="2835" w:end="2835"/>
                        <w:jc w:val="center"/>
                        <w:rPr>
                          <w:rFonts w:ascii="Arial" w:hAnsi="Arial" w:cs="Arial"/>
                          <w:b/>
                          <w:i/>
                        </w:rPr>
                      </w:pPr>
                      <w:r>
                        <w:rPr>
                          <w:rFonts w:cs="Arial" w:ascii="Arial" w:hAnsi="Arial"/>
                          <w:b/>
                          <w:i/>
                        </w:rPr>
                        <w:t>3GPP</w:t>
                      </w:r>
                    </w:p>
                    <w:p>
                      <w:pPr>
                        <w:pStyle w:val="FP"/>
                        <w:pBdr>
                          <w:bottom w:val="single" w:sz="6" w:space="1" w:color="000000"/>
                        </w:pBdr>
                        <w:ind w:start="2835" w:end="2835"/>
                        <w:jc w:val="center"/>
                        <w:rPr/>
                      </w:pPr>
                      <w:r>
                        <w:rPr/>
                        <w:t>Postal address</w:t>
                      </w:r>
                    </w:p>
                    <w:p>
                      <w:pPr>
                        <w:pStyle w:val="FP"/>
                        <w:ind w:start="2835" w:end="2835"/>
                        <w:jc w:val="center"/>
                        <w:rPr>
                          <w:rFonts w:ascii="Arial" w:hAnsi="Arial" w:cs="Arial"/>
                          <w:sz w:val="18"/>
                        </w:rPr>
                      </w:pPr>
                      <w:r>
                        <w:rPr>
                          <w:rFonts w:cs="Arial" w:ascii="Arial" w:hAnsi="Arial"/>
                          <w:sz w:val="18"/>
                        </w:rPr>
                      </w:r>
                    </w:p>
                    <w:p>
                      <w:pPr>
                        <w:pStyle w:val="FP"/>
                        <w:pBdr>
                          <w:bottom w:val="single" w:sz="6" w:space="1" w:color="000000"/>
                        </w:pBdr>
                        <w:spacing w:before="240" w:after="0"/>
                        <w:ind w:start="2835" w:end="2835"/>
                        <w:jc w:val="center"/>
                        <w:rPr/>
                      </w:pPr>
                      <w:r>
                        <w:rPr/>
                        <w:t>3GPP support office address</w:t>
                      </w:r>
                    </w:p>
                    <w:p>
                      <w:pPr>
                        <w:pStyle w:val="FP"/>
                        <w:ind w:start="2835" w:end="2835"/>
                        <w:jc w:val="center"/>
                        <w:rPr>
                          <w:rFonts w:ascii="Arial" w:hAnsi="Arial" w:cs="Arial"/>
                          <w:sz w:val="18"/>
                          <w:lang w:val="fr-FR"/>
                        </w:rPr>
                      </w:pPr>
                      <w:r>
                        <w:rPr>
                          <w:rFonts w:cs="Arial" w:ascii="Arial" w:hAnsi="Arial"/>
                          <w:sz w:val="18"/>
                          <w:lang w:val="fr-FR"/>
                        </w:rPr>
                        <w:t>650 Route des Lucioles - Sophia Antipolis</w:t>
                      </w:r>
                    </w:p>
                    <w:p>
                      <w:pPr>
                        <w:pStyle w:val="FP"/>
                        <w:ind w:start="2835" w:end="2835"/>
                        <w:jc w:val="center"/>
                        <w:rPr>
                          <w:rFonts w:ascii="Arial" w:hAnsi="Arial" w:cs="Arial"/>
                          <w:sz w:val="18"/>
                          <w:lang w:val="fr-FR"/>
                        </w:rPr>
                      </w:pPr>
                      <w:r>
                        <w:rPr>
                          <w:rFonts w:cs="Arial" w:ascii="Arial" w:hAnsi="Arial"/>
                          <w:sz w:val="18"/>
                          <w:lang w:val="fr-FR"/>
                        </w:rPr>
                        <w:t>Valbonne - FRANCE</w:t>
                      </w:r>
                    </w:p>
                    <w:p>
                      <w:pPr>
                        <w:pStyle w:val="FP"/>
                        <w:spacing w:before="0" w:after="20"/>
                        <w:ind w:start="2835" w:end="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start="2835" w:end="2835"/>
                        <w:jc w:val="center"/>
                        <w:rPr/>
                      </w:pPr>
                      <w:r>
                        <w:rPr/>
                        <w:t>Internet</w:t>
                      </w:r>
                    </w:p>
                    <w:p>
                      <w:pPr>
                        <w:pStyle w:val="FP"/>
                        <w:ind w:start="2835" w:end="2835"/>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Normal"/>
        <w:rPr/>
      </w:pPr>
      <w:r>
        <w:rPr/>
      </w:r>
      <w:r>
        <w:br w:type="page"/>
      </w:r>
      <w:r>
        <mc:AlternateContent>
          <mc:Choice Requires="wps">
            <w:drawing>
              <wp:anchor distT="0" distB="0" distL="0" distR="0" simplePos="0" relativeHeight="12" behindDoc="0" locked="0" layoutInCell="0" allowOverlap="1">
                <wp:simplePos x="0" y="0"/>
                <wp:positionH relativeFrom="margin">
                  <wp:align>left</wp:align>
                </wp:positionH>
                <wp:positionV relativeFrom="page">
                  <wp:posOffset>8004175</wp:posOffset>
                </wp:positionV>
                <wp:extent cx="6121400" cy="1941195"/>
                <wp:effectExtent l="0" t="0" r="0" b="0"/>
                <wp:wrapTopAndBottom/>
                <wp:docPr id="13" name="Frame9"/>
                <a:graphic xmlns:a="http://schemas.openxmlformats.org/drawingml/2006/main">
                  <a:graphicData uri="http://schemas.microsoft.com/office/word/2010/wordprocessingShape">
                    <wps:wsp>
                      <wps:cNvSpPr txBox="1"/>
                      <wps:spPr>
                        <a:xfrm>
                          <a:off x="0" y="0"/>
                          <a:ext cx="6121400" cy="1941195"/>
                        </a:xfrm>
                        <a:prstGeom prst="rect"/>
                        <a:solidFill>
                          <a:srgbClr val="FFFFFF">
                            <a:alpha val="0"/>
                          </a:srgbClr>
                        </a:solidFill>
                      </wps:spPr>
                      <wps:txbx>
                        <w:txbxContent>
                          <w:p>
                            <w:pPr>
                              <w:pStyle w:val="FP"/>
                              <w:spacing w:before="0" w:after="240"/>
                              <w:jc w:val="center"/>
                              <w:rPr>
                                <w:rFonts w:ascii="Arial" w:hAnsi="Arial" w:cs="Arial"/>
                                <w:b/>
                                <w:i/>
                                <w:lang w:val="en-IN" w:eastAsia="en-IN"/>
                              </w:rPr>
                            </w:pPr>
                            <w:r>
                              <w:rPr>
                                <w:rFonts w:cs="Arial" w:ascii="Arial" w:hAnsi="Arial"/>
                                <w:b/>
                                <w:i/>
                                <w:lang w:val="en-IN" w:eastAsia="en-IN"/>
                              </w:rPr>
                              <w:t>Copyright Notification</w:t>
                            </w:r>
                          </w:p>
                          <w:p>
                            <w:pPr>
                              <w:pStyle w:val="FP"/>
                              <w:jc w:val="center"/>
                              <w:rPr>
                                <w:lang w:val="en-IN" w:eastAsia="en-IN"/>
                              </w:rPr>
                            </w:pPr>
                            <w:r>
                              <w:rPr>
                                <w:lang w:val="en-IN" w:eastAsia="en-IN"/>
                              </w:rPr>
                              <w:t>No part may be reproduced except as authorized by written permission.</w:t>
                              <w:br/>
                              <w:t>The copyright and the foregoing restriction extend to reproduction in all media.</w:t>
                            </w:r>
                          </w:p>
                          <w:p>
                            <w:pPr>
                              <w:pStyle w:val="FP"/>
                              <w:jc w:val="center"/>
                              <w:rPr>
                                <w:lang w:val="en-IN" w:eastAsia="en-IN"/>
                              </w:rPr>
                            </w:pPr>
                            <w:r>
                              <w:rPr>
                                <w:lang w:val="en-IN" w:eastAsia="en-IN"/>
                              </w:rPr>
                            </w:r>
                          </w:p>
                          <w:p>
                            <w:pPr>
                              <w:pStyle w:val="FP"/>
                              <w:jc w:val="center"/>
                              <w:rPr>
                                <w:sz w:val="18"/>
                                <w:lang w:val="en-IN" w:eastAsia="en-IN"/>
                              </w:rPr>
                            </w:pPr>
                            <w:r>
                              <w:rPr>
                                <w:sz w:val="18"/>
                                <w:lang w:val="en-IN" w:eastAsia="en-IN"/>
                              </w:rPr>
                              <w:t>© 2012, 3GPP Organizational Partners (ARIB, ATIS, CCSA, ETSI, TTA, TTC).</w:t>
                            </w:r>
                            <w:bookmarkStart w:id="3" w:name="copyrightaddon"/>
                            <w:bookmarkEnd w:id="3"/>
                          </w:p>
                          <w:p>
                            <w:pPr>
                              <w:pStyle w:val="FP"/>
                              <w:jc w:val="center"/>
                              <w:rPr>
                                <w:sz w:val="18"/>
                                <w:lang w:val="en-IN" w:eastAsia="en-IN"/>
                              </w:rPr>
                            </w:pPr>
                            <w:r>
                              <w:rPr>
                                <w:sz w:val="18"/>
                                <w:lang w:val="en-IN" w:eastAsia="en-IN"/>
                              </w:rPr>
                              <w:t>All rights reserved.</w:t>
                            </w:r>
                          </w:p>
                          <w:p>
                            <w:pPr>
                              <w:pStyle w:val="FP"/>
                              <w:rPr>
                                <w:sz w:val="18"/>
                                <w:lang w:val="en-IN" w:eastAsia="en-IN"/>
                              </w:rPr>
                            </w:pPr>
                            <w:r>
                              <w:rPr>
                                <w:sz w:val="18"/>
                                <w:lang w:val="en-IN" w:eastAsia="en-IN"/>
                              </w:rPr>
                            </w:r>
                          </w:p>
                          <w:p>
                            <w:pPr>
                              <w:pStyle w:val="FP"/>
                              <w:rPr>
                                <w:sz w:val="18"/>
                                <w:lang w:val="en-IN" w:eastAsia="en-IN"/>
                              </w:rPr>
                            </w:pPr>
                            <w:r>
                              <w:rPr>
                                <w:sz w:val="18"/>
                                <w:lang w:val="en-IN" w:eastAsia="en-IN"/>
                              </w:rPr>
                              <w:t>UMTS™ is a Trade Mark of ETSI registered for the benefit of its members</w:t>
                            </w:r>
                          </w:p>
                          <w:p>
                            <w:pPr>
                              <w:pStyle w:val="FP"/>
                              <w:rPr>
                                <w:sz w:val="18"/>
                                <w:lang w:val="en-IN" w:eastAsia="en-IN"/>
                              </w:rPr>
                            </w:pPr>
                            <w:r>
                              <w:rPr>
                                <w:sz w:val="18"/>
                                <w:lang w:val="en-IN" w:eastAsia="en-IN"/>
                              </w:rPr>
                              <w:t>3GPP™ is a Trade Mark of ETSI registered for the benefit of its Members and of the 3GPP Organizational Partners</w:t>
                              <w:br/>
                              <w:t>LTE™ is a Trade Mark of ETSI currently being registered for the benefit of its Members and of the 3GPP Organizational Partners</w:t>
                            </w:r>
                          </w:p>
                          <w:p>
                            <w:pPr>
                              <w:pStyle w:val="FP"/>
                              <w:rPr>
                                <w:sz w:val="18"/>
                                <w:lang w:val="en-IN" w:eastAsia="en-IN"/>
                              </w:rPr>
                            </w:pPr>
                            <w:r>
                              <w:rPr>
                                <w:sz w:val="18"/>
                                <w:lang w:val="en-IN" w:eastAsia="en-IN"/>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2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i/>
                          <w:lang w:val="en-IN" w:eastAsia="en-IN"/>
                        </w:rPr>
                      </w:pPr>
                      <w:r>
                        <w:rPr>
                          <w:rFonts w:cs="Arial" w:ascii="Arial" w:hAnsi="Arial"/>
                          <w:b/>
                          <w:i/>
                          <w:lang w:val="en-IN" w:eastAsia="en-IN"/>
                        </w:rPr>
                        <w:t>Copyright Notification</w:t>
                      </w:r>
                    </w:p>
                    <w:p>
                      <w:pPr>
                        <w:pStyle w:val="FP"/>
                        <w:jc w:val="center"/>
                        <w:rPr>
                          <w:lang w:val="en-IN" w:eastAsia="en-IN"/>
                        </w:rPr>
                      </w:pPr>
                      <w:r>
                        <w:rPr>
                          <w:lang w:val="en-IN" w:eastAsia="en-IN"/>
                        </w:rPr>
                        <w:t>No part may be reproduced except as authorized by written permission.</w:t>
                        <w:br/>
                        <w:t>The copyright and the foregoing restriction extend to reproduction in all media.</w:t>
                      </w:r>
                    </w:p>
                    <w:p>
                      <w:pPr>
                        <w:pStyle w:val="FP"/>
                        <w:jc w:val="center"/>
                        <w:rPr>
                          <w:lang w:val="en-IN" w:eastAsia="en-IN"/>
                        </w:rPr>
                      </w:pPr>
                      <w:r>
                        <w:rPr>
                          <w:lang w:val="en-IN" w:eastAsia="en-IN"/>
                        </w:rPr>
                      </w:r>
                    </w:p>
                    <w:p>
                      <w:pPr>
                        <w:pStyle w:val="FP"/>
                        <w:jc w:val="center"/>
                        <w:rPr>
                          <w:sz w:val="18"/>
                          <w:lang w:val="en-IN" w:eastAsia="en-IN"/>
                        </w:rPr>
                      </w:pPr>
                      <w:r>
                        <w:rPr>
                          <w:sz w:val="18"/>
                          <w:lang w:val="en-IN" w:eastAsia="en-IN"/>
                        </w:rPr>
                        <w:t>© 2012, 3GPP Organizational Partners (ARIB, ATIS, CCSA, ETSI, TTA, TTC).</w:t>
                      </w:r>
                      <w:bookmarkStart w:id="4" w:name="copyrightaddon"/>
                      <w:bookmarkEnd w:id="4"/>
                    </w:p>
                    <w:p>
                      <w:pPr>
                        <w:pStyle w:val="FP"/>
                        <w:jc w:val="center"/>
                        <w:rPr>
                          <w:sz w:val="18"/>
                          <w:lang w:val="en-IN" w:eastAsia="en-IN"/>
                        </w:rPr>
                      </w:pPr>
                      <w:r>
                        <w:rPr>
                          <w:sz w:val="18"/>
                          <w:lang w:val="en-IN" w:eastAsia="en-IN"/>
                        </w:rPr>
                        <w:t>All rights reserved.</w:t>
                      </w:r>
                    </w:p>
                    <w:p>
                      <w:pPr>
                        <w:pStyle w:val="FP"/>
                        <w:rPr>
                          <w:sz w:val="18"/>
                          <w:lang w:val="en-IN" w:eastAsia="en-IN"/>
                        </w:rPr>
                      </w:pPr>
                      <w:r>
                        <w:rPr>
                          <w:sz w:val="18"/>
                          <w:lang w:val="en-IN" w:eastAsia="en-IN"/>
                        </w:rPr>
                      </w:r>
                    </w:p>
                    <w:p>
                      <w:pPr>
                        <w:pStyle w:val="FP"/>
                        <w:rPr>
                          <w:sz w:val="18"/>
                          <w:lang w:val="en-IN" w:eastAsia="en-IN"/>
                        </w:rPr>
                      </w:pPr>
                      <w:r>
                        <w:rPr>
                          <w:sz w:val="18"/>
                          <w:lang w:val="en-IN" w:eastAsia="en-IN"/>
                        </w:rPr>
                        <w:t>UMTS™ is a Trade Mark of ETSI registered for the benefit of its members</w:t>
                      </w:r>
                    </w:p>
                    <w:p>
                      <w:pPr>
                        <w:pStyle w:val="FP"/>
                        <w:rPr>
                          <w:sz w:val="18"/>
                          <w:lang w:val="en-IN" w:eastAsia="en-IN"/>
                        </w:rPr>
                      </w:pPr>
                      <w:r>
                        <w:rPr>
                          <w:sz w:val="18"/>
                          <w:lang w:val="en-IN" w:eastAsia="en-IN"/>
                        </w:rPr>
                        <w:t>3GPP™ is a Trade Mark of ETSI registered for the benefit of its Members and of the 3GPP Organizational Partners</w:t>
                        <w:br/>
                        <w:t>LTE™ is a Trade Mark of ETSI currently being registered for the benefit of its Members and of the 3GPP Organizational Partners</w:t>
                      </w:r>
                    </w:p>
                    <w:p>
                      <w:pPr>
                        <w:pStyle w:val="FP"/>
                        <w:rPr>
                          <w:sz w:val="18"/>
                          <w:lang w:val="en-IN" w:eastAsia="en-IN"/>
                        </w:rPr>
                      </w:pPr>
                      <w:r>
                        <w:rPr>
                          <w:sz w:val="18"/>
                          <w:lang w:val="en-IN" w:eastAsia="en-IN"/>
                        </w:rPr>
                        <w:t>GSM® and the GSM logo are registered and owned by the GSM Association</w:t>
                      </w:r>
                    </w:p>
                  </w:txbxContent>
                </v:textbox>
                <w10:wrap type="topAndBottom"/>
              </v:rect>
            </w:pict>
          </mc:Fallback>
        </mc:AlternateContent>
      </w:r>
    </w:p>
    <w:p>
      <w:pPr>
        <w:pStyle w:val="TT"/>
        <w:rPr/>
      </w:pPr>
      <w:bookmarkEnd w:id="2"/>
      <w:r>
        <w:rPr/>
        <w:t>Contents</w:t>
      </w:r>
    </w:p>
    <w:sdt>
      <w:sdtPr>
        <w:docPartObj>
          <w:docPartGallery w:val="Table of Contents"/>
          <w:docPartUnique w:val="true"/>
        </w:docPartObj>
      </w:sdtPr>
      <w:sdtContent>
        <w:p>
          <w:pPr>
            <w:pStyle w:val="TOC1"/>
            <w:rPr>
              <w:rFonts w:eastAsia="Batang;Arial Unicode MS"/>
              <w:sz w:val="24"/>
              <w:szCs w:val="24"/>
            </w:rPr>
          </w:pPr>
          <w:r>
            <w:fldChar w:fldCharType="begin"/>
          </w:r>
          <w:r>
            <w:rPr/>
            <w:instrText xml:space="preserve"> TOC \o "1-9" </w:instrText>
          </w:r>
          <w:r>
            <w:rPr/>
            <w:fldChar w:fldCharType="separate"/>
          </w:r>
          <w:r>
            <w:rPr/>
            <w:t>Foreword</w:t>
            <w:tab/>
          </w:r>
          <w:hyperlink w:anchor="__RefHeading___Toc319310985">
            <w:r>
              <w:rPr>
                <w:rStyle w:val="IndexLink"/>
              </w:rPr>
              <w:t>3</w:t>
            </w:r>
          </w:hyperlink>
        </w:p>
        <w:p>
          <w:pPr>
            <w:pStyle w:val="TOC1"/>
            <w:rPr>
              <w:rFonts w:eastAsia="Batang;Arial Unicode MS"/>
              <w:sz w:val="24"/>
              <w:szCs w:val="24"/>
            </w:rPr>
          </w:pPr>
          <w:r>
            <w:rPr/>
            <w:t>1</w:t>
          </w:r>
          <w:r>
            <w:rPr>
              <w:rFonts w:eastAsia="Batang;Arial Unicode MS"/>
              <w:sz w:val="24"/>
              <w:szCs w:val="24"/>
            </w:rPr>
            <w:tab/>
          </w:r>
          <w:r>
            <w:rPr/>
            <w:t>Scope</w:t>
            <w:tab/>
          </w:r>
          <w:hyperlink w:anchor="__RefHeading___Toc319310986">
            <w:r>
              <w:rPr>
                <w:rStyle w:val="IndexLink"/>
              </w:rPr>
              <w:t>4</w:t>
            </w:r>
          </w:hyperlink>
        </w:p>
        <w:p>
          <w:pPr>
            <w:pStyle w:val="TOC1"/>
            <w:rPr>
              <w:rFonts w:eastAsia="Batang;Arial Unicode MS"/>
              <w:sz w:val="24"/>
              <w:szCs w:val="24"/>
            </w:rPr>
          </w:pPr>
          <w:r>
            <w:rPr/>
            <w:t>2</w:t>
          </w:r>
          <w:r>
            <w:rPr>
              <w:rFonts w:eastAsia="Batang;Arial Unicode MS"/>
              <w:sz w:val="24"/>
              <w:szCs w:val="24"/>
            </w:rPr>
            <w:tab/>
          </w:r>
          <w:r>
            <w:rPr/>
            <w:t>References</w:t>
            <w:tab/>
          </w:r>
          <w:hyperlink w:anchor="__RefHeading___Toc319310987">
            <w:r>
              <w:rPr>
                <w:rStyle w:val="IndexLink"/>
              </w:rPr>
              <w:t>4</w:t>
            </w:r>
          </w:hyperlink>
        </w:p>
        <w:p>
          <w:pPr>
            <w:pStyle w:val="TOC1"/>
            <w:rPr>
              <w:rFonts w:eastAsia="Batang;Arial Unicode MS"/>
              <w:sz w:val="24"/>
              <w:szCs w:val="24"/>
            </w:rPr>
          </w:pPr>
          <w:r>
            <w:rPr/>
            <w:t>3</w:t>
          </w:r>
          <w:r>
            <w:rPr>
              <w:rFonts w:eastAsia="Batang;Arial Unicode MS"/>
              <w:sz w:val="24"/>
              <w:szCs w:val="24"/>
            </w:rPr>
            <w:tab/>
          </w:r>
          <w:r>
            <w:rPr/>
            <w:t>(Void)</w:t>
            <w:tab/>
          </w:r>
          <w:hyperlink w:anchor="__RefHeading___Toc319310988">
            <w:r>
              <w:rPr>
                <w:rStyle w:val="IndexLink"/>
              </w:rPr>
              <w:t>4</w:t>
            </w:r>
          </w:hyperlink>
        </w:p>
        <w:p>
          <w:pPr>
            <w:pStyle w:val="TOC1"/>
            <w:rPr>
              <w:rFonts w:eastAsia="Batang;Arial Unicode MS"/>
              <w:sz w:val="24"/>
              <w:szCs w:val="24"/>
            </w:rPr>
          </w:pPr>
          <w:r>
            <w:rPr/>
            <w:t>4</w:t>
          </w:r>
          <w:r>
            <w:rPr>
              <w:rFonts w:eastAsia="Batang;Arial Unicode MS"/>
              <w:sz w:val="24"/>
              <w:szCs w:val="24"/>
            </w:rPr>
            <w:tab/>
          </w:r>
          <w:r>
            <w:rPr/>
            <w:t>Drafting rules for Release 10</w:t>
            <w:tab/>
          </w:r>
          <w:hyperlink w:anchor="__RefHeading___Toc319310989">
            <w:r>
              <w:rPr>
                <w:rStyle w:val="IndexLink"/>
              </w:rPr>
              <w:t>4</w:t>
            </w:r>
          </w:hyperlink>
        </w:p>
        <w:p>
          <w:pPr>
            <w:pStyle w:val="TOC8"/>
            <w:rPr>
              <w:rFonts w:eastAsia="Batang;Arial Unicode MS"/>
              <w:b w:val="false"/>
              <w:sz w:val="24"/>
              <w:szCs w:val="24"/>
            </w:rPr>
          </w:pPr>
          <w:r>
            <w:rPr>
              <w:b w:val="false"/>
            </w:rPr>
            <w:t>Annex K (informative):</w:t>
            <w:tab/>
            <w:t>Change history</w:t>
            <w:tab/>
          </w:r>
          <w:hyperlink w:anchor="__RefHeading___Toc319310990">
            <w:r>
              <w:rPr>
                <w:rStyle w:val="IndexLink"/>
                <w:b w:val="false"/>
              </w:rPr>
              <w:t>5</w:t>
            </w:r>
          </w:hyperlink>
          <w:r>
            <w:rPr>
              <w:rStyle w:val="IndexLink"/>
              <w:b w:val="false"/>
            </w:rPr>
            <w:fldChar w:fldCharType="end"/>
          </w:r>
        </w:p>
      </w:sdtContent>
    </w:sdt>
    <w:p>
      <w:pPr>
        <w:pStyle w:val="Normal"/>
        <w:rPr/>
      </w:pPr>
      <w:r>
        <w:rPr>
          <w:rFonts w:eastAsia="Batang;Arial Unicode MS"/>
          <w:b/>
          <w:sz w:val="22"/>
          <w:szCs w:val="24"/>
          <w:lang w:val="en-IN" w:eastAsia="en-IN"/>
        </w:rPr>
      </w:r>
    </w:p>
    <w:p>
      <w:pPr>
        <w:pStyle w:val="Heading1"/>
        <w:rPr/>
      </w:pPr>
      <w:bookmarkStart w:id="5" w:name="__RefHeading___Toc319310985"/>
      <w:bookmarkEnd w:id="5"/>
      <w:r>
        <w:rPr/>
        <w:t>Foreword</w:t>
      </w:r>
    </w:p>
    <w:p>
      <w:pPr>
        <w:pStyle w:val="Normal"/>
        <w:rPr/>
      </w:pPr>
      <w:r>
        <w:rPr/>
        <w:t>This Technical Report has been produced by the 3</w:t>
      </w:r>
      <w:r>
        <w:rPr>
          <w:vertAlign w:val="superscript"/>
        </w:rPr>
        <w:t>rd</w:t>
      </w:r>
      <w:r>
        <w:rPr/>
        <w:t xml:space="preserve"> Generation Partnership Project (3GPP) Secretariat on behalf of the 3GPP Technical Specification Groups (TSGs).</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p>
    <w:p>
      <w:pPr>
        <w:pStyle w:val="Normal"/>
        <w:rPr/>
      </w:pPr>
      <w:r>
        <w:rPr/>
        <w:t>The present document is based ISO/IEC Directives. Most clauses of the ISO/IEC document have been retained, while some clauses have been modified or deleted. Additional material has been inserted.</w:t>
      </w:r>
    </w:p>
    <w:p>
      <w:pPr>
        <w:pStyle w:val="Normal"/>
        <w:rPr/>
      </w:pPr>
      <w:r>
        <w:rPr/>
        <w:t>Items concerning word-processor specific layout and formatting matters when using the Microsoft Word for Windows</w:t>
      </w:r>
      <w:r>
        <w:rPr>
          <w:rFonts w:eastAsia="Symbol" w:cs="Symbol" w:ascii="Symbol" w:hAnsi="Symbol"/>
          <w:vertAlign w:val="superscript"/>
        </w:rPr>
        <w:sym w:font="Symbol" w:char="f0d2"/>
      </w:r>
      <w:r>
        <w:rPr/>
        <w:t xml:space="preserve"> based skeleton documents and templates are shown with shaded background. Boiler plate text (i.e. text which shall be directly used in 3GPP specifications) is represented by </w:t>
      </w:r>
      <w:r>
        <w:rPr>
          <w:i/>
        </w:rPr>
        <w:t>italic</w:t>
      </w:r>
      <w:r>
        <w:rPr/>
        <w:t xml:space="preserve"> characters.</w:t>
      </w:r>
      <w:r>
        <w:br w:type="page"/>
      </w:r>
    </w:p>
    <w:p>
      <w:pPr>
        <w:pStyle w:val="Heading1"/>
        <w:rPr/>
      </w:pPr>
      <w:bookmarkStart w:id="6" w:name="__RefHeading___Toc319310986"/>
      <w:bookmarkEnd w:id="6"/>
      <w:r>
        <w:rPr/>
        <w:t>1</w:t>
        <w:tab/>
        <w:t>Scope</w:t>
      </w:r>
    </w:p>
    <w:p>
      <w:pPr>
        <w:pStyle w:val="Normal"/>
        <w:rPr/>
      </w:pPr>
      <w:r>
        <w:rPr/>
        <w:t>The present document specifies rules for the structure and drafting of documents intended to become a 3GPP Technical Specification or Technical Report. These rules are intended to ensure that such documents are drafted in as uniform a manner as is practicable, irrespective of the technical content.</w:t>
      </w:r>
    </w:p>
    <w:p>
      <w:pPr>
        <w:pStyle w:val="Normal"/>
        <w:rPr/>
      </w:pPr>
      <w:r>
        <w:rPr/>
        <w:t>The present document is based on the ISO/IEC Directives, Part 3, but is a self-contained document that will be maintained as such.</w:t>
      </w:r>
    </w:p>
    <w:p>
      <w:pPr>
        <w:pStyle w:val="Normal"/>
        <w:rPr/>
      </w:pPr>
      <w:r>
        <w:rPr/>
        <w:t>These drafting rules complement the 3GPP Working Procedures.</w:t>
      </w:r>
    </w:p>
    <w:p>
      <w:pPr>
        <w:pStyle w:val="Heading1"/>
        <w:rPr/>
      </w:pPr>
      <w:bookmarkStart w:id="7" w:name="__RefHeading___Toc319310987"/>
      <w:bookmarkEnd w:id="7"/>
      <w:r>
        <w:rPr/>
        <w:t>2</w:t>
        <w:tab/>
        <w:t>References</w:t>
      </w:r>
    </w:p>
    <w:p>
      <w:pPr>
        <w:pStyle w:val="Normal"/>
        <w:rPr/>
      </w:pPr>
      <w:r>
        <w:rPr/>
        <w:t>The following documents contain provisions which, through reference in this text, constitute provisions of the present document.</w:t>
      </w:r>
    </w:p>
    <w:p>
      <w:pPr>
        <w:pStyle w:val="ListBullet"/>
        <w:numPr>
          <w:ilvl w:val="0"/>
          <w:numId w:val="7"/>
        </w:numPr>
        <w:ind w:hanging="284" w:start="568" w:end="0"/>
        <w:rPr/>
      </w:pPr>
      <w:r>
        <w:rPr/>
        <w:t>References are either specific (identified by date of publication, edition number, version number, etc.) or non</w:t>
        <w:noBreakHyphen/>
        <w:t>specific.</w:t>
      </w:r>
    </w:p>
    <w:p>
      <w:pPr>
        <w:pStyle w:val="ListBullet"/>
        <w:numPr>
          <w:ilvl w:val="0"/>
          <w:numId w:val="7"/>
        </w:numPr>
        <w:ind w:hanging="284" w:start="568" w:end="0"/>
        <w:rPr/>
      </w:pPr>
      <w:r>
        <w:rPr/>
        <w:t>For a specific reference, subsequent revisions do not apply.</w:t>
      </w:r>
    </w:p>
    <w:p>
      <w:pPr>
        <w:pStyle w:val="ListBullet"/>
        <w:numPr>
          <w:ilvl w:val="0"/>
          <w:numId w:val="7"/>
        </w:numPr>
        <w:ind w:hanging="284" w:start="568" w:end="0"/>
        <w:rPr/>
      </w:pPr>
      <w:r>
        <w:rPr/>
        <w:t xml:space="preserve">For a non-specific reference, the latest version applies.  In the case of a reference to a 3GPP document (including a GSM document), a non-specific reference implicitly refers to the latest version of that document </w:t>
      </w:r>
      <w:r>
        <w:rPr>
          <w:i/>
        </w:rPr>
        <w:t>in the same Release as the present document</w:t>
      </w:r>
      <w:r>
        <w:rPr/>
        <w:t>.</w:t>
      </w:r>
    </w:p>
    <w:p>
      <w:pPr>
        <w:pStyle w:val="EX"/>
        <w:rPr/>
      </w:pPr>
      <w:r>
        <w:rPr/>
        <w:t>[1]</w:t>
        <w:tab/>
        <w:t>Void</w:t>
      </w:r>
    </w:p>
    <w:p>
      <w:pPr>
        <w:pStyle w:val="EX"/>
        <w:rPr/>
      </w:pPr>
      <w:r>
        <w:rPr/>
        <w:t>[2]</w:t>
        <w:tab/>
        <w:t>Void</w:t>
      </w:r>
    </w:p>
    <w:p>
      <w:pPr>
        <w:pStyle w:val="EX"/>
        <w:rPr/>
      </w:pPr>
      <w:r>
        <w:rPr/>
        <w:t>[3]</w:t>
        <w:tab/>
        <w:t>Void</w:t>
      </w:r>
    </w:p>
    <w:p>
      <w:pPr>
        <w:pStyle w:val="EX"/>
        <w:rPr/>
      </w:pPr>
      <w:r>
        <w:rPr/>
        <w:t>[4]</w:t>
        <w:tab/>
        <w:t>3GPP TR 21.801 Release 11: "Specification drafting rules".</w:t>
      </w:r>
    </w:p>
    <w:p>
      <w:pPr>
        <w:pStyle w:val="Heading1"/>
        <w:rPr/>
      </w:pPr>
      <w:bookmarkStart w:id="8" w:name="__RefHeading___Toc319310988"/>
      <w:bookmarkEnd w:id="8"/>
      <w:r>
        <w:rPr/>
        <w:t>3</w:t>
        <w:tab/>
        <w:t>(Void)</w:t>
      </w:r>
    </w:p>
    <w:p>
      <w:pPr>
        <w:pStyle w:val="Heading1"/>
        <w:rPr/>
      </w:pPr>
      <w:bookmarkStart w:id="9" w:name="__RefHeading___Toc319310989"/>
      <w:bookmarkEnd w:id="9"/>
      <w:r>
        <w:rPr/>
        <w:t>4</w:t>
        <w:tab/>
        <w:t>Drafting rules for Release 10</w:t>
      </w:r>
    </w:p>
    <w:p>
      <w:pPr>
        <w:pStyle w:val="Normal"/>
        <w:rPr/>
      </w:pPr>
      <w:r>
        <w:rPr/>
        <w:t>The drafting rules for Release 10 3GPP Technical Specifications and Technical Reports are identical to the rules for the next higher Release of TR 21.801 [4].</w:t>
      </w:r>
      <w:r>
        <w:br w:type="page"/>
      </w:r>
    </w:p>
    <w:p>
      <w:pPr>
        <w:pStyle w:val="Heading8"/>
        <w:rPr/>
      </w:pPr>
      <w:bookmarkStart w:id="10" w:name="__RefHeading___Toc319310990"/>
      <w:bookmarkEnd w:id="10"/>
      <w:r>
        <w:rPr/>
        <w:t>Annex K (informative):</w:t>
        <w:br/>
        <w:t>Change history</w:t>
      </w:r>
    </w:p>
    <w:p>
      <w:pPr>
        <w:pStyle w:val="TH"/>
        <w:rPr/>
      </w:pPr>
      <w:r>
        <w:rPr/>
      </w:r>
    </w:p>
    <w:tbl>
      <w:tblPr>
        <w:tblW w:w="8959" w:type="dxa"/>
        <w:jc w:val="start"/>
        <w:tblInd w:w="0" w:type="dxa"/>
        <w:tblLayout w:type="fixed"/>
        <w:tblCellMar>
          <w:top w:w="0" w:type="dxa"/>
          <w:start w:w="28" w:type="dxa"/>
          <w:bottom w:w="0" w:type="dxa"/>
          <w:end w:w="28" w:type="dxa"/>
        </w:tblCellMar>
      </w:tblPr>
      <w:tblGrid>
        <w:gridCol w:w="807"/>
        <w:gridCol w:w="1064"/>
        <w:gridCol w:w="731"/>
        <w:gridCol w:w="737"/>
        <w:gridCol w:w="933"/>
        <w:gridCol w:w="859"/>
        <w:gridCol w:w="3828"/>
      </w:tblGrid>
      <w:tr>
        <w:trPr>
          <w:cantSplit/>
        </w:trPr>
        <w:tc>
          <w:tcPr>
            <w:tcW w:w="8959" w:type="dxa"/>
            <w:gridSpan w:val="7"/>
            <w:tcBorders>
              <w:top w:val="single" w:sz="6" w:space="0" w:color="000000"/>
              <w:start w:val="single" w:sz="6" w:space="0" w:color="000000"/>
              <w:bottom w:val="single" w:sz="6" w:space="0" w:color="000000"/>
              <w:end w:val="single" w:sz="6" w:space="0" w:color="000000"/>
            </w:tcBorders>
          </w:tcPr>
          <w:p>
            <w:pPr>
              <w:pStyle w:val="TAH"/>
              <w:rPr/>
            </w:pPr>
            <w:r>
              <w:rPr/>
              <w:t>Change history</w:t>
            </w:r>
          </w:p>
        </w:tc>
      </w:tr>
      <w:tr>
        <w:trPr>
          <w:cantSplit/>
        </w:trPr>
        <w:tc>
          <w:tcPr>
            <w:tcW w:w="807" w:type="dxa"/>
            <w:tcBorders>
              <w:top w:val="single" w:sz="6" w:space="0" w:color="000000"/>
              <w:start w:val="single" w:sz="6" w:space="0" w:color="000000"/>
              <w:bottom w:val="single" w:sz="6" w:space="0" w:color="000000"/>
              <w:end w:val="single" w:sz="6" w:space="0" w:color="000000"/>
            </w:tcBorders>
            <w:shd w:fill="F2F2F2" w:val="clear"/>
          </w:tcPr>
          <w:p>
            <w:pPr>
              <w:pStyle w:val="TAH"/>
              <w:rPr>
                <w:lang w:val="fr-FR"/>
              </w:rPr>
            </w:pPr>
            <w:r>
              <w:rPr>
                <w:lang w:val="fr-FR"/>
              </w:rPr>
              <w:t>TSG SA#</w:t>
            </w:r>
          </w:p>
        </w:tc>
        <w:tc>
          <w:tcPr>
            <w:tcW w:w="1064" w:type="dxa"/>
            <w:tcBorders>
              <w:top w:val="single" w:sz="6" w:space="0" w:color="000000"/>
              <w:start w:val="single" w:sz="6" w:space="0" w:color="000000"/>
              <w:bottom w:val="single" w:sz="6" w:space="0" w:color="000000"/>
              <w:end w:val="single" w:sz="6" w:space="0" w:color="000000"/>
            </w:tcBorders>
            <w:shd w:fill="F2F2F2" w:val="clear"/>
          </w:tcPr>
          <w:p>
            <w:pPr>
              <w:pStyle w:val="TAH"/>
              <w:rPr>
                <w:lang w:val="fr-FR"/>
              </w:rPr>
            </w:pPr>
            <w:r>
              <w:rPr>
                <w:lang w:val="fr-FR"/>
              </w:rPr>
              <w:t>TDoc</w:t>
            </w:r>
          </w:p>
        </w:tc>
        <w:tc>
          <w:tcPr>
            <w:tcW w:w="731" w:type="dxa"/>
            <w:tcBorders>
              <w:top w:val="single" w:sz="6" w:space="0" w:color="000000"/>
              <w:start w:val="single" w:sz="6" w:space="0" w:color="000000"/>
              <w:bottom w:val="single" w:sz="6" w:space="0" w:color="000000"/>
              <w:end w:val="single" w:sz="6" w:space="0" w:color="000000"/>
            </w:tcBorders>
            <w:shd w:fill="F2F2F2" w:val="clear"/>
          </w:tcPr>
          <w:p>
            <w:pPr>
              <w:pStyle w:val="TAH"/>
              <w:rPr>
                <w:lang w:val="en-AU"/>
              </w:rPr>
            </w:pPr>
            <w:r>
              <w:rPr>
                <w:lang w:val="en-AU"/>
              </w:rPr>
              <w:t>Version</w:t>
            </w:r>
          </w:p>
        </w:tc>
        <w:tc>
          <w:tcPr>
            <w:tcW w:w="737" w:type="dxa"/>
            <w:tcBorders>
              <w:top w:val="single" w:sz="6" w:space="0" w:color="000000"/>
              <w:start w:val="single" w:sz="6" w:space="0" w:color="000000"/>
              <w:bottom w:val="single" w:sz="6" w:space="0" w:color="000000"/>
              <w:end w:val="single" w:sz="6" w:space="0" w:color="000000"/>
            </w:tcBorders>
            <w:shd w:fill="F2F2F2" w:val="clear"/>
          </w:tcPr>
          <w:p>
            <w:pPr>
              <w:pStyle w:val="TAH"/>
              <w:rPr>
                <w:lang w:val="en-AU"/>
              </w:rPr>
            </w:pPr>
            <w:r>
              <w:rPr>
                <w:lang w:val="en-AU"/>
              </w:rPr>
              <w:t>CR</w:t>
            </w:r>
          </w:p>
        </w:tc>
        <w:tc>
          <w:tcPr>
            <w:tcW w:w="933" w:type="dxa"/>
            <w:tcBorders>
              <w:top w:val="single" w:sz="6" w:space="0" w:color="000000"/>
              <w:start w:val="single" w:sz="6" w:space="0" w:color="000000"/>
              <w:bottom w:val="single" w:sz="6" w:space="0" w:color="000000"/>
              <w:end w:val="single" w:sz="6" w:space="0" w:color="000000"/>
            </w:tcBorders>
            <w:shd w:fill="F2F2F2" w:val="clear"/>
          </w:tcPr>
          <w:p>
            <w:pPr>
              <w:pStyle w:val="TAH"/>
              <w:rPr/>
            </w:pPr>
            <w:r>
              <w:rPr/>
              <w:t>&lt;Phase&gt;</w:t>
            </w:r>
          </w:p>
        </w:tc>
        <w:tc>
          <w:tcPr>
            <w:tcW w:w="859" w:type="dxa"/>
            <w:tcBorders>
              <w:top w:val="single" w:sz="6" w:space="0" w:color="000000"/>
              <w:start w:val="single" w:sz="6" w:space="0" w:color="000000"/>
              <w:bottom w:val="single" w:sz="6" w:space="0" w:color="000000"/>
              <w:end w:val="single" w:sz="6" w:space="0" w:color="000000"/>
            </w:tcBorders>
            <w:shd w:fill="F2F2F2" w:val="clear"/>
          </w:tcPr>
          <w:p>
            <w:pPr>
              <w:pStyle w:val="TAH"/>
              <w:rPr/>
            </w:pPr>
            <w:r>
              <w:rPr/>
              <w:t>New Version</w:t>
            </w:r>
          </w:p>
        </w:tc>
        <w:tc>
          <w:tcPr>
            <w:tcW w:w="3828" w:type="dxa"/>
            <w:tcBorders>
              <w:top w:val="single" w:sz="6" w:space="0" w:color="000000"/>
              <w:start w:val="single" w:sz="6" w:space="0" w:color="000000"/>
              <w:bottom w:val="single" w:sz="6" w:space="0" w:color="000000"/>
              <w:end w:val="single" w:sz="6" w:space="0" w:color="000000"/>
            </w:tcBorders>
            <w:shd w:fill="F2F2F2" w:val="clear"/>
          </w:tcPr>
          <w:p>
            <w:pPr>
              <w:pStyle w:val="TAH"/>
              <w:rPr/>
            </w:pPr>
            <w:r>
              <w:rPr/>
              <w:t>Subject/Comment</w:t>
            </w:r>
          </w:p>
        </w:tc>
      </w:tr>
      <w:tr>
        <w:trPr>
          <w:cantSplit/>
        </w:trPr>
        <w:tc>
          <w:tcPr>
            <w:tcW w:w="807" w:type="dxa"/>
            <w:tcBorders>
              <w:top w:val="single" w:sz="6" w:space="0" w:color="000000"/>
              <w:start w:val="single" w:sz="6" w:space="0" w:color="000000"/>
              <w:bottom w:val="single" w:sz="6" w:space="0" w:color="000000"/>
              <w:end w:val="single" w:sz="6" w:space="0" w:color="000000"/>
            </w:tcBorders>
          </w:tcPr>
          <w:p>
            <w:pPr>
              <w:pStyle w:val="TAL"/>
              <w:rPr/>
            </w:pPr>
            <w:r>
              <w:rPr/>
              <w:t>05-2000</w:t>
            </w:r>
          </w:p>
        </w:tc>
        <w:tc>
          <w:tcPr>
            <w:tcW w:w="1064"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c>
          <w:tcPr>
            <w:tcW w:w="731"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c>
          <w:tcPr>
            <w:tcW w:w="737" w:type="dxa"/>
            <w:tcBorders>
              <w:top w:val="single" w:sz="6" w:space="0" w:color="000000"/>
              <w:start w:val="single" w:sz="6" w:space="0" w:color="000000"/>
              <w:bottom w:val="single" w:sz="6" w:space="0" w:color="000000"/>
              <w:end w:val="single" w:sz="6" w:space="0" w:color="000000"/>
            </w:tcBorders>
          </w:tcPr>
          <w:p>
            <w:pPr>
              <w:pStyle w:val="TAL"/>
              <w:rPr/>
            </w:pPr>
            <w:r>
              <w:rPr/>
              <w:t>-</w:t>
            </w:r>
          </w:p>
        </w:tc>
        <w:tc>
          <w:tcPr>
            <w:tcW w:w="933"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c>
          <w:tcPr>
            <w:tcW w:w="859" w:type="dxa"/>
            <w:tcBorders>
              <w:top w:val="single" w:sz="6" w:space="0" w:color="000000"/>
              <w:start w:val="single" w:sz="6" w:space="0" w:color="000000"/>
              <w:bottom w:val="single" w:sz="6" w:space="0" w:color="000000"/>
              <w:end w:val="single" w:sz="6" w:space="0" w:color="000000"/>
            </w:tcBorders>
          </w:tcPr>
          <w:p>
            <w:pPr>
              <w:pStyle w:val="TAL"/>
              <w:rPr/>
            </w:pPr>
            <w:r>
              <w:rPr/>
              <w:t>0.0.0</w:t>
            </w:r>
          </w:p>
        </w:tc>
        <w:tc>
          <w:tcPr>
            <w:tcW w:w="3828" w:type="dxa"/>
            <w:tcBorders>
              <w:top w:val="single" w:sz="6" w:space="0" w:color="000000"/>
              <w:start w:val="single" w:sz="6" w:space="0" w:color="000000"/>
              <w:bottom w:val="single" w:sz="6" w:space="0" w:color="000000"/>
              <w:end w:val="single" w:sz="6" w:space="0" w:color="000000"/>
            </w:tcBorders>
          </w:tcPr>
          <w:p>
            <w:pPr>
              <w:pStyle w:val="TAL"/>
              <w:rPr/>
            </w:pPr>
            <w:r>
              <w:rPr>
                <w:lang w:val="en-AU"/>
              </w:rPr>
              <w:t>First draft, internal to MCC.</w:t>
            </w:r>
          </w:p>
        </w:tc>
      </w:tr>
      <w:tr>
        <w:trPr>
          <w:cantSplit/>
        </w:trPr>
        <w:tc>
          <w:tcPr>
            <w:tcW w:w="807" w:type="dxa"/>
            <w:tcBorders>
              <w:top w:val="single" w:sz="6" w:space="0" w:color="000000"/>
              <w:start w:val="single" w:sz="6" w:space="0" w:color="000000"/>
              <w:bottom w:val="single" w:sz="6" w:space="0" w:color="000000"/>
              <w:end w:val="single" w:sz="6" w:space="0" w:color="000000"/>
            </w:tcBorders>
          </w:tcPr>
          <w:p>
            <w:pPr>
              <w:pStyle w:val="TAL"/>
              <w:rPr/>
            </w:pPr>
            <w:r>
              <w:rPr/>
              <w:t>06-2000</w:t>
            </w:r>
          </w:p>
        </w:tc>
        <w:tc>
          <w:tcPr>
            <w:tcW w:w="1064"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c>
          <w:tcPr>
            <w:tcW w:w="731" w:type="dxa"/>
            <w:tcBorders>
              <w:top w:val="single" w:sz="6" w:space="0" w:color="000000"/>
              <w:start w:val="single" w:sz="6" w:space="0" w:color="000000"/>
              <w:bottom w:val="single" w:sz="6" w:space="0" w:color="000000"/>
              <w:end w:val="single" w:sz="6" w:space="0" w:color="000000"/>
            </w:tcBorders>
          </w:tcPr>
          <w:p>
            <w:pPr>
              <w:pStyle w:val="TAL"/>
              <w:rPr/>
            </w:pPr>
            <w:r>
              <w:rPr/>
              <w:t>0.0.0</w:t>
            </w:r>
          </w:p>
        </w:tc>
        <w:tc>
          <w:tcPr>
            <w:tcW w:w="737" w:type="dxa"/>
            <w:tcBorders>
              <w:top w:val="single" w:sz="6" w:space="0" w:color="000000"/>
              <w:start w:val="single" w:sz="6" w:space="0" w:color="000000"/>
              <w:bottom w:val="single" w:sz="6" w:space="0" w:color="000000"/>
              <w:end w:val="single" w:sz="6" w:space="0" w:color="000000"/>
            </w:tcBorders>
          </w:tcPr>
          <w:p>
            <w:pPr>
              <w:pStyle w:val="TAL"/>
              <w:rPr/>
            </w:pPr>
            <w:r>
              <w:rPr/>
              <w:t>-</w:t>
            </w:r>
          </w:p>
        </w:tc>
        <w:tc>
          <w:tcPr>
            <w:tcW w:w="933"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c>
          <w:tcPr>
            <w:tcW w:w="859" w:type="dxa"/>
            <w:tcBorders>
              <w:top w:val="single" w:sz="6" w:space="0" w:color="000000"/>
              <w:start w:val="single" w:sz="6" w:space="0" w:color="000000"/>
              <w:bottom w:val="single" w:sz="6" w:space="0" w:color="000000"/>
              <w:end w:val="single" w:sz="6" w:space="0" w:color="000000"/>
            </w:tcBorders>
          </w:tcPr>
          <w:p>
            <w:pPr>
              <w:pStyle w:val="TAL"/>
              <w:rPr/>
            </w:pPr>
            <w:r>
              <w:rPr/>
              <w:t>1.0.0</w:t>
            </w:r>
          </w:p>
        </w:tc>
        <w:tc>
          <w:tcPr>
            <w:tcW w:w="3828" w:type="dxa"/>
            <w:tcBorders>
              <w:top w:val="single" w:sz="6" w:space="0" w:color="000000"/>
              <w:start w:val="single" w:sz="6" w:space="0" w:color="000000"/>
              <w:bottom w:val="single" w:sz="6" w:space="0" w:color="000000"/>
              <w:end w:val="single" w:sz="6" w:space="0" w:color="000000"/>
            </w:tcBorders>
          </w:tcPr>
          <w:p>
            <w:pPr>
              <w:pStyle w:val="TAL"/>
              <w:rPr/>
            </w:pPr>
            <w:r>
              <w:rPr>
                <w:lang w:val="en-AU"/>
              </w:rPr>
              <w:t>Editorial clean up</w:t>
            </w:r>
          </w:p>
        </w:tc>
      </w:tr>
      <w:tr>
        <w:trPr>
          <w:cantSplit/>
        </w:trPr>
        <w:tc>
          <w:tcPr>
            <w:tcW w:w="807" w:type="dxa"/>
            <w:tcBorders>
              <w:top w:val="single" w:sz="6" w:space="0" w:color="000000"/>
              <w:start w:val="single" w:sz="6" w:space="0" w:color="000000"/>
              <w:bottom w:val="single" w:sz="6" w:space="0" w:color="000000"/>
              <w:end w:val="single" w:sz="6" w:space="0" w:color="000000"/>
            </w:tcBorders>
          </w:tcPr>
          <w:p>
            <w:pPr>
              <w:pStyle w:val="TAL"/>
              <w:rPr/>
            </w:pPr>
            <w:r>
              <w:rPr/>
              <w:t>SP-08</w:t>
            </w:r>
          </w:p>
        </w:tc>
        <w:tc>
          <w:tcPr>
            <w:tcW w:w="1064" w:type="dxa"/>
            <w:tcBorders>
              <w:top w:val="single" w:sz="6" w:space="0" w:color="000000"/>
              <w:start w:val="single" w:sz="6" w:space="0" w:color="000000"/>
              <w:bottom w:val="single" w:sz="6" w:space="0" w:color="000000"/>
              <w:end w:val="single" w:sz="6" w:space="0" w:color="000000"/>
            </w:tcBorders>
          </w:tcPr>
          <w:p>
            <w:pPr>
              <w:pStyle w:val="TAL"/>
              <w:rPr/>
            </w:pPr>
            <w:r>
              <w:rPr/>
              <w:t>SP-000278</w:t>
            </w:r>
          </w:p>
        </w:tc>
        <w:tc>
          <w:tcPr>
            <w:tcW w:w="731" w:type="dxa"/>
            <w:tcBorders>
              <w:top w:val="single" w:sz="6" w:space="0" w:color="000000"/>
              <w:start w:val="single" w:sz="6" w:space="0" w:color="000000"/>
              <w:bottom w:val="single" w:sz="6" w:space="0" w:color="000000"/>
              <w:end w:val="single" w:sz="6" w:space="0" w:color="000000"/>
            </w:tcBorders>
          </w:tcPr>
          <w:p>
            <w:pPr>
              <w:pStyle w:val="TAL"/>
              <w:rPr/>
            </w:pPr>
            <w:r>
              <w:rPr/>
              <w:t>1.0.0</w:t>
            </w:r>
          </w:p>
        </w:tc>
        <w:tc>
          <w:tcPr>
            <w:tcW w:w="737" w:type="dxa"/>
            <w:tcBorders>
              <w:top w:val="single" w:sz="6" w:space="0" w:color="000000"/>
              <w:start w:val="single" w:sz="6" w:space="0" w:color="000000"/>
              <w:bottom w:val="single" w:sz="6" w:space="0" w:color="000000"/>
              <w:end w:val="single" w:sz="6" w:space="0" w:color="000000"/>
            </w:tcBorders>
          </w:tcPr>
          <w:p>
            <w:pPr>
              <w:pStyle w:val="TAL"/>
              <w:rPr/>
            </w:pPr>
            <w:r>
              <w:rPr/>
              <w:t>-</w:t>
            </w:r>
          </w:p>
        </w:tc>
        <w:tc>
          <w:tcPr>
            <w:tcW w:w="933"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c>
          <w:tcPr>
            <w:tcW w:w="859" w:type="dxa"/>
            <w:tcBorders>
              <w:top w:val="single" w:sz="6" w:space="0" w:color="000000"/>
              <w:start w:val="single" w:sz="6" w:space="0" w:color="000000"/>
              <w:bottom w:val="single" w:sz="6" w:space="0" w:color="000000"/>
              <w:end w:val="single" w:sz="6" w:space="0" w:color="000000"/>
            </w:tcBorders>
          </w:tcPr>
          <w:p>
            <w:pPr>
              <w:pStyle w:val="TAL"/>
              <w:rPr/>
            </w:pPr>
            <w:r>
              <w:rPr/>
              <w:t>1.0.1</w:t>
            </w:r>
          </w:p>
        </w:tc>
        <w:tc>
          <w:tcPr>
            <w:tcW w:w="3828" w:type="dxa"/>
            <w:tcBorders>
              <w:top w:val="single" w:sz="6" w:space="0" w:color="000000"/>
              <w:start w:val="single" w:sz="6" w:space="0" w:color="000000"/>
              <w:bottom w:val="single" w:sz="6" w:space="0" w:color="000000"/>
              <w:end w:val="single" w:sz="6" w:space="0" w:color="000000"/>
            </w:tcBorders>
          </w:tcPr>
          <w:p>
            <w:pPr>
              <w:pStyle w:val="TAL"/>
              <w:rPr/>
            </w:pPr>
            <w:r>
              <w:rPr>
                <w:lang w:val="en-AU"/>
              </w:rPr>
              <w:t>Presentation to SA#8</w:t>
            </w:r>
          </w:p>
        </w:tc>
      </w:tr>
      <w:tr>
        <w:trPr>
          <w:cantSplit/>
        </w:trPr>
        <w:tc>
          <w:tcPr>
            <w:tcW w:w="807" w:type="dxa"/>
            <w:tcBorders>
              <w:top w:val="single" w:sz="6" w:space="0" w:color="000000"/>
              <w:start w:val="single" w:sz="6" w:space="0" w:color="000000"/>
              <w:bottom w:val="single" w:sz="6" w:space="0" w:color="000000"/>
              <w:end w:val="single" w:sz="6" w:space="0" w:color="000000"/>
            </w:tcBorders>
          </w:tcPr>
          <w:p>
            <w:pPr>
              <w:pStyle w:val="TAL"/>
              <w:rPr/>
            </w:pPr>
            <w:r>
              <w:rPr/>
              <w:t>SP-08</w:t>
            </w:r>
          </w:p>
        </w:tc>
        <w:tc>
          <w:tcPr>
            <w:tcW w:w="1064"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c>
          <w:tcPr>
            <w:tcW w:w="731" w:type="dxa"/>
            <w:tcBorders>
              <w:top w:val="single" w:sz="6" w:space="0" w:color="000000"/>
              <w:start w:val="single" w:sz="6" w:space="0" w:color="000000"/>
              <w:bottom w:val="single" w:sz="6" w:space="0" w:color="000000"/>
              <w:end w:val="single" w:sz="6" w:space="0" w:color="000000"/>
            </w:tcBorders>
          </w:tcPr>
          <w:p>
            <w:pPr>
              <w:pStyle w:val="TAL"/>
              <w:rPr/>
            </w:pPr>
            <w:r>
              <w:rPr/>
              <w:t>1.0.1</w:t>
            </w:r>
          </w:p>
        </w:tc>
        <w:tc>
          <w:tcPr>
            <w:tcW w:w="737"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c>
          <w:tcPr>
            <w:tcW w:w="933" w:type="dxa"/>
            <w:tcBorders>
              <w:top w:val="single" w:sz="6" w:space="0" w:color="000000"/>
              <w:start w:val="single" w:sz="6" w:space="0" w:color="000000"/>
              <w:bottom w:val="single" w:sz="6" w:space="0" w:color="000000"/>
              <w:end w:val="single" w:sz="6" w:space="0" w:color="000000"/>
            </w:tcBorders>
          </w:tcPr>
          <w:p>
            <w:pPr>
              <w:pStyle w:val="TAL"/>
              <w:rPr/>
            </w:pPr>
            <w:r>
              <w:rPr/>
              <w:t>Rel-4</w:t>
            </w:r>
          </w:p>
        </w:tc>
        <w:tc>
          <w:tcPr>
            <w:tcW w:w="859" w:type="dxa"/>
            <w:tcBorders>
              <w:top w:val="single" w:sz="6" w:space="0" w:color="000000"/>
              <w:start w:val="single" w:sz="6" w:space="0" w:color="000000"/>
              <w:bottom w:val="single" w:sz="6" w:space="0" w:color="000000"/>
              <w:end w:val="single" w:sz="6" w:space="0" w:color="000000"/>
            </w:tcBorders>
          </w:tcPr>
          <w:p>
            <w:pPr>
              <w:pStyle w:val="TAL"/>
              <w:rPr/>
            </w:pPr>
            <w:r>
              <w:rPr>
                <w:lang w:val="en-AU"/>
              </w:rPr>
              <w:t>4.0.0</w:t>
            </w:r>
          </w:p>
        </w:tc>
        <w:tc>
          <w:tcPr>
            <w:tcW w:w="3828" w:type="dxa"/>
            <w:tcBorders>
              <w:top w:val="single" w:sz="6" w:space="0" w:color="000000"/>
              <w:start w:val="single" w:sz="6" w:space="0" w:color="000000"/>
              <w:bottom w:val="single" w:sz="6" w:space="0" w:color="000000"/>
              <w:end w:val="single" w:sz="6" w:space="0" w:color="000000"/>
            </w:tcBorders>
          </w:tcPr>
          <w:p>
            <w:pPr>
              <w:pStyle w:val="TAL"/>
              <w:rPr/>
            </w:pPr>
            <w:r>
              <w:rPr>
                <w:lang w:val="en-AU"/>
              </w:rPr>
              <w:t>Approved (Rel-4)</w:t>
            </w:r>
          </w:p>
        </w:tc>
      </w:tr>
      <w:tr>
        <w:trPr>
          <w:cantSplit/>
        </w:trPr>
        <w:tc>
          <w:tcPr>
            <w:tcW w:w="807" w:type="dxa"/>
            <w:tcBorders>
              <w:top w:val="single" w:sz="6" w:space="0" w:color="000000"/>
              <w:start w:val="single" w:sz="6" w:space="0" w:color="000000"/>
              <w:bottom w:val="single" w:sz="6" w:space="0" w:color="000000"/>
              <w:end w:val="single" w:sz="6" w:space="0" w:color="000000"/>
            </w:tcBorders>
          </w:tcPr>
          <w:p>
            <w:pPr>
              <w:pStyle w:val="TAL"/>
              <w:rPr/>
            </w:pPr>
            <w:r>
              <w:rPr>
                <w:lang w:val="en-AU"/>
              </w:rPr>
              <w:t>SP-11</w:t>
            </w:r>
          </w:p>
        </w:tc>
        <w:tc>
          <w:tcPr>
            <w:tcW w:w="1064" w:type="dxa"/>
            <w:tcBorders>
              <w:top w:val="single" w:sz="6" w:space="0" w:color="000000"/>
              <w:start w:val="single" w:sz="6" w:space="0" w:color="000000"/>
              <w:bottom w:val="single" w:sz="6" w:space="0" w:color="000000"/>
              <w:end w:val="single" w:sz="6" w:space="0" w:color="000000"/>
            </w:tcBorders>
          </w:tcPr>
          <w:p>
            <w:pPr>
              <w:pStyle w:val="TAL"/>
              <w:rPr/>
            </w:pPr>
            <w:r>
              <w:rPr>
                <w:lang w:val="en-AU"/>
              </w:rPr>
              <w:t>SP-010193</w:t>
            </w:r>
          </w:p>
        </w:tc>
        <w:tc>
          <w:tcPr>
            <w:tcW w:w="731" w:type="dxa"/>
            <w:tcBorders>
              <w:top w:val="single" w:sz="6" w:space="0" w:color="000000"/>
              <w:start w:val="single" w:sz="6" w:space="0" w:color="000000"/>
              <w:bottom w:val="single" w:sz="6" w:space="0" w:color="000000"/>
              <w:end w:val="single" w:sz="6" w:space="0" w:color="000000"/>
            </w:tcBorders>
          </w:tcPr>
          <w:p>
            <w:pPr>
              <w:pStyle w:val="TAL"/>
              <w:rPr/>
            </w:pPr>
            <w:r>
              <w:rPr>
                <w:lang w:val="en-AU"/>
              </w:rPr>
              <w:t>4.0.0</w:t>
            </w:r>
          </w:p>
        </w:tc>
        <w:tc>
          <w:tcPr>
            <w:tcW w:w="737" w:type="dxa"/>
            <w:tcBorders>
              <w:top w:val="single" w:sz="6" w:space="0" w:color="000000"/>
              <w:start w:val="single" w:sz="6" w:space="0" w:color="000000"/>
              <w:bottom w:val="single" w:sz="6" w:space="0" w:color="000000"/>
              <w:end w:val="single" w:sz="6" w:space="0" w:color="000000"/>
            </w:tcBorders>
          </w:tcPr>
          <w:p>
            <w:pPr>
              <w:pStyle w:val="TAL"/>
              <w:rPr/>
            </w:pPr>
            <w:r>
              <w:rPr>
                <w:lang w:val="en-AU"/>
              </w:rPr>
              <w:t>001</w:t>
            </w:r>
          </w:p>
        </w:tc>
        <w:tc>
          <w:tcPr>
            <w:tcW w:w="933" w:type="dxa"/>
            <w:tcBorders>
              <w:top w:val="single" w:sz="6" w:space="0" w:color="000000"/>
              <w:start w:val="single" w:sz="6" w:space="0" w:color="000000"/>
              <w:bottom w:val="single" w:sz="6" w:space="0" w:color="000000"/>
              <w:end w:val="single" w:sz="6" w:space="0" w:color="000000"/>
            </w:tcBorders>
          </w:tcPr>
          <w:p>
            <w:pPr>
              <w:pStyle w:val="TAL"/>
              <w:rPr/>
            </w:pPr>
            <w:r>
              <w:rPr/>
              <w:t>Rel-4</w:t>
            </w:r>
          </w:p>
        </w:tc>
        <w:tc>
          <w:tcPr>
            <w:tcW w:w="859"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4.1.0</w:t>
            </w:r>
          </w:p>
        </w:tc>
        <w:tc>
          <w:tcPr>
            <w:tcW w:w="3828" w:type="dxa"/>
            <w:tcBorders>
              <w:top w:val="single" w:sz="6" w:space="0" w:color="000000"/>
              <w:start w:val="single" w:sz="6" w:space="0" w:color="000000"/>
              <w:bottom w:val="single" w:sz="6" w:space="0" w:color="000000"/>
              <w:end w:val="single" w:sz="6" w:space="0" w:color="000000"/>
            </w:tcBorders>
          </w:tcPr>
          <w:p>
            <w:pPr>
              <w:pStyle w:val="TAL"/>
              <w:rPr>
                <w:lang w:val="en-AU"/>
              </w:rPr>
            </w:pPr>
            <w:r>
              <w:rPr/>
              <w:t>Automatic numbering of references</w:t>
            </w:r>
          </w:p>
        </w:tc>
      </w:tr>
      <w:tr>
        <w:trPr>
          <w:cantSplit/>
        </w:trPr>
        <w:tc>
          <w:tcPr>
            <w:tcW w:w="807"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SP-11</w:t>
            </w:r>
          </w:p>
        </w:tc>
        <w:tc>
          <w:tcPr>
            <w:tcW w:w="1064" w:type="dxa"/>
            <w:tcBorders>
              <w:top w:val="single" w:sz="6" w:space="0" w:color="000000"/>
              <w:start w:val="single" w:sz="6" w:space="0" w:color="000000"/>
              <w:bottom w:val="single" w:sz="6" w:space="0" w:color="000000"/>
              <w:end w:val="single" w:sz="6" w:space="0" w:color="000000"/>
            </w:tcBorders>
          </w:tcPr>
          <w:p>
            <w:pPr>
              <w:pStyle w:val="TAL"/>
              <w:rPr/>
            </w:pPr>
            <w:r>
              <w:rPr>
                <w:lang w:val="en-AU"/>
              </w:rPr>
              <w:t>SP-010213</w:t>
            </w:r>
          </w:p>
        </w:tc>
        <w:tc>
          <w:tcPr>
            <w:tcW w:w="731"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4.0.0</w:t>
            </w:r>
          </w:p>
        </w:tc>
        <w:tc>
          <w:tcPr>
            <w:tcW w:w="737" w:type="dxa"/>
            <w:tcBorders>
              <w:top w:val="single" w:sz="6" w:space="0" w:color="000000"/>
              <w:start w:val="single" w:sz="6" w:space="0" w:color="000000"/>
              <w:bottom w:val="single" w:sz="6" w:space="0" w:color="000000"/>
              <w:end w:val="single" w:sz="6" w:space="0" w:color="000000"/>
            </w:tcBorders>
          </w:tcPr>
          <w:p>
            <w:pPr>
              <w:pStyle w:val="TAL"/>
              <w:rPr/>
            </w:pPr>
            <w:r>
              <w:rPr/>
              <w:t>002r1</w:t>
            </w:r>
          </w:p>
        </w:tc>
        <w:tc>
          <w:tcPr>
            <w:tcW w:w="933" w:type="dxa"/>
            <w:tcBorders>
              <w:top w:val="single" w:sz="6" w:space="0" w:color="000000"/>
              <w:start w:val="single" w:sz="6" w:space="0" w:color="000000"/>
              <w:bottom w:val="single" w:sz="6" w:space="0" w:color="000000"/>
              <w:end w:val="single" w:sz="6" w:space="0" w:color="000000"/>
            </w:tcBorders>
          </w:tcPr>
          <w:p>
            <w:pPr>
              <w:pStyle w:val="TAL"/>
              <w:rPr/>
            </w:pPr>
            <w:r>
              <w:rPr/>
              <w:t>Rel-4</w:t>
            </w:r>
          </w:p>
        </w:tc>
        <w:tc>
          <w:tcPr>
            <w:tcW w:w="859"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4.1.0</w:t>
            </w:r>
          </w:p>
        </w:tc>
        <w:tc>
          <w:tcPr>
            <w:tcW w:w="3828" w:type="dxa"/>
            <w:tcBorders>
              <w:top w:val="single" w:sz="6" w:space="0" w:color="000000"/>
              <w:start w:val="single" w:sz="6" w:space="0" w:color="000000"/>
              <w:bottom w:val="single" w:sz="6" w:space="0" w:color="000000"/>
              <w:end w:val="single" w:sz="6" w:space="0" w:color="000000"/>
            </w:tcBorders>
          </w:tcPr>
          <w:p>
            <w:pPr>
              <w:pStyle w:val="TAL"/>
              <w:rPr>
                <w:lang w:val="en-AU"/>
              </w:rPr>
            </w:pPr>
            <w:r>
              <w:rPr/>
              <w:t>Clarification on use of automatically numbered figures, tables, etc.</w:t>
            </w:r>
          </w:p>
        </w:tc>
      </w:tr>
      <w:tr>
        <w:trPr>
          <w:cantSplit/>
        </w:trPr>
        <w:tc>
          <w:tcPr>
            <w:tcW w:w="807"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SP-13</w:t>
            </w:r>
          </w:p>
        </w:tc>
        <w:tc>
          <w:tcPr>
            <w:tcW w:w="1064"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SP-010482</w:t>
            </w:r>
          </w:p>
        </w:tc>
        <w:tc>
          <w:tcPr>
            <w:tcW w:w="731"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4.1.0</w:t>
            </w:r>
          </w:p>
        </w:tc>
        <w:tc>
          <w:tcPr>
            <w:tcW w:w="737" w:type="dxa"/>
            <w:tcBorders>
              <w:top w:val="single" w:sz="6" w:space="0" w:color="000000"/>
              <w:start w:val="single" w:sz="6" w:space="0" w:color="000000"/>
              <w:bottom w:val="single" w:sz="6" w:space="0" w:color="000000"/>
              <w:end w:val="single" w:sz="6" w:space="0" w:color="000000"/>
            </w:tcBorders>
          </w:tcPr>
          <w:p>
            <w:pPr>
              <w:pStyle w:val="TAL"/>
              <w:rPr/>
            </w:pPr>
            <w:r>
              <w:rPr/>
              <w:t>003</w:t>
            </w:r>
          </w:p>
        </w:tc>
        <w:tc>
          <w:tcPr>
            <w:tcW w:w="933" w:type="dxa"/>
            <w:tcBorders>
              <w:top w:val="single" w:sz="6" w:space="0" w:color="000000"/>
              <w:start w:val="single" w:sz="6" w:space="0" w:color="000000"/>
              <w:bottom w:val="single" w:sz="6" w:space="0" w:color="000000"/>
              <w:end w:val="single" w:sz="6" w:space="0" w:color="000000"/>
            </w:tcBorders>
          </w:tcPr>
          <w:p>
            <w:pPr>
              <w:pStyle w:val="TAL"/>
              <w:rPr/>
            </w:pPr>
            <w:r>
              <w:rPr/>
              <w:t>Rel-4</w:t>
            </w:r>
          </w:p>
        </w:tc>
        <w:tc>
          <w:tcPr>
            <w:tcW w:w="859"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4.2.0</w:t>
            </w:r>
          </w:p>
        </w:tc>
        <w:tc>
          <w:tcPr>
            <w:tcW w:w="3828" w:type="dxa"/>
            <w:tcBorders>
              <w:top w:val="single" w:sz="6" w:space="0" w:color="000000"/>
              <w:start w:val="single" w:sz="6" w:space="0" w:color="000000"/>
              <w:bottom w:val="single" w:sz="6" w:space="0" w:color="000000"/>
              <w:end w:val="single" w:sz="6" w:space="0" w:color="000000"/>
            </w:tcBorders>
          </w:tcPr>
          <w:p>
            <w:pPr>
              <w:pStyle w:val="TAL"/>
              <w:rPr/>
            </w:pPr>
            <w:r>
              <w:rPr/>
              <w:t>Corrections of invalid clause reference</w:t>
            </w:r>
          </w:p>
        </w:tc>
      </w:tr>
      <w:tr>
        <w:trPr>
          <w:cantSplit/>
        </w:trPr>
        <w:tc>
          <w:tcPr>
            <w:tcW w:w="807"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SP-15</w:t>
            </w:r>
          </w:p>
        </w:tc>
        <w:tc>
          <w:tcPr>
            <w:tcW w:w="1064"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SP-020105</w:t>
            </w:r>
          </w:p>
        </w:tc>
        <w:tc>
          <w:tcPr>
            <w:tcW w:w="731"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4.2.0</w:t>
            </w:r>
          </w:p>
        </w:tc>
        <w:tc>
          <w:tcPr>
            <w:tcW w:w="737" w:type="dxa"/>
            <w:tcBorders>
              <w:top w:val="single" w:sz="6" w:space="0" w:color="000000"/>
              <w:start w:val="single" w:sz="6" w:space="0" w:color="000000"/>
              <w:bottom w:val="single" w:sz="6" w:space="0" w:color="000000"/>
              <w:end w:val="single" w:sz="6" w:space="0" w:color="000000"/>
            </w:tcBorders>
          </w:tcPr>
          <w:p>
            <w:pPr>
              <w:pStyle w:val="TAL"/>
              <w:rPr/>
            </w:pPr>
            <w:r>
              <w:rPr/>
              <w:t>004</w:t>
            </w:r>
          </w:p>
        </w:tc>
        <w:tc>
          <w:tcPr>
            <w:tcW w:w="933" w:type="dxa"/>
            <w:tcBorders>
              <w:top w:val="single" w:sz="6" w:space="0" w:color="000000"/>
              <w:start w:val="single" w:sz="6" w:space="0" w:color="000000"/>
              <w:bottom w:val="single" w:sz="6" w:space="0" w:color="000000"/>
              <w:end w:val="single" w:sz="6" w:space="0" w:color="000000"/>
            </w:tcBorders>
          </w:tcPr>
          <w:p>
            <w:pPr>
              <w:pStyle w:val="TAL"/>
              <w:rPr/>
            </w:pPr>
            <w:r>
              <w:rPr/>
              <w:t>Rel-4</w:t>
            </w:r>
          </w:p>
        </w:tc>
        <w:tc>
          <w:tcPr>
            <w:tcW w:w="859"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4.3.0</w:t>
            </w:r>
          </w:p>
        </w:tc>
        <w:tc>
          <w:tcPr>
            <w:tcW w:w="3828" w:type="dxa"/>
            <w:tcBorders>
              <w:top w:val="single" w:sz="6" w:space="0" w:color="000000"/>
              <w:start w:val="single" w:sz="6" w:space="0" w:color="000000"/>
              <w:bottom w:val="single" w:sz="6" w:space="0" w:color="000000"/>
              <w:end w:val="single" w:sz="6" w:space="0" w:color="000000"/>
            </w:tcBorders>
          </w:tcPr>
          <w:p>
            <w:pPr>
              <w:pStyle w:val="TAL"/>
              <w:rPr/>
            </w:pPr>
            <w:r>
              <w:rPr/>
              <w:t>Correction of invalid table number, annex H.</w:t>
            </w:r>
          </w:p>
        </w:tc>
      </w:tr>
      <w:tr>
        <w:trPr>
          <w:cantSplit/>
        </w:trPr>
        <w:tc>
          <w:tcPr>
            <w:tcW w:w="807"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SP-16</w:t>
            </w:r>
          </w:p>
        </w:tc>
        <w:tc>
          <w:tcPr>
            <w:tcW w:w="1064" w:type="dxa"/>
            <w:tcBorders>
              <w:top w:val="single" w:sz="6" w:space="0" w:color="000000"/>
              <w:start w:val="single" w:sz="6" w:space="0" w:color="000000"/>
              <w:bottom w:val="single" w:sz="6" w:space="0" w:color="000000"/>
              <w:end w:val="single" w:sz="6" w:space="0" w:color="000000"/>
            </w:tcBorders>
          </w:tcPr>
          <w:p>
            <w:pPr>
              <w:pStyle w:val="TAL"/>
              <w:snapToGrid w:val="false"/>
              <w:rPr>
                <w:lang w:val="en-AU"/>
              </w:rPr>
            </w:pPr>
            <w:r>
              <w:rPr>
                <w:lang w:val="en-AU"/>
              </w:rPr>
            </w:r>
          </w:p>
        </w:tc>
        <w:tc>
          <w:tcPr>
            <w:tcW w:w="731"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4.3.0</w:t>
            </w:r>
          </w:p>
        </w:tc>
        <w:tc>
          <w:tcPr>
            <w:tcW w:w="737" w:type="dxa"/>
            <w:tcBorders>
              <w:top w:val="single" w:sz="6" w:space="0" w:color="000000"/>
              <w:start w:val="single" w:sz="6" w:space="0" w:color="000000"/>
              <w:bottom w:val="single" w:sz="6" w:space="0" w:color="000000"/>
              <w:end w:val="single" w:sz="6" w:space="0" w:color="000000"/>
            </w:tcBorders>
          </w:tcPr>
          <w:p>
            <w:pPr>
              <w:pStyle w:val="TAL"/>
              <w:snapToGrid w:val="false"/>
              <w:rPr/>
            </w:pPr>
            <w:r>
              <w:rPr>
                <w:lang w:val="en-AU"/>
              </w:rPr>
            </w:r>
          </w:p>
        </w:tc>
        <w:tc>
          <w:tcPr>
            <w:tcW w:w="933" w:type="dxa"/>
            <w:tcBorders>
              <w:top w:val="single" w:sz="6" w:space="0" w:color="000000"/>
              <w:start w:val="single" w:sz="6" w:space="0" w:color="000000"/>
              <w:bottom w:val="single" w:sz="6" w:space="0" w:color="000000"/>
              <w:end w:val="single" w:sz="6" w:space="0" w:color="000000"/>
            </w:tcBorders>
          </w:tcPr>
          <w:p>
            <w:pPr>
              <w:pStyle w:val="TAL"/>
              <w:rPr/>
            </w:pPr>
            <w:r>
              <w:rPr/>
              <w:t>Rel-5</w:t>
            </w:r>
          </w:p>
        </w:tc>
        <w:tc>
          <w:tcPr>
            <w:tcW w:w="859"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5.0.0</w:t>
            </w:r>
          </w:p>
        </w:tc>
        <w:tc>
          <w:tcPr>
            <w:tcW w:w="3828" w:type="dxa"/>
            <w:tcBorders>
              <w:top w:val="single" w:sz="6" w:space="0" w:color="000000"/>
              <w:start w:val="single" w:sz="6" w:space="0" w:color="000000"/>
              <w:bottom w:val="single" w:sz="6" w:space="0" w:color="000000"/>
              <w:end w:val="single" w:sz="6" w:space="0" w:color="000000"/>
            </w:tcBorders>
          </w:tcPr>
          <w:p>
            <w:pPr>
              <w:pStyle w:val="TAL"/>
              <w:rPr/>
            </w:pPr>
            <w:r>
              <w:rPr/>
              <w:t>Upgrade to Rel-5.</w:t>
            </w:r>
          </w:p>
        </w:tc>
      </w:tr>
      <w:tr>
        <w:trPr>
          <w:cantSplit/>
        </w:trPr>
        <w:tc>
          <w:tcPr>
            <w:tcW w:w="807" w:type="dxa"/>
            <w:tcBorders>
              <w:top w:val="single" w:sz="6" w:space="0" w:color="000000"/>
              <w:start w:val="single" w:sz="6" w:space="0" w:color="000000"/>
              <w:bottom w:val="single" w:sz="6" w:space="0" w:color="000000"/>
              <w:end w:val="single" w:sz="6" w:space="0" w:color="000000"/>
            </w:tcBorders>
          </w:tcPr>
          <w:p>
            <w:pPr>
              <w:pStyle w:val="TAL"/>
              <w:snapToGrid w:val="false"/>
              <w:rPr>
                <w:lang w:val="en-AU"/>
              </w:rPr>
            </w:pPr>
            <w:r>
              <w:rPr>
                <w:lang w:val="en-AU"/>
              </w:rPr>
            </w:r>
          </w:p>
        </w:tc>
        <w:tc>
          <w:tcPr>
            <w:tcW w:w="1064" w:type="dxa"/>
            <w:tcBorders>
              <w:top w:val="single" w:sz="6" w:space="0" w:color="000000"/>
              <w:start w:val="single" w:sz="6" w:space="0" w:color="000000"/>
              <w:bottom w:val="single" w:sz="6" w:space="0" w:color="000000"/>
              <w:end w:val="single" w:sz="6" w:space="0" w:color="000000"/>
            </w:tcBorders>
          </w:tcPr>
          <w:p>
            <w:pPr>
              <w:pStyle w:val="TAL"/>
              <w:snapToGrid w:val="false"/>
              <w:rPr>
                <w:lang w:val="en-AU"/>
              </w:rPr>
            </w:pPr>
            <w:r>
              <w:rPr>
                <w:lang w:val="en-AU"/>
              </w:rPr>
            </w:r>
          </w:p>
        </w:tc>
        <w:tc>
          <w:tcPr>
            <w:tcW w:w="731"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5.0.0</w:t>
            </w:r>
          </w:p>
        </w:tc>
        <w:tc>
          <w:tcPr>
            <w:tcW w:w="737" w:type="dxa"/>
            <w:tcBorders>
              <w:top w:val="single" w:sz="6" w:space="0" w:color="000000"/>
              <w:start w:val="single" w:sz="6" w:space="0" w:color="000000"/>
              <w:bottom w:val="single" w:sz="6" w:space="0" w:color="000000"/>
              <w:end w:val="single" w:sz="6" w:space="0" w:color="000000"/>
            </w:tcBorders>
          </w:tcPr>
          <w:p>
            <w:pPr>
              <w:pStyle w:val="TAL"/>
              <w:snapToGrid w:val="false"/>
              <w:rPr/>
            </w:pPr>
            <w:r>
              <w:rPr>
                <w:lang w:val="en-AU"/>
              </w:rPr>
            </w:r>
          </w:p>
        </w:tc>
        <w:tc>
          <w:tcPr>
            <w:tcW w:w="933" w:type="dxa"/>
            <w:tcBorders>
              <w:top w:val="single" w:sz="6" w:space="0" w:color="000000"/>
              <w:start w:val="single" w:sz="6" w:space="0" w:color="000000"/>
              <w:bottom w:val="single" w:sz="6" w:space="0" w:color="000000"/>
              <w:end w:val="single" w:sz="6" w:space="0" w:color="000000"/>
            </w:tcBorders>
          </w:tcPr>
          <w:p>
            <w:pPr>
              <w:pStyle w:val="TAL"/>
              <w:rPr/>
            </w:pPr>
            <w:r>
              <w:rPr/>
              <w:t>Rel-5</w:t>
            </w:r>
          </w:p>
        </w:tc>
        <w:tc>
          <w:tcPr>
            <w:tcW w:w="859"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5.0.1</w:t>
            </w:r>
          </w:p>
        </w:tc>
        <w:tc>
          <w:tcPr>
            <w:tcW w:w="3828" w:type="dxa"/>
            <w:tcBorders>
              <w:top w:val="single" w:sz="6" w:space="0" w:color="000000"/>
              <w:start w:val="single" w:sz="6" w:space="0" w:color="000000"/>
              <w:bottom w:val="single" w:sz="6" w:space="0" w:color="000000"/>
              <w:end w:val="single" w:sz="6" w:space="0" w:color="000000"/>
            </w:tcBorders>
          </w:tcPr>
          <w:p>
            <w:pPr>
              <w:pStyle w:val="TAL"/>
              <w:rPr/>
            </w:pPr>
            <w:r>
              <w:rPr/>
              <w:t>2002-07-19: Correct cover page.</w:t>
            </w:r>
          </w:p>
        </w:tc>
      </w:tr>
      <w:tr>
        <w:trPr>
          <w:cantSplit/>
        </w:trPr>
        <w:tc>
          <w:tcPr>
            <w:tcW w:w="807" w:type="dxa"/>
            <w:tcBorders>
              <w:top w:val="single" w:sz="6" w:space="0" w:color="000000"/>
              <w:start w:val="single" w:sz="6" w:space="0" w:color="000000"/>
              <w:bottom w:val="single" w:sz="6" w:space="0" w:color="000000"/>
              <w:end w:val="single" w:sz="6" w:space="0" w:color="000000"/>
            </w:tcBorders>
          </w:tcPr>
          <w:p>
            <w:pPr>
              <w:pStyle w:val="TAL"/>
              <w:snapToGrid w:val="false"/>
              <w:rPr>
                <w:lang w:val="en-AU"/>
              </w:rPr>
            </w:pPr>
            <w:r>
              <w:rPr>
                <w:lang w:val="en-AU"/>
              </w:rPr>
            </w:r>
          </w:p>
        </w:tc>
        <w:tc>
          <w:tcPr>
            <w:tcW w:w="1064" w:type="dxa"/>
            <w:tcBorders>
              <w:top w:val="single" w:sz="6" w:space="0" w:color="000000"/>
              <w:start w:val="single" w:sz="6" w:space="0" w:color="000000"/>
              <w:bottom w:val="single" w:sz="6" w:space="0" w:color="000000"/>
              <w:end w:val="single" w:sz="6" w:space="0" w:color="000000"/>
            </w:tcBorders>
          </w:tcPr>
          <w:p>
            <w:pPr>
              <w:pStyle w:val="TAL"/>
              <w:snapToGrid w:val="false"/>
              <w:rPr>
                <w:lang w:val="en-AU"/>
              </w:rPr>
            </w:pPr>
            <w:r>
              <w:rPr>
                <w:lang w:val="en-AU"/>
              </w:rPr>
            </w:r>
          </w:p>
        </w:tc>
        <w:tc>
          <w:tcPr>
            <w:tcW w:w="731"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5.0.1</w:t>
            </w:r>
          </w:p>
        </w:tc>
        <w:tc>
          <w:tcPr>
            <w:tcW w:w="737" w:type="dxa"/>
            <w:tcBorders>
              <w:top w:val="single" w:sz="6" w:space="0" w:color="000000"/>
              <w:start w:val="single" w:sz="6" w:space="0" w:color="000000"/>
              <w:bottom w:val="single" w:sz="6" w:space="0" w:color="000000"/>
              <w:end w:val="single" w:sz="6" w:space="0" w:color="000000"/>
            </w:tcBorders>
          </w:tcPr>
          <w:p>
            <w:pPr>
              <w:pStyle w:val="TAL"/>
              <w:snapToGrid w:val="false"/>
              <w:rPr/>
            </w:pPr>
            <w:r>
              <w:rPr>
                <w:lang w:val="en-AU"/>
              </w:rPr>
            </w:r>
          </w:p>
        </w:tc>
        <w:tc>
          <w:tcPr>
            <w:tcW w:w="933" w:type="dxa"/>
            <w:tcBorders>
              <w:top w:val="single" w:sz="6" w:space="0" w:color="000000"/>
              <w:start w:val="single" w:sz="6" w:space="0" w:color="000000"/>
              <w:bottom w:val="single" w:sz="6" w:space="0" w:color="000000"/>
              <w:end w:val="single" w:sz="6" w:space="0" w:color="000000"/>
            </w:tcBorders>
          </w:tcPr>
          <w:p>
            <w:pPr>
              <w:pStyle w:val="TAL"/>
              <w:rPr/>
            </w:pPr>
            <w:r>
              <w:rPr/>
              <w:t>Rel-5</w:t>
            </w:r>
          </w:p>
        </w:tc>
        <w:tc>
          <w:tcPr>
            <w:tcW w:w="859"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5.0.2</w:t>
            </w:r>
          </w:p>
        </w:tc>
        <w:tc>
          <w:tcPr>
            <w:tcW w:w="3828" w:type="dxa"/>
            <w:tcBorders>
              <w:top w:val="single" w:sz="6" w:space="0" w:color="000000"/>
              <w:start w:val="single" w:sz="6" w:space="0" w:color="000000"/>
              <w:bottom w:val="single" w:sz="6" w:space="0" w:color="000000"/>
              <w:end w:val="single" w:sz="6" w:space="0" w:color="000000"/>
            </w:tcBorders>
          </w:tcPr>
          <w:p>
            <w:pPr>
              <w:pStyle w:val="TAL"/>
              <w:rPr/>
            </w:pPr>
            <w:r>
              <w:rPr/>
              <w:t>2003-05-15: Correct cover page.</w:t>
            </w:r>
          </w:p>
        </w:tc>
      </w:tr>
      <w:tr>
        <w:trPr>
          <w:cantSplit/>
        </w:trPr>
        <w:tc>
          <w:tcPr>
            <w:tcW w:w="807"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SP-23</w:t>
            </w:r>
          </w:p>
        </w:tc>
        <w:tc>
          <w:tcPr>
            <w:tcW w:w="1064" w:type="dxa"/>
            <w:tcBorders>
              <w:top w:val="single" w:sz="6" w:space="0" w:color="000000"/>
              <w:start w:val="single" w:sz="6" w:space="0" w:color="000000"/>
              <w:bottom w:val="single" w:sz="6" w:space="0" w:color="000000"/>
              <w:end w:val="single" w:sz="6" w:space="0" w:color="000000"/>
            </w:tcBorders>
          </w:tcPr>
          <w:p>
            <w:pPr>
              <w:pStyle w:val="TAL"/>
              <w:snapToGrid w:val="false"/>
              <w:rPr>
                <w:lang w:val="en-AU"/>
              </w:rPr>
            </w:pPr>
            <w:r>
              <w:rPr>
                <w:lang w:val="en-AU"/>
              </w:rPr>
            </w:r>
          </w:p>
        </w:tc>
        <w:tc>
          <w:tcPr>
            <w:tcW w:w="731"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5.0.2</w:t>
            </w:r>
          </w:p>
        </w:tc>
        <w:tc>
          <w:tcPr>
            <w:tcW w:w="737" w:type="dxa"/>
            <w:tcBorders>
              <w:top w:val="single" w:sz="6" w:space="0" w:color="000000"/>
              <w:start w:val="single" w:sz="6" w:space="0" w:color="000000"/>
              <w:bottom w:val="single" w:sz="6" w:space="0" w:color="000000"/>
              <w:end w:val="single" w:sz="6" w:space="0" w:color="000000"/>
            </w:tcBorders>
          </w:tcPr>
          <w:p>
            <w:pPr>
              <w:pStyle w:val="TAL"/>
              <w:snapToGrid w:val="false"/>
              <w:rPr/>
            </w:pPr>
            <w:r>
              <w:rPr>
                <w:lang w:val="en-AU"/>
              </w:rPr>
            </w:r>
          </w:p>
        </w:tc>
        <w:tc>
          <w:tcPr>
            <w:tcW w:w="933" w:type="dxa"/>
            <w:tcBorders>
              <w:top w:val="single" w:sz="6" w:space="0" w:color="000000"/>
              <w:start w:val="single" w:sz="6" w:space="0" w:color="000000"/>
              <w:bottom w:val="single" w:sz="6" w:space="0" w:color="000000"/>
              <w:end w:val="single" w:sz="6" w:space="0" w:color="000000"/>
            </w:tcBorders>
          </w:tcPr>
          <w:p>
            <w:pPr>
              <w:pStyle w:val="TAL"/>
              <w:rPr/>
            </w:pPr>
            <w:r>
              <w:rPr/>
              <w:t>Rel-6</w:t>
            </w:r>
          </w:p>
        </w:tc>
        <w:tc>
          <w:tcPr>
            <w:tcW w:w="859"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6.0.0</w:t>
            </w:r>
          </w:p>
        </w:tc>
        <w:tc>
          <w:tcPr>
            <w:tcW w:w="3828" w:type="dxa"/>
            <w:tcBorders>
              <w:top w:val="single" w:sz="6" w:space="0" w:color="000000"/>
              <w:start w:val="single" w:sz="6" w:space="0" w:color="000000"/>
              <w:bottom w:val="single" w:sz="6" w:space="0" w:color="000000"/>
              <w:end w:val="single" w:sz="6" w:space="0" w:color="000000"/>
            </w:tcBorders>
          </w:tcPr>
          <w:p>
            <w:pPr>
              <w:pStyle w:val="TAL"/>
              <w:rPr/>
            </w:pPr>
            <w:r>
              <w:rPr/>
              <w:t>Upgrade without change to Release 6</w:t>
            </w:r>
          </w:p>
        </w:tc>
      </w:tr>
      <w:tr>
        <w:trPr>
          <w:cantSplit/>
        </w:trPr>
        <w:tc>
          <w:tcPr>
            <w:tcW w:w="807"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SP-28</w:t>
            </w:r>
          </w:p>
        </w:tc>
        <w:tc>
          <w:tcPr>
            <w:tcW w:w="1064"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SP-050401</w:t>
            </w:r>
          </w:p>
        </w:tc>
        <w:tc>
          <w:tcPr>
            <w:tcW w:w="731"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6.0.0</w:t>
            </w:r>
          </w:p>
        </w:tc>
        <w:tc>
          <w:tcPr>
            <w:tcW w:w="737" w:type="dxa"/>
            <w:tcBorders>
              <w:top w:val="single" w:sz="6" w:space="0" w:color="000000"/>
              <w:start w:val="single" w:sz="6" w:space="0" w:color="000000"/>
              <w:bottom w:val="single" w:sz="6" w:space="0" w:color="000000"/>
              <w:end w:val="single" w:sz="6" w:space="0" w:color="000000"/>
            </w:tcBorders>
          </w:tcPr>
          <w:p>
            <w:pPr>
              <w:pStyle w:val="TAL"/>
              <w:rPr/>
            </w:pPr>
            <w:r>
              <w:rPr/>
              <w:t>009</w:t>
            </w:r>
          </w:p>
        </w:tc>
        <w:tc>
          <w:tcPr>
            <w:tcW w:w="933" w:type="dxa"/>
            <w:tcBorders>
              <w:top w:val="single" w:sz="6" w:space="0" w:color="000000"/>
              <w:start w:val="single" w:sz="6" w:space="0" w:color="000000"/>
              <w:bottom w:val="single" w:sz="6" w:space="0" w:color="000000"/>
              <w:end w:val="single" w:sz="6" w:space="0" w:color="000000"/>
            </w:tcBorders>
          </w:tcPr>
          <w:p>
            <w:pPr>
              <w:pStyle w:val="TAL"/>
              <w:rPr/>
            </w:pPr>
            <w:r>
              <w:rPr/>
              <w:t>Rel-7</w:t>
            </w:r>
          </w:p>
        </w:tc>
        <w:tc>
          <w:tcPr>
            <w:tcW w:w="859"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7.0.0</w:t>
            </w:r>
          </w:p>
        </w:tc>
        <w:tc>
          <w:tcPr>
            <w:tcW w:w="3828" w:type="dxa"/>
            <w:tcBorders>
              <w:top w:val="single" w:sz="6" w:space="0" w:color="000000"/>
              <w:start w:val="single" w:sz="6" w:space="0" w:color="000000"/>
              <w:bottom w:val="single" w:sz="6" w:space="0" w:color="000000"/>
              <w:end w:val="single" w:sz="6" w:space="0" w:color="000000"/>
            </w:tcBorders>
          </w:tcPr>
          <w:p>
            <w:pPr>
              <w:pStyle w:val="TAL"/>
              <w:rPr/>
            </w:pPr>
            <w:r>
              <w:rPr/>
              <w:t>The use of 'void'</w:t>
            </w:r>
          </w:p>
        </w:tc>
      </w:tr>
      <w:tr>
        <w:trPr>
          <w:cantSplit/>
        </w:trPr>
        <w:tc>
          <w:tcPr>
            <w:tcW w:w="807" w:type="dxa"/>
            <w:vMerge w:val="restart"/>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SP-29</w:t>
            </w:r>
          </w:p>
        </w:tc>
        <w:tc>
          <w:tcPr>
            <w:tcW w:w="1064" w:type="dxa"/>
            <w:vMerge w:val="restart"/>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SP-050535</w:t>
            </w:r>
          </w:p>
        </w:tc>
        <w:tc>
          <w:tcPr>
            <w:tcW w:w="731" w:type="dxa"/>
            <w:vMerge w:val="restart"/>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7.0.0</w:t>
            </w:r>
          </w:p>
        </w:tc>
        <w:tc>
          <w:tcPr>
            <w:tcW w:w="737" w:type="dxa"/>
            <w:tcBorders>
              <w:top w:val="single" w:sz="6" w:space="0" w:color="000000"/>
              <w:start w:val="single" w:sz="6" w:space="0" w:color="000000"/>
              <w:bottom w:val="single" w:sz="6" w:space="0" w:color="000000"/>
              <w:end w:val="single" w:sz="6" w:space="0" w:color="000000"/>
            </w:tcBorders>
          </w:tcPr>
          <w:p>
            <w:pPr>
              <w:pStyle w:val="TAL"/>
              <w:rPr/>
            </w:pPr>
            <w:r>
              <w:rPr/>
              <w:t>013</w:t>
            </w:r>
          </w:p>
        </w:tc>
        <w:tc>
          <w:tcPr>
            <w:tcW w:w="933" w:type="dxa"/>
            <w:vMerge w:val="restart"/>
            <w:tcBorders>
              <w:top w:val="single" w:sz="6" w:space="0" w:color="000000"/>
              <w:start w:val="single" w:sz="6" w:space="0" w:color="000000"/>
              <w:bottom w:val="single" w:sz="6" w:space="0" w:color="000000"/>
              <w:end w:val="single" w:sz="6" w:space="0" w:color="000000"/>
            </w:tcBorders>
          </w:tcPr>
          <w:p>
            <w:pPr>
              <w:pStyle w:val="TAL"/>
              <w:rPr/>
            </w:pPr>
            <w:r>
              <w:rPr/>
              <w:t>Rel-7</w:t>
            </w:r>
          </w:p>
        </w:tc>
        <w:tc>
          <w:tcPr>
            <w:tcW w:w="859" w:type="dxa"/>
            <w:vMerge w:val="restart"/>
            <w:tcBorders>
              <w:top w:val="single" w:sz="6" w:space="0" w:color="000000"/>
              <w:start w:val="single" w:sz="6" w:space="0" w:color="000000"/>
              <w:bottom w:val="single" w:sz="6" w:space="0" w:color="000000"/>
              <w:end w:val="single" w:sz="6" w:space="0" w:color="000000"/>
            </w:tcBorders>
            <w:vAlign w:val="bottom"/>
          </w:tcPr>
          <w:p>
            <w:pPr>
              <w:pStyle w:val="TAL"/>
              <w:rPr>
                <w:lang w:val="en-AU"/>
              </w:rPr>
            </w:pPr>
            <w:r>
              <w:rPr>
                <w:lang w:val="en-AU"/>
              </w:rPr>
              <w:t>7.1.0</w:t>
            </w:r>
          </w:p>
        </w:tc>
        <w:tc>
          <w:tcPr>
            <w:tcW w:w="3828" w:type="dxa"/>
            <w:tcBorders>
              <w:top w:val="single" w:sz="6" w:space="0" w:color="000000"/>
              <w:start w:val="single" w:sz="6" w:space="0" w:color="000000"/>
              <w:bottom w:val="single" w:sz="6" w:space="0" w:color="000000"/>
              <w:end w:val="single" w:sz="6" w:space="0" w:color="000000"/>
            </w:tcBorders>
          </w:tcPr>
          <w:p>
            <w:pPr>
              <w:pStyle w:val="TAL"/>
              <w:rPr/>
            </w:pPr>
            <w:r>
              <w:rPr>
                <w:lang w:val="en-IN" w:eastAsia="en-IN"/>
              </w:rPr>
              <w:t>Introduction of MS Visio</w:t>
            </w:r>
          </w:p>
        </w:tc>
      </w:tr>
      <w:tr>
        <w:trPr>
          <w:cantSplit/>
        </w:trPr>
        <w:tc>
          <w:tcPr>
            <w:tcW w:w="807"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lang w:val="en-AU"/>
              </w:rPr>
            </w:pPr>
            <w:r>
              <w:rPr>
                <w:lang w:val="en-AU"/>
              </w:rPr>
            </w:r>
          </w:p>
        </w:tc>
        <w:tc>
          <w:tcPr>
            <w:tcW w:w="1064"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lang w:val="en-AU"/>
              </w:rPr>
            </w:pPr>
            <w:r>
              <w:rPr>
                <w:lang w:val="en-AU"/>
              </w:rPr>
            </w:r>
          </w:p>
        </w:tc>
        <w:tc>
          <w:tcPr>
            <w:tcW w:w="731"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lang w:val="en-AU"/>
              </w:rPr>
            </w:pPr>
            <w:r>
              <w:rPr>
                <w:lang w:val="en-AU"/>
              </w:rPr>
            </w:r>
          </w:p>
        </w:tc>
        <w:tc>
          <w:tcPr>
            <w:tcW w:w="737" w:type="dxa"/>
            <w:tcBorders>
              <w:top w:val="single" w:sz="6" w:space="0" w:color="000000"/>
              <w:start w:val="single" w:sz="6" w:space="0" w:color="000000"/>
              <w:bottom w:val="single" w:sz="6" w:space="0" w:color="000000"/>
              <w:end w:val="single" w:sz="6" w:space="0" w:color="000000"/>
            </w:tcBorders>
          </w:tcPr>
          <w:p>
            <w:pPr>
              <w:pStyle w:val="TAL"/>
              <w:rPr/>
            </w:pPr>
            <w:r>
              <w:rPr/>
              <w:t>014r1</w:t>
            </w:r>
          </w:p>
        </w:tc>
        <w:tc>
          <w:tcPr>
            <w:tcW w:w="933"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pPr>
            <w:r>
              <w:rPr/>
            </w:r>
          </w:p>
        </w:tc>
        <w:tc>
          <w:tcPr>
            <w:tcW w:w="859" w:type="dxa"/>
            <w:vMerge w:val="continue"/>
            <w:tcBorders>
              <w:top w:val="single" w:sz="6" w:space="0" w:color="000000"/>
              <w:start w:val="single" w:sz="6" w:space="0" w:color="000000"/>
              <w:bottom w:val="single" w:sz="6" w:space="0" w:color="000000"/>
              <w:end w:val="single" w:sz="6" w:space="0" w:color="000000"/>
            </w:tcBorders>
            <w:vAlign w:val="bottom"/>
          </w:tcPr>
          <w:p>
            <w:pPr>
              <w:pStyle w:val="TAL"/>
              <w:snapToGrid w:val="false"/>
              <w:rPr>
                <w:lang w:val="en-AU"/>
              </w:rPr>
            </w:pPr>
            <w:r>
              <w:rPr>
                <w:lang w:val="en-AU"/>
              </w:rPr>
            </w:r>
          </w:p>
        </w:tc>
        <w:tc>
          <w:tcPr>
            <w:tcW w:w="3828" w:type="dxa"/>
            <w:tcBorders>
              <w:top w:val="single" w:sz="6" w:space="0" w:color="000000"/>
              <w:start w:val="single" w:sz="6" w:space="0" w:color="000000"/>
              <w:bottom w:val="single" w:sz="6" w:space="0" w:color="000000"/>
              <w:end w:val="single" w:sz="6" w:space="0" w:color="000000"/>
            </w:tcBorders>
          </w:tcPr>
          <w:p>
            <w:pPr>
              <w:pStyle w:val="TAL"/>
              <w:rPr>
                <w:lang w:val="en-IN" w:eastAsia="en-IN"/>
              </w:rPr>
            </w:pPr>
            <w:r>
              <w:rPr>
                <w:lang w:val="en-IN" w:eastAsia="en-IN"/>
              </w:rPr>
              <w:t>Specification of versions of permitted software packages</w:t>
            </w:r>
          </w:p>
        </w:tc>
      </w:tr>
      <w:tr>
        <w:trPr>
          <w:cantSplit/>
        </w:trPr>
        <w:tc>
          <w:tcPr>
            <w:tcW w:w="807"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SP-30</w:t>
            </w:r>
          </w:p>
        </w:tc>
        <w:tc>
          <w:tcPr>
            <w:tcW w:w="1064"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SP-050689</w:t>
            </w:r>
          </w:p>
        </w:tc>
        <w:tc>
          <w:tcPr>
            <w:tcW w:w="731"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7.1.0</w:t>
            </w:r>
          </w:p>
        </w:tc>
        <w:tc>
          <w:tcPr>
            <w:tcW w:w="737" w:type="dxa"/>
            <w:tcBorders>
              <w:top w:val="single" w:sz="6" w:space="0" w:color="000000"/>
              <w:start w:val="single" w:sz="6" w:space="0" w:color="000000"/>
              <w:bottom w:val="single" w:sz="6" w:space="0" w:color="000000"/>
              <w:end w:val="single" w:sz="6" w:space="0" w:color="000000"/>
            </w:tcBorders>
          </w:tcPr>
          <w:p>
            <w:pPr>
              <w:pStyle w:val="TAL"/>
              <w:rPr/>
            </w:pPr>
            <w:r>
              <w:rPr/>
              <w:t>015</w:t>
            </w:r>
          </w:p>
        </w:tc>
        <w:tc>
          <w:tcPr>
            <w:tcW w:w="933" w:type="dxa"/>
            <w:tcBorders>
              <w:top w:val="single" w:sz="6" w:space="0" w:color="000000"/>
              <w:start w:val="single" w:sz="6" w:space="0" w:color="000000"/>
              <w:bottom w:val="single" w:sz="6" w:space="0" w:color="000000"/>
              <w:end w:val="single" w:sz="6" w:space="0" w:color="000000"/>
            </w:tcBorders>
          </w:tcPr>
          <w:p>
            <w:pPr>
              <w:pStyle w:val="TAL"/>
              <w:rPr/>
            </w:pPr>
            <w:r>
              <w:rPr/>
              <w:t>Rel-7</w:t>
            </w:r>
          </w:p>
        </w:tc>
        <w:tc>
          <w:tcPr>
            <w:tcW w:w="859"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7.2.0</w:t>
            </w:r>
          </w:p>
        </w:tc>
        <w:tc>
          <w:tcPr>
            <w:tcW w:w="3828" w:type="dxa"/>
            <w:tcBorders>
              <w:top w:val="single" w:sz="6" w:space="0" w:color="000000"/>
              <w:start w:val="single" w:sz="6" w:space="0" w:color="000000"/>
              <w:bottom w:val="single" w:sz="6" w:space="0" w:color="000000"/>
              <w:end w:val="single" w:sz="6" w:space="0" w:color="000000"/>
            </w:tcBorders>
          </w:tcPr>
          <w:p>
            <w:pPr>
              <w:pStyle w:val="TAL"/>
              <w:rPr>
                <w:lang w:val="en-IN" w:eastAsia="en-IN"/>
              </w:rPr>
            </w:pPr>
            <w:r>
              <w:rPr>
                <w:lang w:val="en-IN" w:eastAsia="en-IN"/>
              </w:rPr>
              <w:t>Inclusion of version identity for Visio</w:t>
            </w:r>
          </w:p>
        </w:tc>
      </w:tr>
      <w:tr>
        <w:trPr>
          <w:cantSplit/>
        </w:trPr>
        <w:tc>
          <w:tcPr>
            <w:tcW w:w="807"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SP-34</w:t>
            </w:r>
          </w:p>
        </w:tc>
        <w:tc>
          <w:tcPr>
            <w:tcW w:w="1064"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SP-060914</w:t>
            </w:r>
          </w:p>
        </w:tc>
        <w:tc>
          <w:tcPr>
            <w:tcW w:w="731"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7.2.0</w:t>
            </w:r>
          </w:p>
        </w:tc>
        <w:tc>
          <w:tcPr>
            <w:tcW w:w="737" w:type="dxa"/>
            <w:tcBorders>
              <w:top w:val="single" w:sz="6" w:space="0" w:color="000000"/>
              <w:start w:val="single" w:sz="6" w:space="0" w:color="000000"/>
              <w:bottom w:val="single" w:sz="6" w:space="0" w:color="000000"/>
              <w:end w:val="single" w:sz="6" w:space="0" w:color="000000"/>
            </w:tcBorders>
          </w:tcPr>
          <w:p>
            <w:pPr>
              <w:pStyle w:val="TAL"/>
              <w:rPr/>
            </w:pPr>
            <w:r>
              <w:rPr/>
              <w:t>017</w:t>
            </w:r>
          </w:p>
        </w:tc>
        <w:tc>
          <w:tcPr>
            <w:tcW w:w="933" w:type="dxa"/>
            <w:tcBorders>
              <w:top w:val="single" w:sz="6" w:space="0" w:color="000000"/>
              <w:start w:val="single" w:sz="6" w:space="0" w:color="000000"/>
              <w:bottom w:val="single" w:sz="6" w:space="0" w:color="000000"/>
              <w:end w:val="single" w:sz="6" w:space="0" w:color="000000"/>
            </w:tcBorders>
          </w:tcPr>
          <w:p>
            <w:pPr>
              <w:pStyle w:val="TAL"/>
              <w:rPr/>
            </w:pPr>
            <w:r>
              <w:rPr/>
              <w:t>Rel-7</w:t>
            </w:r>
          </w:p>
        </w:tc>
        <w:tc>
          <w:tcPr>
            <w:tcW w:w="859" w:type="dxa"/>
            <w:tcBorders>
              <w:top w:val="single" w:sz="6" w:space="0" w:color="000000"/>
              <w:start w:val="single" w:sz="6" w:space="0" w:color="000000"/>
              <w:bottom w:val="single" w:sz="6" w:space="0" w:color="000000"/>
              <w:end w:val="single" w:sz="6" w:space="0" w:color="000000"/>
            </w:tcBorders>
            <w:vAlign w:val="bottom"/>
          </w:tcPr>
          <w:p>
            <w:pPr>
              <w:pStyle w:val="TAL"/>
              <w:rPr>
                <w:lang w:val="en-AU"/>
              </w:rPr>
            </w:pPr>
            <w:r>
              <w:rPr>
                <w:lang w:val="en-AU"/>
              </w:rPr>
              <w:t>7.3.0</w:t>
            </w:r>
          </w:p>
        </w:tc>
        <w:tc>
          <w:tcPr>
            <w:tcW w:w="3828" w:type="dxa"/>
            <w:tcBorders>
              <w:top w:val="single" w:sz="6" w:space="0" w:color="000000"/>
              <w:start w:val="single" w:sz="6" w:space="0" w:color="000000"/>
              <w:bottom w:val="single" w:sz="6" w:space="0" w:color="000000"/>
              <w:end w:val="single" w:sz="6" w:space="0" w:color="000000"/>
            </w:tcBorders>
          </w:tcPr>
          <w:p>
            <w:pPr>
              <w:pStyle w:val="TAL"/>
              <w:rPr>
                <w:lang w:val="en-IN" w:eastAsia="en-IN"/>
              </w:rPr>
            </w:pPr>
            <w:r>
              <w:rPr>
                <w:lang w:val="en-IN" w:eastAsia="en-IN"/>
              </w:rPr>
              <w:t xml:space="preserve">Alignment of section 6.6.4.2 and annex I in </w:t>
            </w:r>
          </w:p>
          <w:p>
            <w:pPr>
              <w:pStyle w:val="TAL"/>
              <w:rPr>
                <w:lang w:val="en-IN" w:eastAsia="en-IN"/>
              </w:rPr>
            </w:pPr>
            <w:r>
              <w:rPr>
                <w:lang w:val="en-IN" w:eastAsia="en-IN"/>
              </w:rPr>
              <w:t>respect of figure format.</w:t>
            </w:r>
          </w:p>
        </w:tc>
      </w:tr>
      <w:tr>
        <w:trPr>
          <w:cantSplit/>
        </w:trPr>
        <w:tc>
          <w:tcPr>
            <w:tcW w:w="807"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SP-37</w:t>
            </w:r>
          </w:p>
        </w:tc>
        <w:tc>
          <w:tcPr>
            <w:tcW w:w="1064"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SP-070527</w:t>
            </w:r>
          </w:p>
        </w:tc>
        <w:tc>
          <w:tcPr>
            <w:tcW w:w="731"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7.3.0</w:t>
            </w:r>
          </w:p>
        </w:tc>
        <w:tc>
          <w:tcPr>
            <w:tcW w:w="737" w:type="dxa"/>
            <w:tcBorders>
              <w:top w:val="single" w:sz="6" w:space="0" w:color="000000"/>
              <w:start w:val="single" w:sz="6" w:space="0" w:color="000000"/>
              <w:bottom w:val="single" w:sz="6" w:space="0" w:color="000000"/>
              <w:end w:val="single" w:sz="6" w:space="0" w:color="000000"/>
            </w:tcBorders>
          </w:tcPr>
          <w:p>
            <w:pPr>
              <w:pStyle w:val="TAL"/>
              <w:rPr/>
            </w:pPr>
            <w:r>
              <w:rPr/>
              <w:t>018</w:t>
            </w:r>
          </w:p>
        </w:tc>
        <w:tc>
          <w:tcPr>
            <w:tcW w:w="933" w:type="dxa"/>
            <w:tcBorders>
              <w:top w:val="single" w:sz="6" w:space="0" w:color="000000"/>
              <w:start w:val="single" w:sz="6" w:space="0" w:color="000000"/>
              <w:bottom w:val="single" w:sz="6" w:space="0" w:color="000000"/>
              <w:end w:val="single" w:sz="6" w:space="0" w:color="000000"/>
            </w:tcBorders>
          </w:tcPr>
          <w:p>
            <w:pPr>
              <w:pStyle w:val="TAL"/>
              <w:rPr/>
            </w:pPr>
            <w:r>
              <w:rPr/>
              <w:t>Rel-8</w:t>
            </w:r>
          </w:p>
        </w:tc>
        <w:tc>
          <w:tcPr>
            <w:tcW w:w="859" w:type="dxa"/>
            <w:tcBorders>
              <w:top w:val="single" w:sz="6" w:space="0" w:color="000000"/>
              <w:start w:val="single" w:sz="6" w:space="0" w:color="000000"/>
              <w:bottom w:val="single" w:sz="6" w:space="0" w:color="000000"/>
              <w:end w:val="single" w:sz="6" w:space="0" w:color="000000"/>
            </w:tcBorders>
            <w:vAlign w:val="bottom"/>
          </w:tcPr>
          <w:p>
            <w:pPr>
              <w:pStyle w:val="TAL"/>
              <w:rPr>
                <w:lang w:val="en-AU"/>
              </w:rPr>
            </w:pPr>
            <w:r>
              <w:rPr>
                <w:lang w:val="en-AU"/>
              </w:rPr>
              <w:t>8.0.0</w:t>
            </w:r>
          </w:p>
        </w:tc>
        <w:tc>
          <w:tcPr>
            <w:tcW w:w="3828" w:type="dxa"/>
            <w:tcBorders>
              <w:top w:val="single" w:sz="6" w:space="0" w:color="000000"/>
              <w:start w:val="single" w:sz="6" w:space="0" w:color="000000"/>
              <w:bottom w:val="single" w:sz="6" w:space="0" w:color="000000"/>
              <w:end w:val="single" w:sz="6" w:space="0" w:color="000000"/>
            </w:tcBorders>
          </w:tcPr>
          <w:p>
            <w:pPr>
              <w:pStyle w:val="TAL"/>
              <w:rPr>
                <w:lang w:val="en-IN" w:eastAsia="en-IN"/>
              </w:rPr>
            </w:pPr>
            <w:r>
              <w:rPr>
                <w:lang w:val="en-IN" w:eastAsia="en-IN"/>
              </w:rPr>
              <w:t>Upgrade to Rel-8, allowing for more recent versions of application file formats</w:t>
            </w:r>
          </w:p>
        </w:tc>
      </w:tr>
      <w:tr>
        <w:trPr>
          <w:cantSplit/>
        </w:trPr>
        <w:tc>
          <w:tcPr>
            <w:tcW w:w="807" w:type="dxa"/>
            <w:vMerge w:val="restart"/>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SP-39</w:t>
            </w:r>
          </w:p>
        </w:tc>
        <w:tc>
          <w:tcPr>
            <w:tcW w:w="1064" w:type="dxa"/>
            <w:vMerge w:val="restart"/>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SP-080078</w:t>
            </w:r>
          </w:p>
        </w:tc>
        <w:tc>
          <w:tcPr>
            <w:tcW w:w="731" w:type="dxa"/>
            <w:vMerge w:val="restart"/>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8.0.0</w:t>
            </w:r>
          </w:p>
        </w:tc>
        <w:tc>
          <w:tcPr>
            <w:tcW w:w="737" w:type="dxa"/>
            <w:tcBorders>
              <w:top w:val="single" w:sz="6" w:space="0" w:color="000000"/>
              <w:start w:val="single" w:sz="6" w:space="0" w:color="000000"/>
              <w:bottom w:val="single" w:sz="6" w:space="0" w:color="000000"/>
              <w:end w:val="single" w:sz="6" w:space="0" w:color="000000"/>
            </w:tcBorders>
          </w:tcPr>
          <w:p>
            <w:pPr>
              <w:pStyle w:val="TAL"/>
              <w:rPr/>
            </w:pPr>
            <w:r>
              <w:rPr/>
              <w:t>020</w:t>
            </w:r>
          </w:p>
        </w:tc>
        <w:tc>
          <w:tcPr>
            <w:tcW w:w="933" w:type="dxa"/>
            <w:vMerge w:val="restart"/>
            <w:tcBorders>
              <w:top w:val="single" w:sz="6" w:space="0" w:color="000000"/>
              <w:start w:val="single" w:sz="6" w:space="0" w:color="000000"/>
              <w:bottom w:val="single" w:sz="6" w:space="0" w:color="000000"/>
              <w:end w:val="single" w:sz="6" w:space="0" w:color="000000"/>
            </w:tcBorders>
          </w:tcPr>
          <w:p>
            <w:pPr>
              <w:pStyle w:val="TAL"/>
              <w:rPr/>
            </w:pPr>
            <w:r>
              <w:rPr/>
              <w:t>Rel-8</w:t>
            </w:r>
          </w:p>
        </w:tc>
        <w:tc>
          <w:tcPr>
            <w:tcW w:w="859" w:type="dxa"/>
            <w:vMerge w:val="restart"/>
            <w:tcBorders>
              <w:top w:val="single" w:sz="6" w:space="0" w:color="000000"/>
              <w:start w:val="single" w:sz="6" w:space="0" w:color="000000"/>
              <w:bottom w:val="single" w:sz="6" w:space="0" w:color="000000"/>
              <w:end w:val="single" w:sz="6" w:space="0" w:color="000000"/>
            </w:tcBorders>
            <w:vAlign w:val="bottom"/>
          </w:tcPr>
          <w:p>
            <w:pPr>
              <w:pStyle w:val="TAL"/>
              <w:rPr>
                <w:lang w:val="en-AU"/>
              </w:rPr>
            </w:pPr>
            <w:r>
              <w:rPr>
                <w:lang w:val="en-AU"/>
              </w:rPr>
              <w:t>8.1.0</w:t>
            </w:r>
          </w:p>
        </w:tc>
        <w:tc>
          <w:tcPr>
            <w:tcW w:w="3828" w:type="dxa"/>
            <w:tcBorders>
              <w:top w:val="single" w:sz="6" w:space="0" w:color="000000"/>
              <w:start w:val="single" w:sz="6" w:space="0" w:color="000000"/>
              <w:bottom w:val="single" w:sz="6" w:space="0" w:color="000000"/>
              <w:end w:val="single" w:sz="6" w:space="0" w:color="000000"/>
            </w:tcBorders>
          </w:tcPr>
          <w:p>
            <w:pPr>
              <w:pStyle w:val="TAL"/>
              <w:rPr>
                <w:lang w:val="en-IN" w:eastAsia="en-IN"/>
              </w:rPr>
            </w:pPr>
            <w:r>
              <w:rPr>
                <w:lang w:val="en-IN" w:eastAsia="en-IN"/>
              </w:rPr>
              <w:t>Correction of illegal text</w:t>
            </w:r>
          </w:p>
        </w:tc>
      </w:tr>
      <w:tr>
        <w:trPr>
          <w:cantSplit/>
        </w:trPr>
        <w:tc>
          <w:tcPr>
            <w:tcW w:w="807"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lang w:val="en-AU"/>
              </w:rPr>
            </w:pPr>
            <w:r>
              <w:rPr>
                <w:lang w:val="en-AU" w:eastAsia="en-IN"/>
              </w:rPr>
            </w:r>
          </w:p>
        </w:tc>
        <w:tc>
          <w:tcPr>
            <w:tcW w:w="1064"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lang w:val="en-AU"/>
              </w:rPr>
            </w:pPr>
            <w:r>
              <w:rPr>
                <w:lang w:val="en-AU"/>
              </w:rPr>
            </w:r>
          </w:p>
        </w:tc>
        <w:tc>
          <w:tcPr>
            <w:tcW w:w="731"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lang w:val="en-AU"/>
              </w:rPr>
            </w:pPr>
            <w:r>
              <w:rPr>
                <w:lang w:val="en-AU"/>
              </w:rPr>
            </w:r>
          </w:p>
        </w:tc>
        <w:tc>
          <w:tcPr>
            <w:tcW w:w="737" w:type="dxa"/>
            <w:tcBorders>
              <w:top w:val="single" w:sz="6" w:space="0" w:color="000000"/>
              <w:start w:val="single" w:sz="6" w:space="0" w:color="000000"/>
              <w:bottom w:val="single" w:sz="6" w:space="0" w:color="000000"/>
              <w:end w:val="single" w:sz="6" w:space="0" w:color="000000"/>
            </w:tcBorders>
          </w:tcPr>
          <w:p>
            <w:pPr>
              <w:pStyle w:val="TAL"/>
              <w:rPr/>
            </w:pPr>
            <w:r>
              <w:rPr/>
              <w:t>021</w:t>
            </w:r>
          </w:p>
        </w:tc>
        <w:tc>
          <w:tcPr>
            <w:tcW w:w="933"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pPr>
            <w:r>
              <w:rPr/>
            </w:r>
          </w:p>
        </w:tc>
        <w:tc>
          <w:tcPr>
            <w:tcW w:w="859" w:type="dxa"/>
            <w:vMerge w:val="continue"/>
            <w:tcBorders>
              <w:top w:val="single" w:sz="6" w:space="0" w:color="000000"/>
              <w:start w:val="single" w:sz="6" w:space="0" w:color="000000"/>
              <w:bottom w:val="single" w:sz="6" w:space="0" w:color="000000"/>
              <w:end w:val="single" w:sz="6" w:space="0" w:color="000000"/>
            </w:tcBorders>
            <w:vAlign w:val="bottom"/>
          </w:tcPr>
          <w:p>
            <w:pPr>
              <w:pStyle w:val="TAL"/>
              <w:snapToGrid w:val="false"/>
              <w:rPr>
                <w:lang w:val="en-AU"/>
              </w:rPr>
            </w:pPr>
            <w:r>
              <w:rPr>
                <w:lang w:val="en-AU"/>
              </w:rPr>
            </w:r>
          </w:p>
        </w:tc>
        <w:tc>
          <w:tcPr>
            <w:tcW w:w="3828" w:type="dxa"/>
            <w:tcBorders>
              <w:top w:val="single" w:sz="6" w:space="0" w:color="000000"/>
              <w:start w:val="single" w:sz="6" w:space="0" w:color="000000"/>
              <w:bottom w:val="single" w:sz="6" w:space="0" w:color="000000"/>
              <w:end w:val="single" w:sz="6" w:space="0" w:color="000000"/>
            </w:tcBorders>
          </w:tcPr>
          <w:p>
            <w:pPr>
              <w:pStyle w:val="TAL"/>
              <w:rPr>
                <w:lang w:val="en-IN" w:eastAsia="en-IN"/>
              </w:rPr>
            </w:pPr>
            <w:r>
              <w:rPr>
                <w:lang w:val="en-IN" w:eastAsia="en-IN"/>
              </w:rPr>
              <w:t>Elimination of IPR provisions</w:t>
            </w:r>
          </w:p>
        </w:tc>
      </w:tr>
      <w:tr>
        <w:trPr>
          <w:cantSplit/>
        </w:trPr>
        <w:tc>
          <w:tcPr>
            <w:tcW w:w="807"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SP-46</w:t>
            </w:r>
          </w:p>
        </w:tc>
        <w:tc>
          <w:tcPr>
            <w:tcW w:w="1064" w:type="dxa"/>
            <w:tcBorders>
              <w:top w:val="single" w:sz="6" w:space="0" w:color="000000"/>
              <w:start w:val="single" w:sz="6" w:space="0" w:color="000000"/>
              <w:bottom w:val="single" w:sz="6" w:space="0" w:color="000000"/>
              <w:end w:val="single" w:sz="6" w:space="0" w:color="000000"/>
            </w:tcBorders>
          </w:tcPr>
          <w:p>
            <w:pPr>
              <w:pStyle w:val="TAL"/>
              <w:snapToGrid w:val="false"/>
              <w:rPr>
                <w:lang w:val="en-AU"/>
              </w:rPr>
            </w:pPr>
            <w:r>
              <w:rPr>
                <w:lang w:val="en-AU"/>
              </w:rPr>
            </w:r>
          </w:p>
        </w:tc>
        <w:tc>
          <w:tcPr>
            <w:tcW w:w="731"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8.1.0</w:t>
            </w:r>
          </w:p>
        </w:tc>
        <w:tc>
          <w:tcPr>
            <w:tcW w:w="737" w:type="dxa"/>
            <w:tcBorders>
              <w:top w:val="single" w:sz="6" w:space="0" w:color="000000"/>
              <w:start w:val="single" w:sz="6" w:space="0" w:color="000000"/>
              <w:bottom w:val="single" w:sz="6" w:space="0" w:color="000000"/>
              <w:end w:val="single" w:sz="6" w:space="0" w:color="000000"/>
            </w:tcBorders>
          </w:tcPr>
          <w:p>
            <w:pPr>
              <w:pStyle w:val="TAL"/>
              <w:snapToGrid w:val="false"/>
              <w:rPr/>
            </w:pPr>
            <w:r>
              <w:rPr>
                <w:lang w:val="en-AU"/>
              </w:rPr>
            </w:r>
          </w:p>
        </w:tc>
        <w:tc>
          <w:tcPr>
            <w:tcW w:w="933"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c>
          <w:tcPr>
            <w:tcW w:w="859" w:type="dxa"/>
            <w:tcBorders>
              <w:top w:val="single" w:sz="6" w:space="0" w:color="000000"/>
              <w:start w:val="single" w:sz="6" w:space="0" w:color="000000"/>
              <w:bottom w:val="single" w:sz="6" w:space="0" w:color="000000"/>
              <w:end w:val="single" w:sz="6" w:space="0" w:color="000000"/>
            </w:tcBorders>
            <w:vAlign w:val="bottom"/>
          </w:tcPr>
          <w:p>
            <w:pPr>
              <w:pStyle w:val="TAL"/>
              <w:rPr>
                <w:lang w:val="en-AU"/>
              </w:rPr>
            </w:pPr>
            <w:r>
              <w:rPr>
                <w:lang w:val="en-AU"/>
              </w:rPr>
              <w:t>9.0.0</w:t>
            </w:r>
          </w:p>
        </w:tc>
        <w:tc>
          <w:tcPr>
            <w:tcW w:w="3828" w:type="dxa"/>
            <w:tcBorders>
              <w:top w:val="single" w:sz="6" w:space="0" w:color="000000"/>
              <w:start w:val="single" w:sz="6" w:space="0" w:color="000000"/>
              <w:bottom w:val="single" w:sz="6" w:space="0" w:color="000000"/>
              <w:end w:val="single" w:sz="6" w:space="0" w:color="000000"/>
            </w:tcBorders>
          </w:tcPr>
          <w:p>
            <w:pPr>
              <w:pStyle w:val="TAL"/>
              <w:rPr>
                <w:lang w:val="en-IN" w:eastAsia="en-IN"/>
              </w:rPr>
            </w:pPr>
            <w:r>
              <w:rPr>
                <w:lang w:val="en-IN" w:eastAsia="en-IN"/>
              </w:rPr>
              <w:t>Upgrade to Rel-9, no technical change</w:t>
            </w:r>
          </w:p>
        </w:tc>
      </w:tr>
      <w:tr>
        <w:trPr>
          <w:cantSplit/>
        </w:trPr>
        <w:tc>
          <w:tcPr>
            <w:tcW w:w="807" w:type="dxa"/>
            <w:vMerge w:val="restart"/>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SP-48</w:t>
            </w:r>
          </w:p>
        </w:tc>
        <w:tc>
          <w:tcPr>
            <w:tcW w:w="1064"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SP-100365</w:t>
            </w:r>
          </w:p>
        </w:tc>
        <w:tc>
          <w:tcPr>
            <w:tcW w:w="731" w:type="dxa"/>
            <w:vMerge w:val="restart"/>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9.0.0</w:t>
            </w:r>
          </w:p>
        </w:tc>
        <w:tc>
          <w:tcPr>
            <w:tcW w:w="737" w:type="dxa"/>
            <w:tcBorders>
              <w:top w:val="single" w:sz="6" w:space="0" w:color="000000"/>
              <w:start w:val="single" w:sz="6" w:space="0" w:color="000000"/>
              <w:bottom w:val="single" w:sz="6" w:space="0" w:color="000000"/>
              <w:end w:val="single" w:sz="6" w:space="0" w:color="000000"/>
            </w:tcBorders>
          </w:tcPr>
          <w:p>
            <w:pPr>
              <w:pStyle w:val="TAL"/>
              <w:rPr/>
            </w:pPr>
            <w:r>
              <w:rPr/>
              <w:t>024r4</w:t>
            </w:r>
          </w:p>
        </w:tc>
        <w:tc>
          <w:tcPr>
            <w:tcW w:w="933" w:type="dxa"/>
            <w:vMerge w:val="restart"/>
            <w:tcBorders>
              <w:top w:val="single" w:sz="6" w:space="0" w:color="000000"/>
              <w:start w:val="single" w:sz="6" w:space="0" w:color="000000"/>
              <w:bottom w:val="single" w:sz="6" w:space="0" w:color="000000"/>
              <w:end w:val="single" w:sz="6" w:space="0" w:color="000000"/>
            </w:tcBorders>
          </w:tcPr>
          <w:p>
            <w:pPr>
              <w:pStyle w:val="TAL"/>
              <w:rPr/>
            </w:pPr>
            <w:r>
              <w:rPr/>
              <w:t>Rel-10</w:t>
            </w:r>
          </w:p>
        </w:tc>
        <w:tc>
          <w:tcPr>
            <w:tcW w:w="859" w:type="dxa"/>
            <w:vMerge w:val="restart"/>
            <w:tcBorders>
              <w:top w:val="single" w:sz="6" w:space="0" w:color="000000"/>
              <w:start w:val="single" w:sz="6" w:space="0" w:color="000000"/>
              <w:bottom w:val="single" w:sz="6" w:space="0" w:color="000000"/>
              <w:end w:val="single" w:sz="6" w:space="0" w:color="000000"/>
            </w:tcBorders>
            <w:vAlign w:val="bottom"/>
          </w:tcPr>
          <w:p>
            <w:pPr>
              <w:pStyle w:val="TAL"/>
              <w:rPr>
                <w:lang w:val="en-AU"/>
              </w:rPr>
            </w:pPr>
            <w:r>
              <w:rPr>
                <w:lang w:val="en-AU"/>
              </w:rPr>
              <w:t>10.0.0</w:t>
            </w:r>
          </w:p>
        </w:tc>
        <w:tc>
          <w:tcPr>
            <w:tcW w:w="3828" w:type="dxa"/>
            <w:tcBorders>
              <w:top w:val="single" w:sz="6" w:space="0" w:color="000000"/>
              <w:start w:val="single" w:sz="6" w:space="0" w:color="000000"/>
              <w:bottom w:val="single" w:sz="6" w:space="0" w:color="000000"/>
              <w:end w:val="single" w:sz="6" w:space="0" w:color="000000"/>
            </w:tcBorders>
          </w:tcPr>
          <w:p>
            <w:pPr>
              <w:pStyle w:val="TAL"/>
              <w:rPr>
                <w:lang w:val="en-IN" w:eastAsia="en-IN"/>
              </w:rPr>
            </w:pPr>
            <w:r>
              <w:rPr>
                <w:lang w:val="en-IN" w:eastAsia="en-IN"/>
              </w:rPr>
              <w:t>References to Figures and Tables</w:t>
            </w:r>
          </w:p>
        </w:tc>
      </w:tr>
      <w:tr>
        <w:trPr>
          <w:cantSplit/>
        </w:trPr>
        <w:tc>
          <w:tcPr>
            <w:tcW w:w="807"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lang w:val="en-AU"/>
              </w:rPr>
            </w:pPr>
            <w:r>
              <w:rPr>
                <w:lang w:val="en-AU" w:eastAsia="en-IN"/>
              </w:rPr>
            </w:r>
          </w:p>
        </w:tc>
        <w:tc>
          <w:tcPr>
            <w:tcW w:w="1064"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SP-100422</w:t>
            </w:r>
          </w:p>
        </w:tc>
        <w:tc>
          <w:tcPr>
            <w:tcW w:w="731"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lang w:val="en-AU"/>
              </w:rPr>
            </w:pPr>
            <w:r>
              <w:rPr>
                <w:lang w:val="en-AU"/>
              </w:rPr>
            </w:r>
          </w:p>
        </w:tc>
        <w:tc>
          <w:tcPr>
            <w:tcW w:w="737" w:type="dxa"/>
            <w:tcBorders>
              <w:top w:val="single" w:sz="6" w:space="0" w:color="000000"/>
              <w:start w:val="single" w:sz="6" w:space="0" w:color="000000"/>
              <w:bottom w:val="single" w:sz="6" w:space="0" w:color="000000"/>
              <w:end w:val="single" w:sz="6" w:space="0" w:color="000000"/>
            </w:tcBorders>
          </w:tcPr>
          <w:p>
            <w:pPr>
              <w:pStyle w:val="TAL"/>
              <w:rPr/>
            </w:pPr>
            <w:r>
              <w:rPr/>
              <w:t>026r1</w:t>
            </w:r>
          </w:p>
        </w:tc>
        <w:tc>
          <w:tcPr>
            <w:tcW w:w="933"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pPr>
            <w:r>
              <w:rPr/>
            </w:r>
          </w:p>
        </w:tc>
        <w:tc>
          <w:tcPr>
            <w:tcW w:w="859" w:type="dxa"/>
            <w:vMerge w:val="continue"/>
            <w:tcBorders>
              <w:top w:val="single" w:sz="6" w:space="0" w:color="000000"/>
              <w:start w:val="single" w:sz="6" w:space="0" w:color="000000"/>
              <w:bottom w:val="single" w:sz="6" w:space="0" w:color="000000"/>
              <w:end w:val="single" w:sz="6" w:space="0" w:color="000000"/>
            </w:tcBorders>
            <w:vAlign w:val="bottom"/>
          </w:tcPr>
          <w:p>
            <w:pPr>
              <w:pStyle w:val="TAL"/>
              <w:snapToGrid w:val="false"/>
              <w:rPr>
                <w:lang w:val="en-AU"/>
              </w:rPr>
            </w:pPr>
            <w:r>
              <w:rPr>
                <w:lang w:val="en-AU"/>
              </w:rPr>
            </w:r>
          </w:p>
        </w:tc>
        <w:tc>
          <w:tcPr>
            <w:tcW w:w="3828" w:type="dxa"/>
            <w:tcBorders>
              <w:top w:val="single" w:sz="6" w:space="0" w:color="000000"/>
              <w:start w:val="single" w:sz="6" w:space="0" w:color="000000"/>
              <w:bottom w:val="single" w:sz="6" w:space="0" w:color="000000"/>
              <w:end w:val="single" w:sz="6" w:space="0" w:color="000000"/>
            </w:tcBorders>
          </w:tcPr>
          <w:p>
            <w:pPr>
              <w:pStyle w:val="TAL"/>
              <w:rPr>
                <w:lang w:val="en-IN" w:eastAsia="en-IN"/>
              </w:rPr>
            </w:pPr>
            <w:r>
              <w:rPr>
                <w:lang w:val="en-IN" w:eastAsia="en-IN"/>
              </w:rPr>
              <w:t>Clarification on usage of "may”, “may not”, “can” and “cannot”</w:t>
            </w:r>
          </w:p>
        </w:tc>
      </w:tr>
      <w:tr>
        <w:trPr>
          <w:cantSplit/>
        </w:trPr>
        <w:tc>
          <w:tcPr>
            <w:tcW w:w="807" w:type="dxa"/>
            <w:vMerge w:val="restart"/>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SP-49</w:t>
            </w:r>
          </w:p>
        </w:tc>
        <w:tc>
          <w:tcPr>
            <w:tcW w:w="1064" w:type="dxa"/>
            <w:vMerge w:val="restart"/>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SP100655</w:t>
            </w:r>
          </w:p>
        </w:tc>
        <w:tc>
          <w:tcPr>
            <w:tcW w:w="731" w:type="dxa"/>
            <w:vMerge w:val="restart"/>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10.0.0</w:t>
            </w:r>
          </w:p>
        </w:tc>
        <w:tc>
          <w:tcPr>
            <w:tcW w:w="737" w:type="dxa"/>
            <w:tcBorders>
              <w:top w:val="single" w:sz="6" w:space="0" w:color="000000"/>
              <w:start w:val="single" w:sz="6" w:space="0" w:color="000000"/>
              <w:bottom w:val="single" w:sz="6" w:space="0" w:color="000000"/>
              <w:end w:val="single" w:sz="6" w:space="0" w:color="000000"/>
            </w:tcBorders>
          </w:tcPr>
          <w:p>
            <w:pPr>
              <w:pStyle w:val="TAL"/>
              <w:rPr/>
            </w:pPr>
            <w:r>
              <w:rPr/>
              <w:t>028r3</w:t>
            </w:r>
          </w:p>
        </w:tc>
        <w:tc>
          <w:tcPr>
            <w:tcW w:w="933" w:type="dxa"/>
            <w:vMerge w:val="restart"/>
            <w:tcBorders>
              <w:top w:val="single" w:sz="6" w:space="0" w:color="000000"/>
              <w:start w:val="single" w:sz="6" w:space="0" w:color="000000"/>
              <w:bottom w:val="single" w:sz="6" w:space="0" w:color="000000"/>
              <w:end w:val="single" w:sz="6" w:space="0" w:color="000000"/>
            </w:tcBorders>
          </w:tcPr>
          <w:p>
            <w:pPr>
              <w:pStyle w:val="TAL"/>
              <w:rPr/>
            </w:pPr>
            <w:r>
              <w:rPr/>
              <w:t>Rel-10</w:t>
            </w:r>
          </w:p>
        </w:tc>
        <w:tc>
          <w:tcPr>
            <w:tcW w:w="859" w:type="dxa"/>
            <w:vMerge w:val="restart"/>
            <w:tcBorders>
              <w:top w:val="single" w:sz="6" w:space="0" w:color="000000"/>
              <w:start w:val="single" w:sz="6" w:space="0" w:color="000000"/>
              <w:bottom w:val="single" w:sz="6" w:space="0" w:color="000000"/>
              <w:end w:val="single" w:sz="6" w:space="0" w:color="000000"/>
            </w:tcBorders>
            <w:vAlign w:val="bottom"/>
          </w:tcPr>
          <w:p>
            <w:pPr>
              <w:pStyle w:val="TAL"/>
              <w:rPr>
                <w:lang w:val="en-AU"/>
              </w:rPr>
            </w:pPr>
            <w:r>
              <w:rPr>
                <w:lang w:val="en-AU"/>
              </w:rPr>
              <w:t>10.1.0</w:t>
            </w:r>
          </w:p>
        </w:tc>
        <w:tc>
          <w:tcPr>
            <w:tcW w:w="3828" w:type="dxa"/>
            <w:tcBorders>
              <w:top w:val="single" w:sz="6" w:space="0" w:color="000000"/>
              <w:start w:val="single" w:sz="6" w:space="0" w:color="000000"/>
              <w:bottom w:val="single" w:sz="6" w:space="0" w:color="000000"/>
              <w:end w:val="single" w:sz="6" w:space="0" w:color="000000"/>
            </w:tcBorders>
          </w:tcPr>
          <w:p>
            <w:pPr>
              <w:pStyle w:val="TAL"/>
              <w:rPr>
                <w:lang w:val="en-IN" w:eastAsia="en-IN"/>
              </w:rPr>
            </w:pPr>
            <w:r>
              <w:rPr>
                <w:lang w:val="en-IN" w:eastAsia="en-IN"/>
              </w:rPr>
              <w:t>Supported file formats</w:t>
            </w:r>
          </w:p>
        </w:tc>
      </w:tr>
      <w:tr>
        <w:trPr>
          <w:cantSplit/>
        </w:trPr>
        <w:tc>
          <w:tcPr>
            <w:tcW w:w="807"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lang w:val="en-AU"/>
              </w:rPr>
            </w:pPr>
            <w:r>
              <w:rPr>
                <w:lang w:val="en-AU" w:eastAsia="en-IN"/>
              </w:rPr>
            </w:r>
          </w:p>
        </w:tc>
        <w:tc>
          <w:tcPr>
            <w:tcW w:w="1064"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lang w:val="en-AU"/>
              </w:rPr>
            </w:pPr>
            <w:r>
              <w:rPr>
                <w:lang w:val="en-AU"/>
              </w:rPr>
            </w:r>
          </w:p>
        </w:tc>
        <w:tc>
          <w:tcPr>
            <w:tcW w:w="731"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lang w:val="en-AU"/>
              </w:rPr>
            </w:pPr>
            <w:r>
              <w:rPr>
                <w:lang w:val="en-AU"/>
              </w:rPr>
            </w:r>
          </w:p>
        </w:tc>
        <w:tc>
          <w:tcPr>
            <w:tcW w:w="737" w:type="dxa"/>
            <w:tcBorders>
              <w:top w:val="single" w:sz="6" w:space="0" w:color="000000"/>
              <w:start w:val="single" w:sz="6" w:space="0" w:color="000000"/>
              <w:bottom w:val="single" w:sz="6" w:space="0" w:color="000000"/>
              <w:end w:val="single" w:sz="6" w:space="0" w:color="000000"/>
            </w:tcBorders>
          </w:tcPr>
          <w:p>
            <w:pPr>
              <w:pStyle w:val="TAL"/>
              <w:rPr/>
            </w:pPr>
            <w:r>
              <w:rPr/>
              <w:t>029r3</w:t>
            </w:r>
          </w:p>
        </w:tc>
        <w:tc>
          <w:tcPr>
            <w:tcW w:w="933"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pPr>
            <w:r>
              <w:rPr/>
            </w:r>
          </w:p>
        </w:tc>
        <w:tc>
          <w:tcPr>
            <w:tcW w:w="859" w:type="dxa"/>
            <w:vMerge w:val="continue"/>
            <w:tcBorders>
              <w:top w:val="single" w:sz="6" w:space="0" w:color="000000"/>
              <w:start w:val="single" w:sz="6" w:space="0" w:color="000000"/>
              <w:bottom w:val="single" w:sz="6" w:space="0" w:color="000000"/>
              <w:end w:val="single" w:sz="6" w:space="0" w:color="000000"/>
            </w:tcBorders>
            <w:vAlign w:val="bottom"/>
          </w:tcPr>
          <w:p>
            <w:pPr>
              <w:pStyle w:val="TAL"/>
              <w:snapToGrid w:val="false"/>
              <w:rPr>
                <w:lang w:val="en-AU"/>
              </w:rPr>
            </w:pPr>
            <w:r>
              <w:rPr>
                <w:lang w:val="en-AU"/>
              </w:rPr>
            </w:r>
          </w:p>
        </w:tc>
        <w:tc>
          <w:tcPr>
            <w:tcW w:w="3828" w:type="dxa"/>
            <w:tcBorders>
              <w:top w:val="single" w:sz="6" w:space="0" w:color="000000"/>
              <w:start w:val="single" w:sz="6" w:space="0" w:color="000000"/>
              <w:bottom w:val="single" w:sz="6" w:space="0" w:color="000000"/>
              <w:end w:val="single" w:sz="6" w:space="0" w:color="000000"/>
            </w:tcBorders>
          </w:tcPr>
          <w:p>
            <w:pPr>
              <w:pStyle w:val="TAL"/>
              <w:rPr>
                <w:lang w:val="en-IN" w:eastAsia="en-IN"/>
              </w:rPr>
            </w:pPr>
            <w:r>
              <w:rPr>
                <w:lang w:val="en-IN" w:eastAsia="en-IN"/>
              </w:rPr>
              <w:t>Rules on referencing unpublished documents</w:t>
            </w:r>
          </w:p>
        </w:tc>
      </w:tr>
      <w:tr>
        <w:trPr>
          <w:cantSplit/>
        </w:trPr>
        <w:tc>
          <w:tcPr>
            <w:tcW w:w="807"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lang w:val="en-AU"/>
              </w:rPr>
            </w:pPr>
            <w:r>
              <w:rPr>
                <w:lang w:val="en-AU" w:eastAsia="en-IN"/>
              </w:rPr>
            </w:r>
          </w:p>
        </w:tc>
        <w:tc>
          <w:tcPr>
            <w:tcW w:w="1064"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SP-100629</w:t>
            </w:r>
          </w:p>
        </w:tc>
        <w:tc>
          <w:tcPr>
            <w:tcW w:w="731"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lang w:val="en-AU"/>
              </w:rPr>
            </w:pPr>
            <w:r>
              <w:rPr>
                <w:lang w:val="en-AU"/>
              </w:rPr>
            </w:r>
          </w:p>
        </w:tc>
        <w:tc>
          <w:tcPr>
            <w:tcW w:w="737" w:type="dxa"/>
            <w:tcBorders>
              <w:top w:val="single" w:sz="6" w:space="0" w:color="000000"/>
              <w:start w:val="single" w:sz="6" w:space="0" w:color="000000"/>
              <w:bottom w:val="single" w:sz="6" w:space="0" w:color="000000"/>
              <w:end w:val="single" w:sz="6" w:space="0" w:color="000000"/>
            </w:tcBorders>
          </w:tcPr>
          <w:p>
            <w:pPr>
              <w:pStyle w:val="TAL"/>
              <w:rPr/>
            </w:pPr>
            <w:r>
              <w:rPr/>
              <w:t>030</w:t>
            </w:r>
          </w:p>
        </w:tc>
        <w:tc>
          <w:tcPr>
            <w:tcW w:w="933" w:type="dxa"/>
            <w:vMerge w:val="continue"/>
            <w:tcBorders>
              <w:top w:val="single" w:sz="6" w:space="0" w:color="000000"/>
              <w:start w:val="single" w:sz="6" w:space="0" w:color="000000"/>
              <w:bottom w:val="single" w:sz="6" w:space="0" w:color="000000"/>
              <w:end w:val="single" w:sz="6" w:space="0" w:color="000000"/>
            </w:tcBorders>
          </w:tcPr>
          <w:p>
            <w:pPr>
              <w:pStyle w:val="TAL"/>
              <w:snapToGrid w:val="false"/>
              <w:rPr/>
            </w:pPr>
            <w:r>
              <w:rPr/>
            </w:r>
          </w:p>
        </w:tc>
        <w:tc>
          <w:tcPr>
            <w:tcW w:w="859" w:type="dxa"/>
            <w:vMerge w:val="continue"/>
            <w:tcBorders>
              <w:top w:val="single" w:sz="6" w:space="0" w:color="000000"/>
              <w:start w:val="single" w:sz="6" w:space="0" w:color="000000"/>
              <w:bottom w:val="single" w:sz="6" w:space="0" w:color="000000"/>
              <w:end w:val="single" w:sz="6" w:space="0" w:color="000000"/>
            </w:tcBorders>
            <w:vAlign w:val="bottom"/>
          </w:tcPr>
          <w:p>
            <w:pPr>
              <w:pStyle w:val="TAL"/>
              <w:snapToGrid w:val="false"/>
              <w:rPr>
                <w:lang w:val="en-AU"/>
              </w:rPr>
            </w:pPr>
            <w:r>
              <w:rPr>
                <w:lang w:val="en-AU"/>
              </w:rPr>
            </w:r>
          </w:p>
        </w:tc>
        <w:tc>
          <w:tcPr>
            <w:tcW w:w="3828" w:type="dxa"/>
            <w:tcBorders>
              <w:top w:val="single" w:sz="6" w:space="0" w:color="000000"/>
              <w:start w:val="single" w:sz="6" w:space="0" w:color="000000"/>
              <w:bottom w:val="single" w:sz="6" w:space="0" w:color="000000"/>
              <w:end w:val="single" w:sz="6" w:space="0" w:color="000000"/>
            </w:tcBorders>
          </w:tcPr>
          <w:p>
            <w:pPr>
              <w:pStyle w:val="TAL"/>
              <w:rPr>
                <w:lang w:val="en-IN" w:eastAsia="en-IN"/>
              </w:rPr>
            </w:pPr>
            <w:r>
              <w:rPr>
                <w:lang w:val="en-IN" w:eastAsia="en-IN"/>
              </w:rPr>
              <w:t>Clarification on the use of References</w:t>
            </w:r>
          </w:p>
        </w:tc>
      </w:tr>
      <w:tr>
        <w:trPr>
          <w:cantSplit/>
        </w:trPr>
        <w:tc>
          <w:tcPr>
            <w:tcW w:w="807" w:type="dxa"/>
            <w:tcBorders>
              <w:top w:val="single" w:sz="6" w:space="0" w:color="000000"/>
              <w:start w:val="single" w:sz="6" w:space="0" w:color="000000"/>
              <w:bottom w:val="single" w:sz="6" w:space="0" w:color="000000"/>
              <w:end w:val="single" w:sz="6" w:space="0" w:color="000000"/>
            </w:tcBorders>
          </w:tcPr>
          <w:p>
            <w:pPr>
              <w:pStyle w:val="TAL"/>
              <w:snapToGrid w:val="false"/>
              <w:rPr>
                <w:lang w:val="en-AU"/>
              </w:rPr>
            </w:pPr>
            <w:r>
              <w:rPr>
                <w:lang w:val="en-AU" w:eastAsia="en-IN"/>
              </w:rPr>
            </w:r>
          </w:p>
        </w:tc>
        <w:tc>
          <w:tcPr>
            <w:tcW w:w="1064" w:type="dxa"/>
            <w:tcBorders>
              <w:top w:val="single" w:sz="6" w:space="0" w:color="000000"/>
              <w:start w:val="single" w:sz="6" w:space="0" w:color="000000"/>
              <w:bottom w:val="single" w:sz="6" w:space="0" w:color="000000"/>
              <w:end w:val="single" w:sz="6" w:space="0" w:color="000000"/>
            </w:tcBorders>
          </w:tcPr>
          <w:p>
            <w:pPr>
              <w:pStyle w:val="TAL"/>
              <w:snapToGrid w:val="false"/>
              <w:rPr>
                <w:lang w:val="en-AU"/>
              </w:rPr>
            </w:pPr>
            <w:r>
              <w:rPr>
                <w:lang w:val="en-AU"/>
              </w:rPr>
            </w:r>
          </w:p>
        </w:tc>
        <w:tc>
          <w:tcPr>
            <w:tcW w:w="731"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10.1.0</w:t>
            </w:r>
          </w:p>
        </w:tc>
        <w:tc>
          <w:tcPr>
            <w:tcW w:w="737" w:type="dxa"/>
            <w:tcBorders>
              <w:top w:val="single" w:sz="6" w:space="0" w:color="000000"/>
              <w:start w:val="single" w:sz="6" w:space="0" w:color="000000"/>
              <w:bottom w:val="single" w:sz="6" w:space="0" w:color="000000"/>
              <w:end w:val="single" w:sz="6" w:space="0" w:color="000000"/>
            </w:tcBorders>
          </w:tcPr>
          <w:p>
            <w:pPr>
              <w:pStyle w:val="TAL"/>
              <w:snapToGrid w:val="false"/>
              <w:rPr/>
            </w:pPr>
            <w:r>
              <w:rPr>
                <w:lang w:val="en-AU"/>
              </w:rPr>
            </w:r>
          </w:p>
        </w:tc>
        <w:tc>
          <w:tcPr>
            <w:tcW w:w="933" w:type="dxa"/>
            <w:tcBorders>
              <w:top w:val="single" w:sz="6" w:space="0" w:color="000000"/>
              <w:start w:val="single" w:sz="6" w:space="0" w:color="000000"/>
              <w:bottom w:val="single" w:sz="6" w:space="0" w:color="000000"/>
              <w:end w:val="single" w:sz="6" w:space="0" w:color="000000"/>
            </w:tcBorders>
          </w:tcPr>
          <w:p>
            <w:pPr>
              <w:pStyle w:val="TAL"/>
              <w:rPr/>
            </w:pPr>
            <w:r>
              <w:rPr/>
              <w:t>Rel-10</w:t>
            </w:r>
          </w:p>
        </w:tc>
        <w:tc>
          <w:tcPr>
            <w:tcW w:w="859" w:type="dxa"/>
            <w:tcBorders>
              <w:top w:val="single" w:sz="6" w:space="0" w:color="000000"/>
              <w:start w:val="single" w:sz="6" w:space="0" w:color="000000"/>
              <w:bottom w:val="single" w:sz="6" w:space="0" w:color="000000"/>
              <w:end w:val="single" w:sz="6" w:space="0" w:color="000000"/>
            </w:tcBorders>
            <w:vAlign w:val="bottom"/>
          </w:tcPr>
          <w:p>
            <w:pPr>
              <w:pStyle w:val="TAL"/>
              <w:rPr>
                <w:lang w:val="en-AU"/>
              </w:rPr>
            </w:pPr>
            <w:r>
              <w:rPr>
                <w:lang w:val="en-AU"/>
              </w:rPr>
              <w:t>10.1.1</w:t>
            </w:r>
          </w:p>
        </w:tc>
        <w:tc>
          <w:tcPr>
            <w:tcW w:w="3828" w:type="dxa"/>
            <w:tcBorders>
              <w:top w:val="single" w:sz="6" w:space="0" w:color="000000"/>
              <w:start w:val="single" w:sz="6" w:space="0" w:color="000000"/>
              <w:bottom w:val="single" w:sz="6" w:space="0" w:color="000000"/>
              <w:end w:val="single" w:sz="6" w:space="0" w:color="000000"/>
            </w:tcBorders>
          </w:tcPr>
          <w:p>
            <w:pPr>
              <w:pStyle w:val="TAL"/>
              <w:rPr>
                <w:lang w:val="en-IN" w:eastAsia="en-IN"/>
              </w:rPr>
            </w:pPr>
            <w:r>
              <w:rPr>
                <w:lang w:val="en-IN" w:eastAsia="en-IN"/>
              </w:rPr>
              <w:t>Editorial correction to previous meeting's entry in this history table.</w:t>
            </w:r>
          </w:p>
        </w:tc>
      </w:tr>
      <w:tr>
        <w:trPr>
          <w:cantSplit/>
        </w:trPr>
        <w:tc>
          <w:tcPr>
            <w:tcW w:w="807" w:type="dxa"/>
            <w:tcBorders>
              <w:top w:val="single" w:sz="6" w:space="0" w:color="000000"/>
              <w:start w:val="single" w:sz="6" w:space="0" w:color="000000"/>
              <w:bottom w:val="single" w:sz="6" w:space="0" w:color="000000"/>
              <w:end w:val="single" w:sz="6" w:space="0" w:color="000000"/>
            </w:tcBorders>
          </w:tcPr>
          <w:p>
            <w:pPr>
              <w:pStyle w:val="TAL"/>
              <w:snapToGrid w:val="false"/>
              <w:rPr>
                <w:lang w:val="en-AU"/>
              </w:rPr>
            </w:pPr>
            <w:r>
              <w:rPr>
                <w:lang w:val="en-AU" w:eastAsia="en-IN"/>
              </w:rPr>
            </w:r>
          </w:p>
        </w:tc>
        <w:tc>
          <w:tcPr>
            <w:tcW w:w="1064" w:type="dxa"/>
            <w:tcBorders>
              <w:top w:val="single" w:sz="6" w:space="0" w:color="000000"/>
              <w:start w:val="single" w:sz="6" w:space="0" w:color="000000"/>
              <w:bottom w:val="single" w:sz="6" w:space="0" w:color="000000"/>
              <w:end w:val="single" w:sz="6" w:space="0" w:color="000000"/>
            </w:tcBorders>
          </w:tcPr>
          <w:p>
            <w:pPr>
              <w:pStyle w:val="TAL"/>
              <w:snapToGrid w:val="false"/>
              <w:rPr>
                <w:lang w:val="en-AU"/>
              </w:rPr>
            </w:pPr>
            <w:r>
              <w:rPr>
                <w:lang w:val="en-AU"/>
              </w:rPr>
            </w:r>
          </w:p>
        </w:tc>
        <w:tc>
          <w:tcPr>
            <w:tcW w:w="731"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10.1.1</w:t>
            </w:r>
          </w:p>
        </w:tc>
        <w:tc>
          <w:tcPr>
            <w:tcW w:w="737" w:type="dxa"/>
            <w:tcBorders>
              <w:top w:val="single" w:sz="6" w:space="0" w:color="000000"/>
              <w:start w:val="single" w:sz="6" w:space="0" w:color="000000"/>
              <w:bottom w:val="single" w:sz="6" w:space="0" w:color="000000"/>
              <w:end w:val="single" w:sz="6" w:space="0" w:color="000000"/>
            </w:tcBorders>
          </w:tcPr>
          <w:p>
            <w:pPr>
              <w:pStyle w:val="TAL"/>
              <w:snapToGrid w:val="false"/>
              <w:rPr/>
            </w:pPr>
            <w:r>
              <w:rPr>
                <w:lang w:val="en-AU"/>
              </w:rPr>
            </w:r>
          </w:p>
        </w:tc>
        <w:tc>
          <w:tcPr>
            <w:tcW w:w="933" w:type="dxa"/>
            <w:tcBorders>
              <w:top w:val="single" w:sz="6" w:space="0" w:color="000000"/>
              <w:start w:val="single" w:sz="6" w:space="0" w:color="000000"/>
              <w:bottom w:val="single" w:sz="6" w:space="0" w:color="000000"/>
              <w:end w:val="single" w:sz="6" w:space="0" w:color="000000"/>
            </w:tcBorders>
          </w:tcPr>
          <w:p>
            <w:pPr>
              <w:pStyle w:val="TAL"/>
              <w:rPr/>
            </w:pPr>
            <w:r>
              <w:rPr/>
              <w:t>Rel-10</w:t>
            </w:r>
          </w:p>
        </w:tc>
        <w:tc>
          <w:tcPr>
            <w:tcW w:w="859" w:type="dxa"/>
            <w:tcBorders>
              <w:top w:val="single" w:sz="6" w:space="0" w:color="000000"/>
              <w:start w:val="single" w:sz="6" w:space="0" w:color="000000"/>
              <w:bottom w:val="single" w:sz="6" w:space="0" w:color="000000"/>
              <w:end w:val="single" w:sz="6" w:space="0" w:color="000000"/>
            </w:tcBorders>
            <w:vAlign w:val="bottom"/>
          </w:tcPr>
          <w:p>
            <w:pPr>
              <w:pStyle w:val="TAL"/>
              <w:rPr>
                <w:lang w:val="en-AU"/>
              </w:rPr>
            </w:pPr>
            <w:r>
              <w:rPr>
                <w:lang w:val="en-AU"/>
              </w:rPr>
              <w:t>10.1.2</w:t>
            </w:r>
          </w:p>
        </w:tc>
        <w:tc>
          <w:tcPr>
            <w:tcW w:w="3828" w:type="dxa"/>
            <w:tcBorders>
              <w:top w:val="single" w:sz="6" w:space="0" w:color="000000"/>
              <w:start w:val="single" w:sz="6" w:space="0" w:color="000000"/>
              <w:bottom w:val="single" w:sz="6" w:space="0" w:color="000000"/>
              <w:end w:val="single" w:sz="6" w:space="0" w:color="000000"/>
            </w:tcBorders>
          </w:tcPr>
          <w:p>
            <w:pPr>
              <w:pStyle w:val="TAL"/>
              <w:rPr>
                <w:lang w:val="en-IN" w:eastAsia="en-IN"/>
              </w:rPr>
            </w:pPr>
            <w:r>
              <w:rPr>
                <w:lang w:val="en-IN" w:eastAsia="en-IN"/>
              </w:rPr>
              <w:t>Editorial correction to table H.3</w:t>
            </w:r>
          </w:p>
        </w:tc>
      </w:tr>
      <w:tr>
        <w:trPr>
          <w:cantSplit/>
        </w:trPr>
        <w:tc>
          <w:tcPr>
            <w:tcW w:w="807"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SP-55</w:t>
            </w:r>
          </w:p>
        </w:tc>
        <w:tc>
          <w:tcPr>
            <w:tcW w:w="1064"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SP-120112</w:t>
            </w:r>
          </w:p>
        </w:tc>
        <w:tc>
          <w:tcPr>
            <w:tcW w:w="731" w:type="dxa"/>
            <w:tcBorders>
              <w:top w:val="single" w:sz="6" w:space="0" w:color="000000"/>
              <w:start w:val="single" w:sz="6" w:space="0" w:color="000000"/>
              <w:bottom w:val="single" w:sz="6" w:space="0" w:color="000000"/>
              <w:end w:val="single" w:sz="6" w:space="0" w:color="000000"/>
            </w:tcBorders>
          </w:tcPr>
          <w:p>
            <w:pPr>
              <w:pStyle w:val="TAL"/>
              <w:rPr>
                <w:lang w:val="en-AU"/>
              </w:rPr>
            </w:pPr>
            <w:r>
              <w:rPr>
                <w:lang w:val="en-AU"/>
              </w:rPr>
              <w:t>10.1.2</w:t>
            </w:r>
          </w:p>
        </w:tc>
        <w:tc>
          <w:tcPr>
            <w:tcW w:w="737" w:type="dxa"/>
            <w:tcBorders>
              <w:top w:val="single" w:sz="6" w:space="0" w:color="000000"/>
              <w:start w:val="single" w:sz="6" w:space="0" w:color="000000"/>
              <w:bottom w:val="single" w:sz="6" w:space="0" w:color="000000"/>
              <w:end w:val="single" w:sz="6" w:space="0" w:color="000000"/>
            </w:tcBorders>
          </w:tcPr>
          <w:p>
            <w:pPr>
              <w:pStyle w:val="TAL"/>
              <w:rPr/>
            </w:pPr>
            <w:r>
              <w:rPr/>
              <w:t>032</w:t>
            </w:r>
          </w:p>
        </w:tc>
        <w:tc>
          <w:tcPr>
            <w:tcW w:w="933" w:type="dxa"/>
            <w:tcBorders>
              <w:top w:val="single" w:sz="6" w:space="0" w:color="000000"/>
              <w:start w:val="single" w:sz="6" w:space="0" w:color="000000"/>
              <w:bottom w:val="single" w:sz="6" w:space="0" w:color="000000"/>
              <w:end w:val="single" w:sz="6" w:space="0" w:color="000000"/>
            </w:tcBorders>
          </w:tcPr>
          <w:p>
            <w:pPr>
              <w:pStyle w:val="TAL"/>
              <w:rPr/>
            </w:pPr>
            <w:r>
              <w:rPr/>
              <w:t>Rel-20</w:t>
            </w:r>
          </w:p>
        </w:tc>
        <w:tc>
          <w:tcPr>
            <w:tcW w:w="859" w:type="dxa"/>
            <w:tcBorders>
              <w:top w:val="single" w:sz="6" w:space="0" w:color="000000"/>
              <w:start w:val="single" w:sz="6" w:space="0" w:color="000000"/>
              <w:bottom w:val="single" w:sz="6" w:space="0" w:color="000000"/>
              <w:end w:val="single" w:sz="6" w:space="0" w:color="000000"/>
            </w:tcBorders>
            <w:vAlign w:val="bottom"/>
          </w:tcPr>
          <w:p>
            <w:pPr>
              <w:pStyle w:val="TAL"/>
              <w:rPr>
                <w:lang w:val="en-AU"/>
              </w:rPr>
            </w:pPr>
            <w:r>
              <w:rPr>
                <w:lang w:val="en-AU"/>
              </w:rPr>
              <w:t>10.2.0</w:t>
            </w:r>
          </w:p>
        </w:tc>
        <w:tc>
          <w:tcPr>
            <w:tcW w:w="3828" w:type="dxa"/>
            <w:tcBorders>
              <w:top w:val="single" w:sz="6" w:space="0" w:color="000000"/>
              <w:start w:val="single" w:sz="6" w:space="0" w:color="000000"/>
              <w:bottom w:val="single" w:sz="6" w:space="0" w:color="000000"/>
              <w:end w:val="single" w:sz="6" w:space="0" w:color="000000"/>
            </w:tcBorders>
          </w:tcPr>
          <w:p>
            <w:pPr>
              <w:pStyle w:val="TAL"/>
              <w:rPr>
                <w:lang w:val="en-IN" w:eastAsia="en-IN"/>
              </w:rPr>
            </w:pPr>
            <w:r>
              <w:rPr>
                <w:lang w:val="en-IN" w:eastAsia="en-IN"/>
              </w:rPr>
              <w:t>Eliminate contents of Rel-10 and substitute with pointer to Rel-11.</w:t>
            </w:r>
          </w:p>
        </w:tc>
      </w:tr>
      <w:tr>
        <w:trPr>
          <w:cantSplit/>
        </w:trPr>
        <w:tc>
          <w:tcPr>
            <w:tcW w:w="807" w:type="dxa"/>
            <w:tcBorders>
              <w:top w:val="single" w:sz="6" w:space="0" w:color="000000"/>
              <w:start w:val="single" w:sz="6" w:space="0" w:color="000000"/>
              <w:bottom w:val="single" w:sz="6" w:space="0" w:color="000000"/>
              <w:end w:val="single" w:sz="6" w:space="0" w:color="000000"/>
            </w:tcBorders>
          </w:tcPr>
          <w:p>
            <w:pPr>
              <w:pStyle w:val="TAL"/>
              <w:snapToGrid w:val="false"/>
              <w:rPr/>
            </w:pPr>
            <w:r>
              <w:rPr>
                <w:lang w:val="en-IN" w:eastAsia="en-IN"/>
              </w:rPr>
            </w:r>
          </w:p>
        </w:tc>
        <w:tc>
          <w:tcPr>
            <w:tcW w:w="1064" w:type="dxa"/>
            <w:tcBorders>
              <w:top w:val="single" w:sz="6" w:space="0" w:color="000000"/>
              <w:start w:val="single" w:sz="6" w:space="0" w:color="000000"/>
              <w:bottom w:val="single" w:sz="6" w:space="0" w:color="000000"/>
              <w:end w:val="single" w:sz="6" w:space="0" w:color="000000"/>
            </w:tcBorders>
          </w:tcPr>
          <w:p>
            <w:pPr>
              <w:pStyle w:val="TAL"/>
              <w:snapToGrid w:val="false"/>
              <w:rPr>
                <w:lang w:val="en-AU"/>
              </w:rPr>
            </w:pPr>
            <w:r>
              <w:rPr>
                <w:lang w:val="en-AU"/>
              </w:rPr>
            </w:r>
          </w:p>
        </w:tc>
        <w:tc>
          <w:tcPr>
            <w:tcW w:w="731" w:type="dxa"/>
            <w:tcBorders>
              <w:top w:val="single" w:sz="6" w:space="0" w:color="000000"/>
              <w:start w:val="single" w:sz="6" w:space="0" w:color="000000"/>
              <w:bottom w:val="single" w:sz="6" w:space="0" w:color="000000"/>
              <w:end w:val="single" w:sz="6" w:space="0" w:color="000000"/>
            </w:tcBorders>
          </w:tcPr>
          <w:p>
            <w:pPr>
              <w:pStyle w:val="TAL"/>
              <w:snapToGrid w:val="false"/>
              <w:rPr>
                <w:lang w:val="en-AU"/>
              </w:rPr>
            </w:pPr>
            <w:r>
              <w:rPr>
                <w:lang w:val="en-AU"/>
              </w:rPr>
            </w:r>
          </w:p>
        </w:tc>
        <w:tc>
          <w:tcPr>
            <w:tcW w:w="737" w:type="dxa"/>
            <w:tcBorders>
              <w:top w:val="single" w:sz="6" w:space="0" w:color="000000"/>
              <w:start w:val="single" w:sz="6" w:space="0" w:color="000000"/>
              <w:bottom w:val="single" w:sz="6" w:space="0" w:color="000000"/>
              <w:end w:val="single" w:sz="6" w:space="0" w:color="000000"/>
            </w:tcBorders>
          </w:tcPr>
          <w:p>
            <w:pPr>
              <w:pStyle w:val="TAL"/>
              <w:snapToGrid w:val="false"/>
              <w:rPr/>
            </w:pPr>
            <w:r>
              <w:rPr>
                <w:lang w:val="en-AU"/>
              </w:rPr>
            </w:r>
          </w:p>
        </w:tc>
        <w:tc>
          <w:tcPr>
            <w:tcW w:w="933" w:type="dxa"/>
            <w:tcBorders>
              <w:top w:val="single" w:sz="6" w:space="0" w:color="000000"/>
              <w:start w:val="single" w:sz="6" w:space="0" w:color="000000"/>
              <w:bottom w:val="single" w:sz="6" w:space="0" w:color="000000"/>
              <w:end w:val="single" w:sz="6" w:space="0" w:color="000000"/>
            </w:tcBorders>
          </w:tcPr>
          <w:p>
            <w:pPr>
              <w:pStyle w:val="TAL"/>
              <w:snapToGrid w:val="false"/>
              <w:rPr/>
            </w:pPr>
            <w:r>
              <w:rPr/>
            </w:r>
          </w:p>
        </w:tc>
        <w:tc>
          <w:tcPr>
            <w:tcW w:w="859" w:type="dxa"/>
            <w:tcBorders>
              <w:top w:val="single" w:sz="6" w:space="0" w:color="000000"/>
              <w:start w:val="single" w:sz="6" w:space="0" w:color="000000"/>
              <w:bottom w:val="single" w:sz="6" w:space="0" w:color="000000"/>
              <w:end w:val="single" w:sz="6" w:space="0" w:color="000000"/>
            </w:tcBorders>
            <w:vAlign w:val="bottom"/>
          </w:tcPr>
          <w:p>
            <w:pPr>
              <w:pStyle w:val="TAL"/>
              <w:snapToGrid w:val="false"/>
              <w:rPr>
                <w:lang w:val="en-AU"/>
              </w:rPr>
            </w:pPr>
            <w:r>
              <w:rPr>
                <w:lang w:val="en-AU"/>
              </w:rPr>
            </w:r>
          </w:p>
        </w:tc>
        <w:tc>
          <w:tcPr>
            <w:tcW w:w="3828" w:type="dxa"/>
            <w:tcBorders>
              <w:top w:val="single" w:sz="6" w:space="0" w:color="000000"/>
              <w:start w:val="single" w:sz="6" w:space="0" w:color="000000"/>
              <w:bottom w:val="single" w:sz="6" w:space="0" w:color="000000"/>
              <w:end w:val="single" w:sz="6" w:space="0" w:color="000000"/>
            </w:tcBorders>
          </w:tcPr>
          <w:p>
            <w:pPr>
              <w:pStyle w:val="TAL"/>
              <w:rPr>
                <w:lang w:val="en-IN" w:eastAsia="en-IN"/>
              </w:rPr>
            </w:pPr>
            <w:r>
              <w:rPr>
                <w:lang w:val="en-IN" w:eastAsia="en-IN"/>
              </w:rPr>
              <w:t>2012-04: Correction of Release 9 to Release 10 in clause 4.</w:t>
            </w:r>
          </w:p>
        </w:tc>
      </w:tr>
    </w:tbl>
    <w:p>
      <w:pPr>
        <w:pStyle w:val="Normal"/>
        <w:spacing w:before="0" w:after="180"/>
        <w:rPr/>
      </w:pPr>
      <w:r>
        <w:rPr/>
      </w:r>
    </w:p>
    <w:sectPr>
      <w:headerReference w:type="default" r:id="rId6"/>
      <w:footerReference w:type="default" r:id="rId7"/>
      <w:type w:val="nextPage"/>
      <w:pgSz w:w="11906" w:h="16838"/>
      <w:pgMar w:left="1133" w:right="1133" w:gutter="0" w:header="850" w:top="1416" w:footer="340"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ourier New">
    <w:charset w:val="00" w:characterSet="windows-1252"/>
    <w:family w:val="modern"/>
    <w:pitch w:val="default"/>
  </w:font>
  <w:font w:name="Liberation Sans">
    <w:altName w:val="Arial"/>
    <w:charset w:val="01" w:characterSet="utf-8"/>
    <w:family w:val="swiss"/>
    <w:pitch w:val="variable"/>
  </w:font>
  <w:font w:name="Tahoma">
    <w:charset w:val="00" w:characterSet="windows-1252"/>
    <w:family w:val="swiss"/>
    <w:pitch w:val="variable"/>
  </w:font>
  <w:font w:name="Courier New">
    <w:charset w:val="00" w:characterSet="windows-1252"/>
    <w:family w:val="modern"/>
    <w:pitch w:val="fixed"/>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16" behindDoc="0" locked="0" layoutInCell="0" allowOverlap="1">
              <wp:simplePos x="0" y="0"/>
              <wp:positionH relativeFrom="margin">
                <wp:align>right</wp:align>
              </wp:positionH>
              <wp:positionV relativeFrom="paragraph">
                <wp:posOffset>635</wp:posOffset>
              </wp:positionV>
              <wp:extent cx="14605" cy="131445"/>
              <wp:effectExtent l="0" t="0" r="0" b="0"/>
              <wp:wrapSquare wrapText="bothSides"/>
              <wp:docPr id="14" name="Frame10"/>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Header"/>
                            <w:widowControl/>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480.85pt;mso-position-horizontal:right;mso-position-horizontal-relative:margin">
              <v:fill opacity="0f"/>
              <v:textbox inset="0in,0in,0in,0in">
                <w:txbxContent>
                  <w:p>
                    <w:pPr>
                      <w:pStyle w:val="Header"/>
                      <w:widowControl/>
                      <w:rPr/>
                    </w:pPr>
                    <w:r>
                      <w:rPr/>
                    </w:r>
                  </w:p>
                </w:txbxContent>
              </v:textbox>
              <w10:wrap type="square"/>
            </v:rect>
          </w:pict>
        </mc:Fallback>
      </mc:AlternateContent>
    </w:r>
    <w:r>
      <mc:AlternateContent>
        <mc:Choice Requires="wps">
          <w:drawing>
            <wp:anchor distT="0" distB="0" distL="0" distR="0" simplePos="0" relativeHeight="20" behindDoc="0" locked="0" layoutInCell="0" allowOverlap="1">
              <wp:simplePos x="0" y="0"/>
              <wp:positionH relativeFrom="margin">
                <wp:align>center</wp:align>
              </wp:positionH>
              <wp:positionV relativeFrom="paragraph">
                <wp:posOffset>635</wp:posOffset>
              </wp:positionV>
              <wp:extent cx="64135" cy="131445"/>
              <wp:effectExtent l="0" t="0" r="0" b="0"/>
              <wp:wrapSquare wrapText="bothSides"/>
              <wp:docPr id="15" name="Frame11"/>
              <a:graphic xmlns:a="http://schemas.openxmlformats.org/drawingml/2006/main">
                <a:graphicData uri="http://schemas.microsoft.com/office/word/2010/wordprocessingShape">
                  <wps:wsp>
                    <wps:cNvSpPr txBox="1"/>
                    <wps:spPr>
                      <a:xfrm>
                        <a:off x="0" y="0"/>
                        <a:ext cx="641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5</w:t>
                          </w:r>
                          <w:r>
                            <w:rPr/>
                            <w:fldChar w:fldCharType="end"/>
                          </w:r>
                        </w:p>
                      </w:txbxContent>
                    </wps:txbx>
                    <wps:bodyPr anchor="t" lIns="0" tIns="0" rIns="0" bIns="0">
                      <a:noAutofit/>
                    </wps:bodyPr>
                  </wps:wsp>
                </a:graphicData>
              </a:graphic>
            </wp:anchor>
          </w:drawing>
        </mc:Choice>
        <mc:Fallback>
          <w:pict>
            <v:rect fillcolor="#FFFFFF" style="position:absolute;rotation:-0;width:5.05pt;height:10.35pt;mso-wrap-distance-left:0pt;mso-wrap-distance-right:0pt;mso-wrap-distance-top:0pt;mso-wrap-distance-bottom:0pt;margin-top:0.05pt;mso-position-vertical-relative:text;margin-left:238.5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5</w:t>
                    </w:r>
                    <w:r>
                      <w:rPr/>
                      <w:fldChar w:fldCharType="end"/>
                    </w:r>
                  </w:p>
                </w:txbxContent>
              </v:textbox>
              <w10:wrap type="square"/>
            </v:rect>
          </w:pict>
        </mc:Fallback>
      </mc:AlternateContent>
    </w:r>
    <w:r>
      <mc:AlternateContent>
        <mc:Choice Requires="wps">
          <w:drawing>
            <wp:anchor distT="0" distB="0" distL="0" distR="0" simplePos="0" relativeHeight="24" behindDoc="0" locked="0" layoutInCell="0" allowOverlap="1">
              <wp:simplePos x="0" y="0"/>
              <wp:positionH relativeFrom="margin">
                <wp:align>left</wp:align>
              </wp:positionH>
              <wp:positionV relativeFrom="paragraph">
                <wp:posOffset>635</wp:posOffset>
              </wp:positionV>
              <wp:extent cx="14605" cy="131445"/>
              <wp:effectExtent l="0" t="0" r="0" b="0"/>
              <wp:wrapSquare wrapText="bothSides"/>
              <wp:docPr id="16" name="Frame12"/>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Header"/>
                            <w:widowControl/>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pPr>
                    <w:r>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927"/>
        </w:tabs>
        <w:ind w:start="284" w:firstLine="283"/>
      </w:pPr>
      <w:rPr>
        <w:rFonts w:ascii="Wingdings" w:hAnsi="Wingdings" w:cs="Wingdings"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bullet"/>
      <w:lvlText w:val=""/>
      <w:lvlJc w:val="start"/>
      <w:pPr>
        <w:tabs>
          <w:tab w:val="num" w:pos="360"/>
        </w:tabs>
        <w:ind w:start="284" w:hanging="284"/>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4">
    <w:lvl w:ilvl="0">
      <w:start w:val="1"/>
      <w:numFmt w:val="decimal"/>
      <w:lvlText w:val="%1)"/>
      <w:lvlJc w:val="start"/>
      <w:pPr>
        <w:tabs>
          <w:tab w:val="num" w:pos="644"/>
        </w:tabs>
        <w:ind w:start="284" w:hanging="0"/>
      </w:pPr>
      <w:rPr/>
    </w:lvl>
    <w:lvl w:ilvl="1">
      <w:start w:val="1"/>
      <w:numFmt w:val="lowerLetter"/>
      <w:lvlText w:val="%2."/>
      <w:lvlJc w:val="start"/>
      <w:pPr>
        <w:tabs>
          <w:tab w:val="num" w:pos="1440"/>
        </w:tabs>
        <w:ind w:start="1440" w:hanging="360"/>
      </w:p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5">
    <w:lvl w:ilvl="0">
      <w:start w:val="1"/>
      <w:numFmt w:val="lowerLetter"/>
      <w:lvlText w:val="%1)"/>
      <w:lvlJc w:val="start"/>
      <w:pPr>
        <w:tabs>
          <w:tab w:val="num" w:pos="360"/>
        </w:tabs>
        <w:ind w:start="284" w:hanging="284"/>
      </w:pPr>
      <w:rPr/>
    </w:lvl>
    <w:lvl w:ilvl="1">
      <w:start w:val="1"/>
      <w:numFmt w:val="lowerLetter"/>
      <w:lvlText w:val="%2."/>
      <w:lvlJc w:val="start"/>
      <w:pPr>
        <w:tabs>
          <w:tab w:val="num" w:pos="1440"/>
        </w:tabs>
        <w:ind w:start="1440" w:hanging="360"/>
      </w:p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6">
    <w:lvl w:ilvl="0">
      <w:start w:val="1"/>
      <w:numFmt w:val="bullet"/>
      <w:lvlText w:val="-"/>
      <w:lvlJc w:val="start"/>
      <w:pPr>
        <w:tabs>
          <w:tab w:val="num" w:pos="644"/>
        </w:tabs>
        <w:ind w:start="284" w:hanging="0"/>
      </w:pPr>
      <w:rPr>
        <w:rFonts w:ascii="Liberation Serif" w:hAnsi="Liberation Serif" w:cs="Liberation Serif"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7">
    <w:lvl w:ilvl="0">
      <w:numFmt w:val="bullet"/>
      <w:lvlText w:val=""/>
      <w:lvlJc w:val="start"/>
      <w:pPr>
        <w:tabs>
          <w:tab w:val="num" w:pos="283"/>
        </w:tabs>
        <w:ind w:start="567" w:hanging="283"/>
      </w:pPr>
      <w:rPr>
        <w:rFonts w:ascii="Symbol" w:hAnsi="Symbol" w:cs="Symbol" w:hint="default"/>
      </w:rPr>
    </w:lvl>
  </w:abstractNum>
  <w:abstractNum w:abstractNumId="8">
    <w:lvl w:ilvl="0">
      <w:start w:val="1"/>
      <w:numFmt w:val="lowerLetter"/>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bullet"/>
      <w:lvlText w:val=""/>
      <w:lvlJc w:val="start"/>
      <w:pPr>
        <w:tabs>
          <w:tab w:val="num" w:pos="283"/>
        </w:tabs>
        <w:ind w:start="283"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bullet"/>
      <w:lvlText w:val=""/>
      <w:lvlJc w:val="start"/>
      <w:pPr>
        <w:tabs>
          <w:tab w:val="num" w:pos="283"/>
        </w:tabs>
        <w:ind w:start="283"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284"/>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Times New Roman" w:cs="Times New Roman"/>
      <w:color w:val="auto"/>
      <w:sz w:val="20"/>
      <w:szCs w:val="20"/>
      <w:lang w:val="en-GB" w:eastAsia="ja-JP" w:bidi="ar-SA"/>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hanging="1134" w:start="1134" w:end="0"/>
      <w:textAlignment w:val="baseline"/>
      <w:outlineLvl w:val="0"/>
    </w:pPr>
    <w:rPr>
      <w:rFonts w:ascii="Arial" w:hAnsi="Arial" w:eastAsia="Times New Roman" w:cs="Arial"/>
      <w:color w:val="auto"/>
      <w:sz w:val="36"/>
      <w:szCs w:val="20"/>
      <w:lang w:val="en-GB" w:eastAsia="ja-JP" w:bidi="ar-SA"/>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start="1418" w:end="0"/>
      <w:outlineLvl w:val="3"/>
    </w:pPr>
    <w:rPr>
      <w:sz w:val="24"/>
    </w:rPr>
  </w:style>
  <w:style w:type="paragraph" w:styleId="Heading5">
    <w:name w:val="heading 5"/>
    <w:basedOn w:val="Heading4"/>
    <w:next w:val="Normal"/>
    <w:qFormat/>
    <w:pPr>
      <w:numPr>
        <w:ilvl w:val="4"/>
        <w:numId w:val="1"/>
      </w:numPr>
      <w:ind w:hanging="1701" w:start="1701" w:end="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start="0" w:end="0"/>
      <w:outlineLvl w:val="7"/>
    </w:pPr>
    <w:rPr/>
  </w:style>
  <w:style w:type="paragraph" w:styleId="Heading9">
    <w:name w:val="heading 9"/>
    <w:basedOn w:val="Heading8"/>
    <w:next w:val="Normal"/>
    <w:qFormat/>
    <w:pPr>
      <w:numPr>
        <w:ilvl w:val="8"/>
        <w:numId w:val="1"/>
      </w:numPr>
      <w:outlineLvl w:val="8"/>
    </w:pPr>
    <w:rPr/>
  </w:style>
  <w:style w:type="character" w:styleId="WW8Num2z0">
    <w:name w:val="WW8Num2z0"/>
    <w:qFormat/>
    <w:rPr>
      <w:rFonts w:ascii="Wingdings" w:hAnsi="Wingdings" w:cs="Wingdings"/>
    </w:rPr>
  </w:style>
  <w:style w:type="character" w:styleId="WW8Num2z1">
    <w:name w:val="WW8Num2z1"/>
    <w:qFormat/>
    <w:rPr>
      <w:rFonts w:ascii="Courier New" w:hAnsi="Courier New" w:cs="Courier New"/>
    </w:rPr>
  </w:style>
  <w:style w:type="character" w:styleId="WW8Num2z3">
    <w:name w:val="WW8Num2z3"/>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St1z0">
    <w:name w:val="WW8NumSt1z0"/>
    <w:qFormat/>
    <w:rPr>
      <w:rFonts w:ascii="Symbol" w:hAnsi="Symbol" w:cs="Symbol"/>
    </w:rPr>
  </w:style>
  <w:style w:type="character" w:styleId="DefaultParagraphFont">
    <w:name w:val="Default Paragraph Font"/>
    <w:qFormat/>
    <w:rPr/>
  </w:style>
  <w:style w:type="character" w:styleId="ZGSM">
    <w:name w:val="ZGSM"/>
    <w:qFormat/>
    <w:rPr/>
  </w:style>
  <w:style w:type="character" w:styleId="FootnoteCharacters">
    <w:name w:val="Footnote Characters"/>
    <w:basedOn w:val="DefaultParagraphFont"/>
    <w:qFormat/>
    <w:rPr>
      <w:b/>
      <w:sz w:val="16"/>
      <w:vertAlign w:val="superscript"/>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CommentReference">
    <w:name w:val="Comment Reference"/>
    <w:basedOn w:val="DefaultParagraphFont"/>
    <w:qFormat/>
    <w:rPr>
      <w:sz w:val="16"/>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rPr/>
  </w:style>
  <w:style w:type="paragraph" w:styleId="List">
    <w:name w:val="List"/>
    <w:basedOn w:val="Normal"/>
    <w:pPr>
      <w:ind w:hanging="284" w:start="568" w:end="0"/>
    </w:pPr>
    <w:rPr/>
  </w:style>
  <w:style w:type="paragraph" w:styleId="Caption">
    <w:name w:val="caption"/>
    <w:basedOn w:val="Normal"/>
    <w:next w:val="Normal"/>
    <w:qFormat/>
    <w:pPr>
      <w:spacing w:before="120" w:after="120"/>
    </w:pPr>
    <w:rPr>
      <w:b/>
    </w:rPr>
  </w:style>
  <w:style w:type="paragraph" w:styleId="Index">
    <w:name w:val="Index"/>
    <w:basedOn w:val="Normal"/>
    <w:qFormat/>
    <w:pPr>
      <w:suppressLineNumbers/>
    </w:pPr>
    <w:rPr>
      <w:rFonts w:cs="Arial Unicode MS"/>
    </w:rPr>
  </w:style>
  <w:style w:type="paragraph" w:styleId="H6">
    <w:name w:val="H6"/>
    <w:basedOn w:val="Heading5"/>
    <w:next w:val="Normal"/>
    <w:qFormat/>
    <w:pPr>
      <w:numPr>
        <w:ilvl w:val="0"/>
        <w:numId w:val="0"/>
      </w:numPr>
      <w:ind w:hanging="1985" w:start="1985" w:end="0"/>
      <w:outlineLvl w:val="9"/>
    </w:pPr>
    <w:rPr>
      <w:sz w:val="20"/>
    </w:rPr>
  </w:style>
  <w:style w:type="paragraph" w:styleId="TOC1">
    <w:name w:val="toc 1"/>
    <w:pPr>
      <w:keepNext w:val="true"/>
      <w:keepLines/>
      <w:widowControl w:val="false"/>
      <w:tabs>
        <w:tab w:val="clear" w:pos="284"/>
        <w:tab w:val="right" w:pos="9639" w:leader="dot"/>
      </w:tabs>
      <w:overflowPunct w:val="false"/>
      <w:autoSpaceDE w:val="false"/>
      <w:bidi w:val="0"/>
      <w:spacing w:before="120" w:after="0"/>
      <w:ind w:hanging="567" w:start="567" w:end="425"/>
      <w:textAlignment w:val="baseline"/>
    </w:pPr>
    <w:rPr>
      <w:rFonts w:ascii="Times New Roman" w:hAnsi="Times New Roman" w:eastAsia="Times New Roman" w:cs="Times New Roman"/>
      <w:color w:val="auto"/>
      <w:sz w:val="22"/>
      <w:szCs w:val="20"/>
      <w:lang w:val="en-GB" w:eastAsia="en-IN" w:bidi="ar-SA"/>
    </w:rPr>
  </w:style>
  <w:style w:type="paragraph" w:styleId="TOC8">
    <w:name w:val="toc 8"/>
    <w:basedOn w:val="TOC1"/>
    <w:pPr>
      <w:spacing w:before="180" w:after="0"/>
      <w:ind w:hanging="2693" w:start="2693" w:end="425"/>
    </w:pPr>
    <w:rPr>
      <w:b/>
    </w:rPr>
  </w:style>
  <w:style w:type="paragraph" w:styleId="TOC9">
    <w:name w:val="toc 9"/>
    <w:basedOn w:val="TOC8"/>
    <w:pPr>
      <w:ind w:hanging="1418" w:start="1418" w:end="425"/>
    </w:pPr>
    <w:rPr/>
  </w:style>
  <w:style w:type="paragraph" w:styleId="EQ">
    <w:name w:val="EQ"/>
    <w:basedOn w:val="Normal"/>
    <w:next w:val="Normal"/>
    <w:qFormat/>
    <w:pPr>
      <w:keepLines/>
      <w:tabs>
        <w:tab w:val="clear" w:pos="284"/>
        <w:tab w:val="center" w:pos="4536" w:leader="none"/>
        <w:tab w:val="right" w:pos="9072" w:leader="none"/>
      </w:tabs>
    </w:pPr>
    <w:rPr>
      <w:lang w:val="en-IN" w:eastAsia="en-IN"/>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GB" w:eastAsia="en-IN" w:bidi="ar-SA"/>
    </w:rPr>
  </w:style>
  <w:style w:type="paragraph" w:styleId="ZD">
    <w:name w:val="ZD"/>
    <w:qFormat/>
    <w:pPr>
      <w:widowControl w:val="false"/>
      <w:overflowPunct w:val="false"/>
      <w:autoSpaceDE w:val="false"/>
      <w:bidi w:val="0"/>
      <w:textAlignment w:val="baseline"/>
    </w:pPr>
    <w:rPr>
      <w:rFonts w:ascii="Arial" w:hAnsi="Arial" w:eastAsia="Times New Roman" w:cs="Arial"/>
      <w:color w:val="auto"/>
      <w:sz w:val="32"/>
      <w:szCs w:val="20"/>
      <w:lang w:val="en-GB" w:eastAsia="en-IN" w:bidi="ar-SA"/>
    </w:rPr>
  </w:style>
  <w:style w:type="paragraph" w:styleId="TOC2">
    <w:name w:val="toc 2"/>
    <w:basedOn w:val="TOC1"/>
    <w:pPr>
      <w:keepNext w:val="false"/>
      <w:spacing w:before="0" w:after="0"/>
      <w:ind w:hanging="851" w:start="851" w:end="425"/>
    </w:pPr>
    <w:rPr>
      <w:sz w:val="20"/>
    </w:rPr>
  </w:style>
  <w:style w:type="paragraph" w:styleId="TOC3">
    <w:name w:val="toc 3"/>
    <w:basedOn w:val="TOC2"/>
    <w:pPr>
      <w:ind w:hanging="1134" w:start="1134" w:end="425"/>
    </w:pPr>
    <w:rPr/>
  </w:style>
  <w:style w:type="paragraph" w:styleId="TOC4">
    <w:name w:val="toc 4"/>
    <w:basedOn w:val="TOC3"/>
    <w:pPr>
      <w:ind w:hanging="1418" w:start="1418" w:end="425"/>
    </w:pPr>
    <w:rPr/>
  </w:style>
  <w:style w:type="paragraph" w:styleId="TOC5">
    <w:name w:val="toc 5"/>
    <w:basedOn w:val="TOC4"/>
    <w:pPr>
      <w:ind w:hanging="1701" w:start="1701" w:end="425"/>
    </w:pPr>
    <w:rPr/>
  </w:style>
  <w:style w:type="paragraph" w:styleId="Index1">
    <w:name w:val="index 1"/>
    <w:basedOn w:val="Normal"/>
    <w:pPr>
      <w:keepLines/>
      <w:spacing w:before="0" w:after="0"/>
    </w:pPr>
    <w:rPr/>
  </w:style>
  <w:style w:type="paragraph" w:styleId="Index2">
    <w:name w:val="index 2"/>
    <w:basedOn w:val="Index1"/>
    <w:pPr>
      <w:ind w:hanging="0" w:start="284" w:end="0"/>
    </w:pPr>
    <w:rPr/>
  </w:style>
  <w:style w:type="paragraph" w:styleId="TT">
    <w:name w:val="TT"/>
    <w:basedOn w:val="Heading1"/>
    <w:next w:val="Normal"/>
    <w:qFormat/>
    <w:pPr>
      <w:numPr>
        <w:ilvl w:val="0"/>
        <w:numId w:val="0"/>
      </w:numPr>
      <w:ind w:hanging="1134" w:start="1134"/>
      <w:outlineLvl w:val="9"/>
    </w:pPr>
    <w:rPr/>
  </w:style>
  <w:style w:type="paragraph" w:styleId="Footer">
    <w:name w:val="footer"/>
    <w:basedOn w:val="Header"/>
    <w:pPr>
      <w:jc w:val="center"/>
    </w:pPr>
    <w:rPr>
      <w:i/>
    </w:rPr>
  </w:style>
  <w:style w:type="paragraph" w:styleId="FootnoteText">
    <w:name w:val="footnote text"/>
    <w:basedOn w:val="Normal"/>
    <w:pPr>
      <w:keepLines/>
      <w:spacing w:before="0" w:after="0"/>
      <w:ind w:hanging="454" w:start="454" w:end="0"/>
    </w:pPr>
    <w:rPr>
      <w:sz w:val="16"/>
    </w:rPr>
  </w:style>
  <w:style w:type="paragraph" w:styleId="NO">
    <w:name w:val="NO"/>
    <w:basedOn w:val="Normal"/>
    <w:qFormat/>
    <w:pPr>
      <w:keepLines/>
      <w:ind w:hanging="851" w:start="1135" w:end="0"/>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Times New Roman" w:cs="Courier New"/>
      <w:color w:val="auto"/>
      <w:sz w:val="16"/>
      <w:szCs w:val="20"/>
      <w:lang w:val="en-GB" w:eastAsia="en-IN" w:bidi="ar-SA"/>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end"/>
    </w:pPr>
    <w:rPr/>
  </w:style>
  <w:style w:type="paragraph" w:styleId="ListNumber">
    <w:name w:val="List Number"/>
    <w:basedOn w:val="List"/>
    <w:qFormat/>
    <w:pPr>
      <w:numPr>
        <w:ilvl w:val="0"/>
        <w:numId w:val="8"/>
      </w:numPr>
    </w:pPr>
    <w:rPr/>
  </w:style>
  <w:style w:type="paragraph" w:styleId="ListNumber2">
    <w:name w:val="List Number 2"/>
    <w:basedOn w:val="ListNumber"/>
    <w:qFormat/>
    <w:pPr>
      <w:numPr>
        <w:ilvl w:val="0"/>
        <w:numId w:val="9"/>
      </w:numPr>
      <w:ind w:hanging="284" w:start="851" w:end="0"/>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Times New Roman" w:cs="Courier New"/>
      <w:color w:val="auto"/>
      <w:sz w:val="20"/>
      <w:szCs w:val="20"/>
      <w:lang w:val="en-GB" w:eastAsia="en-IN" w:bidi="ar-SA"/>
    </w:rPr>
  </w:style>
  <w:style w:type="paragraph" w:styleId="EX">
    <w:name w:val="EX"/>
    <w:basedOn w:val="Normal"/>
    <w:qFormat/>
    <w:pPr>
      <w:keepLines/>
      <w:ind w:hanging="1418" w:start="1702" w:end="0"/>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TOC6">
    <w:name w:val="toc 6"/>
    <w:basedOn w:val="TOC5"/>
    <w:next w:val="Normal"/>
    <w:pPr>
      <w:ind w:hanging="1985" w:start="1985" w:end="425"/>
    </w:pPr>
    <w:rPr/>
  </w:style>
  <w:style w:type="paragraph" w:styleId="TOC7">
    <w:name w:val="toc 7"/>
    <w:basedOn w:val="TOC6"/>
    <w:next w:val="Normal"/>
    <w:pPr>
      <w:ind w:hanging="2268" w:start="2268" w:end="425"/>
    </w:pPr>
    <w:rPr/>
  </w:style>
  <w:style w:type="paragraph" w:styleId="ListBullet">
    <w:name w:val="List Bullet"/>
    <w:basedOn w:val="List"/>
    <w:qFormat/>
    <w:pPr>
      <w:numPr>
        <w:ilvl w:val="0"/>
        <w:numId w:val="10"/>
      </w:numPr>
    </w:pPr>
    <w:rPr/>
  </w:style>
  <w:style w:type="paragraph" w:styleId="ListBullet21">
    <w:name w:val="List Bullet 21"/>
    <w:basedOn w:val="ListBullet"/>
    <w:qFormat/>
    <w:pPr>
      <w:numPr>
        <w:ilvl w:val="0"/>
        <w:numId w:val="11"/>
      </w:numPr>
      <w:ind w:hanging="284" w:start="851" w:end="0"/>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overflowPunct w:val="false"/>
      <w:autoSpaceDE w:val="false"/>
      <w:bidi w:val="0"/>
      <w:jc w:val="end"/>
      <w:textAlignment w:val="baseline"/>
    </w:pPr>
    <w:rPr>
      <w:rFonts w:ascii="Arial" w:hAnsi="Arial" w:eastAsia="Times New Roman" w:cs="Arial"/>
      <w:color w:val="auto"/>
      <w:sz w:val="40"/>
      <w:szCs w:val="20"/>
      <w:lang w:val="en-GB" w:eastAsia="en-IN" w:bidi="ar-SA"/>
    </w:rPr>
  </w:style>
  <w:style w:type="paragraph" w:styleId="ZB">
    <w:name w:val="ZB"/>
    <w:qFormat/>
    <w:pPr>
      <w:widowControl w:val="false"/>
      <w:overflowPunct w:val="false"/>
      <w:autoSpaceDE w:val="false"/>
      <w:bidi w:val="0"/>
      <w:ind w:hanging="0" w:start="0" w:end="28"/>
      <w:jc w:val="end"/>
      <w:textAlignment w:val="baseline"/>
    </w:pPr>
    <w:rPr>
      <w:rFonts w:ascii="Arial" w:hAnsi="Arial" w:eastAsia="Times New Roman" w:cs="Arial"/>
      <w:i/>
      <w:color w:val="auto"/>
      <w:sz w:val="20"/>
      <w:szCs w:val="20"/>
      <w:lang w:val="en-GB" w:eastAsia="en-IN" w:bidi="ar-SA"/>
    </w:rPr>
  </w:style>
  <w:style w:type="paragraph" w:styleId="ZT">
    <w:name w:val="ZT"/>
    <w:qFormat/>
    <w:pPr>
      <w:widowControl w:val="false"/>
      <w:overflowPunct w:val="false"/>
      <w:autoSpaceDE w:val="false"/>
      <w:bidi w:val="0"/>
      <w:spacing w:lineRule="atLeast" w:line="240"/>
      <w:jc w:val="end"/>
      <w:textAlignment w:val="baseline"/>
    </w:pPr>
    <w:rPr>
      <w:rFonts w:ascii="Arial" w:hAnsi="Arial" w:eastAsia="Times New Roman" w:cs="Arial"/>
      <w:b/>
      <w:color w:val="auto"/>
      <w:sz w:val="34"/>
      <w:szCs w:val="20"/>
      <w:lang w:val="en-GB" w:eastAsia="ja-JP" w:bidi="ar-SA"/>
    </w:rPr>
  </w:style>
  <w:style w:type="paragraph" w:styleId="ZU">
    <w:name w:val="ZU"/>
    <w:qFormat/>
    <w:pPr>
      <w:widowControl w:val="false"/>
      <w:pBdr>
        <w:top w:val="single" w:sz="12" w:space="1" w:color="000000"/>
      </w:pBdr>
      <w:overflowPunct w:val="false"/>
      <w:autoSpaceDE w:val="false"/>
      <w:bidi w:val="0"/>
      <w:jc w:val="end"/>
      <w:textAlignment w:val="baseline"/>
    </w:pPr>
    <w:rPr>
      <w:rFonts w:ascii="Arial" w:hAnsi="Arial" w:eastAsia="Times New Roman" w:cs="Arial"/>
      <w:color w:val="auto"/>
      <w:sz w:val="20"/>
      <w:szCs w:val="20"/>
      <w:lang w:val="en-GB" w:eastAsia="en-IN" w:bidi="ar-SA"/>
    </w:rPr>
  </w:style>
  <w:style w:type="paragraph" w:styleId="TAN">
    <w:name w:val="TAN"/>
    <w:basedOn w:val="TAL"/>
    <w:qFormat/>
    <w:pPr>
      <w:ind w:hanging="851" w:start="851" w:end="0"/>
    </w:pPr>
    <w:rPr/>
  </w:style>
  <w:style w:type="paragraph" w:styleId="ZH">
    <w:name w:val="ZH"/>
    <w:qFormat/>
    <w:pPr>
      <w:widowControl w:val="false"/>
      <w:overflowPunct w:val="false"/>
      <w:autoSpaceDE w:val="false"/>
      <w:bidi w:val="0"/>
      <w:textAlignment w:val="baseline"/>
    </w:pPr>
    <w:rPr>
      <w:rFonts w:ascii="Arial" w:hAnsi="Arial" w:eastAsia="Times New Roman" w:cs="Arial"/>
      <w:color w:val="auto"/>
      <w:sz w:val="20"/>
      <w:szCs w:val="20"/>
      <w:lang w:val="en-GB" w:eastAsia="en-IN" w:bidi="ar-SA"/>
    </w:rPr>
  </w:style>
  <w:style w:type="paragraph" w:styleId="TF">
    <w:name w:val="TF"/>
    <w:basedOn w:val="TH"/>
    <w:qFormat/>
    <w:pPr>
      <w:keepNext w:val="false"/>
      <w:spacing w:before="0" w:after="240"/>
    </w:pPr>
    <w:rPr/>
  </w:style>
  <w:style w:type="paragraph" w:styleId="ZG">
    <w:name w:val="ZG"/>
    <w:qFormat/>
    <w:pPr>
      <w:widowControl w:val="false"/>
      <w:overflowPunct w:val="false"/>
      <w:autoSpaceDE w:val="false"/>
      <w:bidi w:val="0"/>
      <w:jc w:val="end"/>
      <w:textAlignment w:val="baseline"/>
    </w:pPr>
    <w:rPr>
      <w:rFonts w:ascii="Arial" w:hAnsi="Arial" w:eastAsia="Times New Roman" w:cs="Arial"/>
      <w:color w:val="auto"/>
      <w:sz w:val="20"/>
      <w:szCs w:val="20"/>
      <w:lang w:val="en-GB" w:eastAsia="en-IN" w:bidi="ar-SA"/>
    </w:rPr>
  </w:style>
  <w:style w:type="paragraph" w:styleId="ListBullet31">
    <w:name w:val="List Bullet 31"/>
    <w:basedOn w:val="ListBullet21"/>
    <w:qFormat/>
    <w:pPr>
      <w:ind w:hanging="284" w:start="1135" w:end="0"/>
    </w:pPr>
    <w:rPr/>
  </w:style>
  <w:style w:type="paragraph" w:styleId="ListBullet2">
    <w:name w:val="List Bullet 2"/>
    <w:basedOn w:val="List"/>
    <w:pPr>
      <w:ind w:hanging="284" w:start="851" w:end="0"/>
    </w:pPr>
    <w:rPr/>
  </w:style>
  <w:style w:type="paragraph" w:styleId="ListBullet3">
    <w:name w:val="List Bullet 3"/>
    <w:basedOn w:val="ListBullet2"/>
    <w:pPr>
      <w:ind w:hanging="284" w:start="1135" w:end="0"/>
    </w:pPr>
    <w:rPr/>
  </w:style>
  <w:style w:type="paragraph" w:styleId="ListBullet4">
    <w:name w:val="List Bullet 4"/>
    <w:basedOn w:val="ListBullet3"/>
    <w:pPr>
      <w:ind w:hanging="284" w:start="1418" w:end="0"/>
    </w:pPr>
    <w:rPr/>
  </w:style>
  <w:style w:type="paragraph" w:styleId="ListBullet5">
    <w:name w:val="List Bullet 5"/>
    <w:basedOn w:val="ListBullet4"/>
    <w:pPr>
      <w:ind w:hanging="284" w:start="1702" w:end="0"/>
    </w:pPr>
    <w:rPr/>
  </w:style>
  <w:style w:type="paragraph" w:styleId="ListBullet41">
    <w:name w:val="List Bullet 41"/>
    <w:basedOn w:val="ListBullet31"/>
    <w:qFormat/>
    <w:pPr>
      <w:ind w:hanging="284" w:start="1418" w:end="0"/>
    </w:pPr>
    <w:rPr/>
  </w:style>
  <w:style w:type="paragraph" w:styleId="ListBullet51">
    <w:name w:val="List Bullet 51"/>
    <w:basedOn w:val="ListBullet41"/>
    <w:qFormat/>
    <w:pPr>
      <w:ind w:hanging="284" w:start="1702" w:end="0"/>
    </w:pPr>
    <w:rPr/>
  </w:style>
  <w:style w:type="paragraph" w:styleId="B2">
    <w:name w:val="B2"/>
    <w:basedOn w:val="ListBullet2"/>
    <w:qFormat/>
    <w:pPr/>
    <w:rPr/>
  </w:style>
  <w:style w:type="paragraph" w:styleId="B3">
    <w:name w:val="B3"/>
    <w:basedOn w:val="ListBullet3"/>
    <w:qFormat/>
    <w:pPr/>
    <w:rPr/>
  </w:style>
  <w:style w:type="paragraph" w:styleId="B4">
    <w:name w:val="B4"/>
    <w:basedOn w:val="ListBullet4"/>
    <w:qFormat/>
    <w:pPr/>
    <w:rPr/>
  </w:style>
  <w:style w:type="paragraph" w:styleId="B5">
    <w:name w:val="B5"/>
    <w:basedOn w:val="ListBullet5"/>
    <w:qFormat/>
    <w:pPr/>
    <w:rPr/>
  </w:style>
  <w:style w:type="paragraph" w:styleId="ZTD">
    <w:name w:val="ZTD"/>
    <w:basedOn w:val="ZB"/>
    <w:qFormat/>
    <w:pPr/>
    <w:rPr>
      <w:i w:val="false"/>
      <w:sz w:val="40"/>
    </w:rPr>
  </w:style>
  <w:style w:type="paragraph" w:styleId="ZV">
    <w:name w:val="ZV"/>
    <w:basedOn w:val="ZU"/>
    <w:qFormat/>
    <w:pPr/>
    <w:rPr/>
  </w:style>
  <w:style w:type="paragraph" w:styleId="IndexHeading">
    <w:name w:val="index heading"/>
    <w:basedOn w:val="Normal"/>
    <w:next w:val="Normal"/>
    <w:pPr>
      <w:pBdr>
        <w:top w:val="single" w:sz="12" w:space="0" w:color="000000"/>
      </w:pBdr>
      <w:spacing w:before="360" w:after="240"/>
    </w:pPr>
    <w:rPr>
      <w:b/>
      <w:i/>
      <w:sz w:val="26"/>
    </w:rPr>
  </w:style>
  <w:style w:type="paragraph" w:styleId="INDENT1">
    <w:name w:val="INDENT1"/>
    <w:basedOn w:val="Normal"/>
    <w:qFormat/>
    <w:pPr>
      <w:ind w:hanging="0" w:start="851" w:end="0"/>
    </w:pPr>
    <w:rPr/>
  </w:style>
  <w:style w:type="paragraph" w:styleId="INDENT2">
    <w:name w:val="INDENT2"/>
    <w:basedOn w:val="Normal"/>
    <w:qFormat/>
    <w:pPr>
      <w:numPr>
        <w:ilvl w:val="0"/>
        <w:numId w:val="12"/>
      </w:numPr>
      <w:ind w:hanging="284" w:start="1135" w:end="0"/>
    </w:pPr>
    <w:rPr/>
  </w:style>
  <w:style w:type="paragraph" w:styleId="INDENT3">
    <w:name w:val="INDENT3"/>
    <w:basedOn w:val="Normal"/>
    <w:qFormat/>
    <w:pPr>
      <w:ind w:hanging="567" w:start="1701" w:end="0"/>
    </w:pPr>
    <w:rPr/>
  </w:style>
  <w:style w:type="paragraph" w:styleId="FigureTitle">
    <w:name w:val="Figure_Title"/>
    <w:basedOn w:val="Normal"/>
    <w:next w:val="Normal"/>
    <w:qFormat/>
    <w:pPr>
      <w:keepLines/>
      <w:tabs>
        <w:tab w:val="clear" w:pos="284"/>
        <w:tab w:val="left" w:pos="794" w:leader="none"/>
        <w:tab w:val="left" w:pos="1191" w:leader="none"/>
        <w:tab w:val="left" w:pos="1588" w:leader="none"/>
        <w:tab w:val="left" w:pos="1985" w:leader="none"/>
      </w:tabs>
      <w:spacing w:before="120" w:after="480"/>
      <w:jc w:val="center"/>
    </w:pPr>
    <w:rPr>
      <w:b/>
      <w:sz w:val="24"/>
    </w:rPr>
  </w:style>
  <w:style w:type="paragraph" w:styleId="RecCCITT">
    <w:name w:val="Rec_CCITT_#"/>
    <w:basedOn w:val="Normal"/>
    <w:qFormat/>
    <w:pPr>
      <w:keepNext w:val="true"/>
      <w:keepLines/>
    </w:pPr>
    <w:rPr>
      <w:b/>
    </w:rPr>
  </w:style>
  <w:style w:type="paragraph" w:styleId="enumlev2">
    <w:name w:val="enumlev2"/>
    <w:basedOn w:val="Normal"/>
    <w:qFormat/>
    <w:pPr>
      <w:tabs>
        <w:tab w:val="clear" w:pos="284"/>
        <w:tab w:val="left" w:pos="794" w:leader="none"/>
        <w:tab w:val="left" w:pos="1191" w:leader="none"/>
        <w:tab w:val="left" w:pos="1588" w:leader="none"/>
        <w:tab w:val="left" w:pos="1985" w:leader="none"/>
      </w:tabs>
      <w:spacing w:before="86" w:after="180"/>
      <w:ind w:hanging="397" w:start="1588" w:end="0"/>
      <w:jc w:val="both"/>
    </w:pPr>
    <w:rPr>
      <w:lang w:val="en-US"/>
    </w:rPr>
  </w:style>
  <w:style w:type="paragraph" w:styleId="CouvRecTitle">
    <w:name w:val="Couv Rec Title"/>
    <w:basedOn w:val="Normal"/>
    <w:qFormat/>
    <w:pPr>
      <w:keepNext w:val="true"/>
      <w:keepLines/>
      <w:spacing w:before="240" w:after="180"/>
      <w:ind w:hanging="0" w:start="1418" w:end="0"/>
    </w:pPr>
    <w:rPr>
      <w:rFonts w:ascii="Arial" w:hAnsi="Arial" w:cs="Arial"/>
      <w:b/>
      <w:sz w:val="36"/>
      <w:lang w:val="en-US"/>
    </w:rPr>
  </w:style>
  <w:style w:type="paragraph" w:styleId="DocumentMap">
    <w:name w:val="Document Map"/>
    <w:basedOn w:val="Normal"/>
    <w:qFormat/>
    <w:pPr>
      <w:shd w:fill="000080" w:val="clear"/>
    </w:pPr>
    <w:rPr>
      <w:rFonts w:ascii="Tahoma" w:hAnsi="Tahoma" w:cs="Tahoma"/>
    </w:rPr>
  </w:style>
  <w:style w:type="paragraph" w:styleId="PlainText">
    <w:name w:val="Plain Text"/>
    <w:basedOn w:val="Normal"/>
    <w:qFormat/>
    <w:pPr/>
    <w:rPr>
      <w:rFonts w:ascii="Courier New" w:hAnsi="Courier New" w:cs="Courier New"/>
      <w:lang w:val="nb-NO"/>
    </w:rPr>
  </w:style>
  <w:style w:type="paragraph" w:styleId="TAJ">
    <w:name w:val="TAJ"/>
    <w:basedOn w:val="TH"/>
    <w:qFormat/>
    <w:pPr/>
    <w:rPr/>
  </w:style>
  <w:style w:type="paragraph" w:styleId="Guidance">
    <w:name w:val="Guidance"/>
    <w:basedOn w:val="Normal"/>
    <w:qFormat/>
    <w:pPr/>
    <w:rPr>
      <w:i/>
      <w:color w:val="0000FF"/>
    </w:rPr>
  </w:style>
  <w:style w:type="paragraph" w:styleId="CommentText">
    <w:name w:val="Comment Text"/>
    <w:basedOn w:val="Normal"/>
    <w:qFormat/>
    <w:pPr/>
    <w:rPr/>
  </w:style>
  <w:style w:type="paragraph" w:styleId="IB3">
    <w:name w:val="IB3"/>
    <w:basedOn w:val="Normal"/>
    <w:qFormat/>
    <w:pPr>
      <w:numPr>
        <w:ilvl w:val="0"/>
        <w:numId w:val="2"/>
      </w:numPr>
      <w:tabs>
        <w:tab w:val="clear" w:pos="284"/>
        <w:tab w:val="left" w:pos="851" w:leader="none"/>
      </w:tabs>
      <w:overflowPunct w:val="false"/>
      <w:autoSpaceDE w:val="false"/>
      <w:ind w:hanging="567" w:start="851" w:end="0"/>
      <w:textAlignment w:val="baseline"/>
    </w:pPr>
    <w:rPr/>
  </w:style>
  <w:style w:type="paragraph" w:styleId="IB1">
    <w:name w:val="IB1"/>
    <w:basedOn w:val="Normal"/>
    <w:qFormat/>
    <w:pPr>
      <w:numPr>
        <w:ilvl w:val="0"/>
        <w:numId w:val="3"/>
      </w:numPr>
      <w:tabs>
        <w:tab w:val="left" w:pos="284" w:leader="none"/>
      </w:tabs>
      <w:overflowPunct w:val="false"/>
      <w:autoSpaceDE w:val="false"/>
      <w:textAlignment w:val="baseline"/>
    </w:pPr>
    <w:rPr/>
  </w:style>
  <w:style w:type="paragraph" w:styleId="IB2">
    <w:name w:val="IB2"/>
    <w:basedOn w:val="Normal"/>
    <w:qFormat/>
    <w:pPr>
      <w:numPr>
        <w:ilvl w:val="0"/>
        <w:numId w:val="6"/>
      </w:numPr>
      <w:tabs>
        <w:tab w:val="clear" w:pos="284"/>
        <w:tab w:val="left" w:pos="567" w:leader="none"/>
      </w:tabs>
      <w:overflowPunct w:val="false"/>
      <w:autoSpaceDE w:val="false"/>
      <w:ind w:hanging="284" w:start="568" w:end="0"/>
      <w:textAlignment w:val="baseline"/>
    </w:pPr>
    <w:rPr/>
  </w:style>
  <w:style w:type="paragraph" w:styleId="IBN">
    <w:name w:val="IBN"/>
    <w:basedOn w:val="Normal"/>
    <w:qFormat/>
    <w:pPr>
      <w:numPr>
        <w:ilvl w:val="0"/>
        <w:numId w:val="4"/>
      </w:numPr>
      <w:tabs>
        <w:tab w:val="clear" w:pos="284"/>
        <w:tab w:val="left" w:pos="567" w:leader="none"/>
      </w:tabs>
      <w:overflowPunct w:val="false"/>
      <w:autoSpaceDE w:val="false"/>
      <w:ind w:hanging="284" w:start="568" w:end="0"/>
      <w:textAlignment w:val="baseline"/>
    </w:pPr>
    <w:rPr/>
  </w:style>
  <w:style w:type="paragraph" w:styleId="IBL">
    <w:name w:val="IBL"/>
    <w:basedOn w:val="Normal"/>
    <w:qFormat/>
    <w:pPr>
      <w:numPr>
        <w:ilvl w:val="0"/>
        <w:numId w:val="5"/>
      </w:numPr>
      <w:tabs>
        <w:tab w:val="left" w:pos="284" w:leader="none"/>
      </w:tabs>
      <w:overflowPunct w:val="false"/>
      <w:autoSpaceDE w:val="false"/>
      <w:textAlignment w:val="baseline"/>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4</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2012-04-03T12:42:00Z</dcterms:created>
  <dc:creator>MCC Support</dc:creator>
  <dc:description/>
  <cp:keywords>GSM UMTS LTE methodology</cp:keywords>
  <dc:language>en-IN</dc:language>
  <cp:lastModifiedBy>John M Meredith</cp:lastModifiedBy>
  <dcterms:modified xsi:type="dcterms:W3CDTF">2012-04-03T12:44:00Z</dcterms:modified>
  <cp:revision>3</cp:revision>
  <dc:subject>Specification drafting rules (Release 10)</dc:subject>
  <dc:title>3GPP TR 21.801</dc:title>
</cp:coreProperties>
</file>