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uía-visual-clase-23"/>
      <w:r>
        <w:t xml:space="preserve">Guía visual — Clase 23</w:t>
      </w:r>
      <w:bookmarkEnd w:id="20"/>
    </w:p>
    <w:p>
      <w:pPr>
        <w:pStyle w:val="FirstParagraph"/>
      </w:pPr>
      <w:r>
        <w:rPr>
          <w:b/>
        </w:rPr>
        <w:t xml:space="preserve">Diplomado IA UDD 2026 · Prof. Darío Osorio</w:t>
      </w:r>
    </w:p>
    <w:p>
      <w:pPr>
        <w:pStyle w:val="Heading2"/>
      </w:pPr>
      <w:bookmarkStart w:id="21" w:name="antes-de-la-clase"/>
      <w:r>
        <w:t xml:space="preserve">Antes de la clase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☐ Tener listo el link del notebook (compartido en el chat).</w:t>
      </w:r>
    </w:p>
    <w:p>
      <w:pPr>
        <w:numPr>
          <w:ilvl w:val="0"/>
          <w:numId w:val="1001"/>
        </w:numPr>
        <w:pStyle w:val="Compact"/>
      </w:pPr>
      <w:r>
        <w:t xml:space="preserve">☐ Descargar</w:t>
      </w:r>
      <w:r>
        <w:t xml:space="preserve"> </w:t>
      </w:r>
      <w:r>
        <w:rPr>
          <w:rStyle w:val="VerbatimChar"/>
        </w:rPr>
        <w:t xml:space="preserve">Clase_23_dataset_resenas_es.csv</w:t>
      </w:r>
      <w:r>
        <w:t xml:space="preserve"> </w:t>
      </w:r>
      <w:r>
        <w:t xml:space="preserve">(compartido junto al notebook) y tenerlo a mano para subirlo a Colab.</w:t>
      </w:r>
    </w:p>
    <w:p>
      <w:pPr>
        <w:numPr>
          <w:ilvl w:val="0"/>
          <w:numId w:val="1001"/>
        </w:numPr>
        <w:pStyle w:val="Compact"/>
      </w:pPr>
      <w:r>
        <w:t xml:space="preserve">☐ Tener los datos de tu proyecto a mano (aunque sea un borrador).</w:t>
      </w:r>
    </w:p>
    <w:p>
      <w:pPr>
        <w:pStyle w:val="Heading2"/>
      </w:pPr>
      <w:bookmarkStart w:id="22" w:name="durante-la-clase-checklist"/>
      <w:r>
        <w:t xml:space="preserve">Durante la clase — checklist</w:t>
      </w:r>
      <w:bookmarkEnd w:id="22"/>
    </w:p>
    <w:p>
      <w:pPr>
        <w:pStyle w:val="Heading3"/>
      </w:pPr>
      <w:bookmarkStart w:id="23" w:name="ejercicio-1-explorar-dataset-25-min"/>
      <w:r>
        <w:t xml:space="preserve">Ejercicio 1 — explorar dataset (25 min)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☐ Abre el notebook en Colab (</w:t>
      </w:r>
      <w:r>
        <w:rPr>
          <w:rStyle w:val="VerbatimChar"/>
        </w:rPr>
        <w:t xml:space="preserve">Archivo → Subir cuaderno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☐ Subí</w:t>
      </w:r>
      <w:r>
        <w:t xml:space="preserve"> </w:t>
      </w:r>
      <w:r>
        <w:rPr>
          <w:rStyle w:val="VerbatimChar"/>
        </w:rPr>
        <w:t xml:space="preserve">Clase_23_dataset_resenas_es.csv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Archivos → Subir a almacenamiento de sesión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☐ Ejecuté celdas 1 a 4 (carga y estadísticas básicas).</w:t>
      </w:r>
    </w:p>
    <w:p>
      <w:pPr>
        <w:numPr>
          <w:ilvl w:val="0"/>
          <w:numId w:val="1002"/>
        </w:numPr>
        <w:pStyle w:val="Compact"/>
      </w:pPr>
      <w:r>
        <w:t xml:space="preserve">☐ Anoté en bitácora: cuántas filas hay por categoría.</w:t>
      </w:r>
    </w:p>
    <w:p>
      <w:pPr>
        <w:pStyle w:val="Heading3"/>
      </w:pPr>
      <w:bookmarkStart w:id="24" w:name="ejercicio-2-detectar-sesgo-25-min"/>
      <w:r>
        <w:t xml:space="preserve">Ejercicio 2 — detectar sesgo (25 min)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☐ Ejecuté celdas 5 y 6 (gráficos).</w:t>
      </w:r>
    </w:p>
    <w:p>
      <w:pPr>
        <w:numPr>
          <w:ilvl w:val="0"/>
          <w:numId w:val="1003"/>
        </w:numPr>
        <w:pStyle w:val="Compact"/>
      </w:pPr>
      <w:r>
        <w:t xml:space="preserve">☐ Identifiqué al menos un patrón raro.</w:t>
      </w:r>
    </w:p>
    <w:p>
      <w:pPr>
        <w:numPr>
          <w:ilvl w:val="0"/>
          <w:numId w:val="1003"/>
        </w:numPr>
        <w:pStyle w:val="Compact"/>
      </w:pPr>
      <w:r>
        <w:t xml:space="preserve">☐ Anoté qué sesgo podría explicar ese patrón.</w:t>
      </w:r>
    </w:p>
    <w:p>
      <w:pPr>
        <w:pStyle w:val="Heading3"/>
      </w:pPr>
      <w:bookmarkStart w:id="25" w:name="Xbb3a6e45d94304fcaec0102ba59c5ba7970b6b2"/>
      <w:r>
        <w:t xml:space="preserve">Ejercicio 3 — datasheet de tu proyecto (30 min)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☐ Copié el template</w:t>
      </w:r>
      <w:r>
        <w:t xml:space="preserve"> </w:t>
      </w:r>
      <w:r>
        <w:rPr>
          <w:rStyle w:val="VerbatimChar"/>
        </w:rPr>
        <w:t xml:space="preserve">Clase_23_datasheet_template.md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Completé cada sección con datos reales de mi proyecto.</w:t>
      </w:r>
    </w:p>
    <w:p>
      <w:pPr>
        <w:numPr>
          <w:ilvl w:val="0"/>
          <w:numId w:val="1004"/>
        </w:numPr>
        <w:pStyle w:val="Compact"/>
      </w:pPr>
      <w:r>
        <w:t xml:space="preserve">☐ Guardé como</w:t>
      </w:r>
      <w:r>
        <w:t xml:space="preserve"> </w:t>
      </w:r>
      <w:r>
        <w:rPr>
          <w:rStyle w:val="VerbatimChar"/>
        </w:rPr>
        <w:t xml:space="preserve">datasheet_v1.md</w:t>
      </w:r>
      <w:r>
        <w:t xml:space="preserve"> </w:t>
      </w:r>
      <w:r>
        <w:t xml:space="preserve">en la carpeta de mi repo.</w:t>
      </w:r>
    </w:p>
    <w:p>
      <w:pPr>
        <w:pStyle w:val="Heading3"/>
      </w:pPr>
      <w:bookmarkStart w:id="26" w:name="ejercicio-4-subir-al-repo-10-min"/>
      <w:r>
        <w:t xml:space="preserve">Ejercicio 4 — subir al repo (10 min)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☐ Notebook trabajado subido a</w:t>
      </w:r>
      <w:r>
        <w:t xml:space="preserve"> </w:t>
      </w:r>
      <w:r>
        <w:rPr>
          <w:rStyle w:val="VerbatimChar"/>
        </w:rPr>
        <w:t xml:space="preserve">notebooks/Clase_23.ipynb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 Datasheet subida a</w:t>
      </w:r>
      <w:r>
        <w:t xml:space="preserve"> </w:t>
      </w:r>
      <w:r>
        <w:rPr>
          <w:rStyle w:val="VerbatimChar"/>
        </w:rPr>
        <w:t xml:space="preserve">docs/datasheet_v1.md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 README actualizado con</w:t>
      </w:r>
      <w:r>
        <w:t xml:space="preserve"> </w:t>
      </w:r>
      <w:r>
        <w:t xml:space="preserve">“</w:t>
      </w:r>
      <w:r>
        <w:t xml:space="preserve">Clase 23 completa</w:t>
      </w:r>
      <w:r>
        <w:t xml:space="preserve">”</w:t>
      </w:r>
      <w:r>
        <w:t xml:space="preserve">.</w:t>
      </w:r>
    </w:p>
    <w:p>
      <w:pPr>
        <w:pStyle w:val="Heading2"/>
      </w:pPr>
      <w:bookmarkStart w:id="27" w:name="salas-breakout"/>
      <w:r>
        <w:t xml:space="preserve">Salas breakout</w:t>
      </w:r>
      <w:bookmarkEnd w:id="27"/>
    </w:p>
    <w:p>
      <w:pPr>
        <w:pStyle w:val="FirstParagraph"/>
      </w:pPr>
      <w:r>
        <w:t xml:space="preserve">Preparate para mostrar (5-7 min):</w:t>
      </w:r>
      <w:r>
        <w:t xml:space="preserve"> </w:t>
      </w:r>
      <w:r>
        <w:t xml:space="preserve">1. Tu datasheet v1.</w:t>
      </w:r>
      <w:r>
        <w:t xml:space="preserve"> </w:t>
      </w:r>
      <w:r>
        <w:t xml:space="preserve">2. Un sesgo identificado.</w:t>
      </w:r>
      <w:r>
        <w:t xml:space="preserve"> </w:t>
      </w:r>
      <w:r>
        <w:t xml:space="preserve">3. Tu estrategia de mitigación preferida.</w:t>
      </w:r>
    </w:p>
    <w:p>
      <w:pPr>
        <w:pStyle w:val="Heading2"/>
      </w:pPr>
      <w:bookmarkStart w:id="28" w:name="después-de-la-clase"/>
      <w:r>
        <w:t xml:space="preserve">Después de la clase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☐ Completar datasheet v1 con lo discutido.</w:t>
      </w:r>
    </w:p>
    <w:p>
      <w:pPr>
        <w:numPr>
          <w:ilvl w:val="0"/>
          <w:numId w:val="1006"/>
        </w:numPr>
        <w:pStyle w:val="Compact"/>
      </w:pPr>
      <w:r>
        <w:t xml:space="preserve">☐ Buscar y ordenar datos reales del proyecto.</w:t>
      </w:r>
    </w:p>
    <w:p>
      <w:pPr>
        <w:numPr>
          <w:ilvl w:val="0"/>
          <w:numId w:val="1006"/>
        </w:numPr>
        <w:pStyle w:val="Compact"/>
      </w:pPr>
      <w:r>
        <w:t xml:space="preserve">☐ Leer</w:t>
      </w:r>
      <w:r>
        <w:t xml:space="preserve"> </w:t>
      </w:r>
      <w:r>
        <w:rPr>
          <w:i/>
        </w:rPr>
        <w:t xml:space="preserve">Introduction to Model Cards &amp; Datasheets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2026-08-10T21:06:50Z</dcterms:created>
  <dcterms:modified xsi:type="dcterms:W3CDTF">2026-08-10T21:06:50Z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