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F031" w14:textId="77777777" w:rsidR="003D34DC" w:rsidRPr="003D34D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pacing w:val="-1"/>
          <w:sz w:val="28"/>
          <w:szCs w:val="28"/>
          <w:lang w:val="en-GB"/>
        </w:rPr>
      </w:pPr>
      <w:r w:rsidRPr="003D34DC">
        <w:rPr>
          <w:rFonts w:ascii="Arial" w:hAnsi="Arial" w:cs="Arial"/>
          <w:b/>
          <w:bCs/>
          <w:spacing w:val="-1"/>
          <w:sz w:val="28"/>
          <w:szCs w:val="28"/>
          <w:lang w:val="en-GB"/>
        </w:rPr>
        <w:t>Sai P. Gourisankar, Ph.D.</w:t>
      </w:r>
    </w:p>
    <w:p w14:paraId="31043680" w14:textId="58769211" w:rsidR="006C5A71" w:rsidRDefault="003D34DC" w:rsidP="003D34DC">
      <w:pPr>
        <w:spacing w:after="0"/>
        <w:rPr>
          <w:rFonts w:ascii="Arial" w:hAnsi="Arial" w:cs="Arial"/>
          <w:spacing w:val="-1"/>
          <w:sz w:val="21"/>
          <w:szCs w:val="21"/>
          <w:lang w:val="en-GB"/>
        </w:rPr>
      </w:pPr>
      <w:r w:rsidRPr="003D34DC">
        <w:rPr>
          <w:rFonts w:ascii="Arial" w:hAnsi="Arial" w:cs="Arial"/>
          <w:spacing w:val="-1"/>
          <w:sz w:val="21"/>
          <w:szCs w:val="21"/>
          <w:lang w:val="en-GB"/>
        </w:rPr>
        <w:t xml:space="preserve">Email: </w:t>
      </w:r>
      <w:hyperlink r:id="rId7" w:history="1">
        <w:r w:rsidRPr="003D34DC">
          <w:rPr>
            <w:rStyle w:val="Hyperlink"/>
            <w:rFonts w:ascii="Arial" w:eastAsiaTheme="majorEastAsia" w:hAnsi="Arial" w:cs="Arial"/>
            <w:color w:val="000000" w:themeColor="text1"/>
            <w:spacing w:val="-1"/>
            <w:sz w:val="21"/>
            <w:szCs w:val="21"/>
            <w:lang w:val="en-GB"/>
          </w:rPr>
          <w:t>saipg@stanford.edu</w:t>
        </w:r>
      </w:hyperlink>
      <w:r w:rsidRPr="003D34DC">
        <w:rPr>
          <w:rFonts w:ascii="Arial" w:hAnsi="Arial" w:cs="Arial"/>
          <w:color w:val="000000" w:themeColor="text1"/>
          <w:spacing w:val="-1"/>
          <w:sz w:val="21"/>
          <w:szCs w:val="21"/>
          <w:lang w:val="en-GB"/>
        </w:rPr>
        <w:t xml:space="preserve"> </w:t>
      </w:r>
      <w:r w:rsidRPr="003D34DC">
        <w:rPr>
          <w:rFonts w:ascii="Arial" w:hAnsi="Arial" w:cs="Arial"/>
          <w:spacing w:val="-1"/>
          <w:sz w:val="21"/>
          <w:szCs w:val="21"/>
          <w:lang w:val="en-GB"/>
        </w:rPr>
        <w:t xml:space="preserve">| LinkedIn: </w:t>
      </w:r>
      <w:hyperlink r:id="rId8" w:history="1">
        <w:r w:rsidRPr="005F5B11">
          <w:rPr>
            <w:rStyle w:val="Hyperlink"/>
            <w:rFonts w:ascii="Arial" w:hAnsi="Arial" w:cs="Arial"/>
            <w:spacing w:val="-1"/>
            <w:sz w:val="21"/>
            <w:szCs w:val="21"/>
            <w:lang w:val="en-GB"/>
          </w:rPr>
          <w:t>https://goo.gl/c4CBdo</w:t>
        </w:r>
      </w:hyperlink>
    </w:p>
    <w:p w14:paraId="1FD50AC5" w14:textId="77777777" w:rsidR="003D34DC" w:rsidRPr="006126B6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02F27FDE" w14:textId="6176A642" w:rsidR="003D34D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t>Education and Training</w:t>
      </w:r>
    </w:p>
    <w:tbl>
      <w:tblPr>
        <w:tblStyle w:val="TableGrid"/>
        <w:tblW w:w="9630" w:type="dxa"/>
        <w:tblCellSpacing w:w="3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710"/>
      </w:tblGrid>
      <w:tr w:rsidR="004D707C" w:rsidRPr="00545AAC" w14:paraId="33427F91" w14:textId="77777777" w:rsidTr="003D51F0">
        <w:trPr>
          <w:trHeight w:val="20"/>
          <w:tblCellSpacing w:w="36" w:type="dxa"/>
        </w:trPr>
        <w:tc>
          <w:tcPr>
            <w:tcW w:w="7812" w:type="dxa"/>
          </w:tcPr>
          <w:p w14:paraId="2CAF34CE" w14:textId="77777777" w:rsidR="004D707C" w:rsidRPr="00545AAC" w:rsidRDefault="004D707C" w:rsidP="004D707C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NCI K99/R00 </w:t>
            </w: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Postdoctoral Fellow</w:t>
            </w:r>
          </w:p>
          <w:p w14:paraId="79AC742A" w14:textId="58899555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8"/>
                <w:szCs w:val="8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Stanford Cancer Institute, USA</w:t>
            </w:r>
          </w:p>
        </w:tc>
        <w:tc>
          <w:tcPr>
            <w:tcW w:w="1602" w:type="dxa"/>
          </w:tcPr>
          <w:p w14:paraId="67F1687D" w14:textId="01AAC06D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2023-present</w:t>
            </w:r>
          </w:p>
        </w:tc>
      </w:tr>
      <w:tr w:rsidR="004D707C" w:rsidRPr="00545AAC" w14:paraId="719A8AB7" w14:textId="77777777" w:rsidTr="003D51F0">
        <w:trPr>
          <w:trHeight w:val="162"/>
          <w:tblCellSpacing w:w="36" w:type="dxa"/>
        </w:trPr>
        <w:tc>
          <w:tcPr>
            <w:tcW w:w="7812" w:type="dxa"/>
          </w:tcPr>
          <w:p w14:paraId="6848CB2A" w14:textId="77777777" w:rsidR="004D707C" w:rsidRPr="00545AAC" w:rsidRDefault="004D707C" w:rsidP="004D707C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Ph.D., M.S., Chemical Engineering </w:t>
            </w:r>
          </w:p>
          <w:p w14:paraId="1924B6B1" w14:textId="4BA70823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Stanford University, USA</w:t>
            </w:r>
          </w:p>
        </w:tc>
        <w:tc>
          <w:tcPr>
            <w:tcW w:w="1602" w:type="dxa"/>
          </w:tcPr>
          <w:p w14:paraId="50380EE9" w14:textId="77777777" w:rsidR="004D707C" w:rsidRPr="00545AAC" w:rsidRDefault="004D707C" w:rsidP="004D707C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2023</w:t>
            </w:r>
          </w:p>
          <w:p w14:paraId="3081760C" w14:textId="61F0068C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</w:p>
        </w:tc>
      </w:tr>
      <w:tr w:rsidR="004D707C" w:rsidRPr="00545AAC" w14:paraId="2527A903" w14:textId="77777777" w:rsidTr="003D51F0">
        <w:trPr>
          <w:trHeight w:val="198"/>
          <w:tblCellSpacing w:w="36" w:type="dxa"/>
        </w:trPr>
        <w:tc>
          <w:tcPr>
            <w:tcW w:w="7812" w:type="dxa"/>
          </w:tcPr>
          <w:p w14:paraId="06EDE1F0" w14:textId="77777777" w:rsidR="004D707C" w:rsidRPr="00545AAC" w:rsidRDefault="004D707C" w:rsidP="004D7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M.P.P., Public Policy</w:t>
            </w:r>
          </w:p>
          <w:p w14:paraId="6F016603" w14:textId="77777777" w:rsidR="004D707C" w:rsidRPr="00545AAC" w:rsidRDefault="004D707C" w:rsidP="004D7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proofErr w:type="spellStart"/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M.St</w:t>
            </w:r>
            <w:proofErr w:type="spellEnd"/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., Global History</w:t>
            </w:r>
          </w:p>
          <w:p w14:paraId="7C808608" w14:textId="23B37947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University of Oxford, UK</w:t>
            </w: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602" w:type="dxa"/>
          </w:tcPr>
          <w:p w14:paraId="374059C2" w14:textId="77777777" w:rsidR="004D707C" w:rsidRPr="00545AAC" w:rsidRDefault="004D707C" w:rsidP="004D7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2017</w:t>
            </w:r>
          </w:p>
          <w:p w14:paraId="69A2C9E1" w14:textId="3AC02D76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2016</w:t>
            </w:r>
          </w:p>
        </w:tc>
      </w:tr>
      <w:tr w:rsidR="004D707C" w:rsidRPr="00545AAC" w14:paraId="3E74CA1C" w14:textId="77777777" w:rsidTr="003D51F0">
        <w:trPr>
          <w:trHeight w:val="198"/>
          <w:tblCellSpacing w:w="36" w:type="dxa"/>
        </w:trPr>
        <w:tc>
          <w:tcPr>
            <w:tcW w:w="7812" w:type="dxa"/>
          </w:tcPr>
          <w:p w14:paraId="0D58C5C0" w14:textId="77777777" w:rsidR="004D707C" w:rsidRPr="00545AAC" w:rsidRDefault="004D707C" w:rsidP="004D707C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B.S., Chemical Engineering</w:t>
            </w:r>
          </w:p>
          <w:p w14:paraId="21A70F79" w14:textId="77777777" w:rsidR="004D707C" w:rsidRPr="00545AAC" w:rsidRDefault="004D707C" w:rsidP="004D707C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B.A., Plan II Liberal Arts</w:t>
            </w:r>
          </w:p>
          <w:p w14:paraId="50C87EF2" w14:textId="21095BB1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University of Texas at Austin, USA</w:t>
            </w:r>
          </w:p>
        </w:tc>
        <w:tc>
          <w:tcPr>
            <w:tcW w:w="1602" w:type="dxa"/>
          </w:tcPr>
          <w:p w14:paraId="36BAFC7B" w14:textId="0B19ACEE" w:rsidR="004D707C" w:rsidRPr="00545AAC" w:rsidRDefault="004D707C" w:rsidP="004D707C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2015</w:t>
            </w:r>
          </w:p>
        </w:tc>
      </w:tr>
    </w:tbl>
    <w:p w14:paraId="7BE95680" w14:textId="77777777" w:rsidR="003D34DC" w:rsidRPr="006126B6" w:rsidRDefault="003D34DC" w:rsidP="003D34DC">
      <w:pPr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1BBC01AB" w14:textId="4B0AE468" w:rsidR="003D34DC" w:rsidRDefault="003D34DC" w:rsidP="003D34DC">
      <w:pPr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t>Research Interests</w:t>
      </w:r>
    </w:p>
    <w:tbl>
      <w:tblPr>
        <w:tblStyle w:val="TableGrid"/>
        <w:tblW w:w="9630" w:type="dxa"/>
        <w:tblCellSpacing w:w="3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4D707C" w:rsidRPr="00545AAC" w14:paraId="36058BF9" w14:textId="77777777" w:rsidTr="009402B5">
        <w:trPr>
          <w:trHeight w:val="135"/>
          <w:tblCellSpacing w:w="36" w:type="dxa"/>
        </w:trPr>
        <w:tc>
          <w:tcPr>
            <w:tcW w:w="9486" w:type="dxa"/>
          </w:tcPr>
          <w:p w14:paraId="20324B5A" w14:textId="52C6DD37" w:rsidR="004D707C" w:rsidRPr="009402B5" w:rsidRDefault="00E91AC8" w:rsidP="009402B5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Engineering</w:t>
            </w:r>
            <w:r w:rsid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n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ovel </w:t>
            </w:r>
            <w:r w:rsidR="007E1688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chemical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strategies for cancer</w:t>
            </w:r>
            <w:r w:rsid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therapy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, </w:t>
            </w:r>
            <w:r w:rsidR="004D707C" w:rsidRP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e.g.</w:t>
            </w:r>
            <w:r w:rsidR="00F65F29" w:rsidRP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,</w:t>
            </w:r>
            <w:r w:rsidR="004D707C" w:rsidRP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induce</w:t>
            </w:r>
            <w:r w:rsid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d 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proximity</w:t>
            </w:r>
            <w:r w:rsidR="00F65F29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 therapeutics</w:t>
            </w:r>
          </w:p>
        </w:tc>
      </w:tr>
      <w:tr w:rsidR="004D707C" w:rsidRPr="00545AAC" w14:paraId="14474C39" w14:textId="77777777" w:rsidTr="004D707C">
        <w:trPr>
          <w:trHeight w:val="162"/>
          <w:tblCellSpacing w:w="36" w:type="dxa"/>
        </w:trPr>
        <w:tc>
          <w:tcPr>
            <w:tcW w:w="9486" w:type="dxa"/>
          </w:tcPr>
          <w:p w14:paraId="0DD7AE52" w14:textId="56A606FE" w:rsidR="004D707C" w:rsidRPr="004D707C" w:rsidRDefault="00F65F29" w:rsidP="004D707C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Discovering t</w:t>
            </w:r>
            <w:r w:rsidR="004D707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herapeutic vulnerabilities in </w:t>
            </w:r>
            <w:r w:rsidR="004D707C"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mechanisms of gene regulation</w:t>
            </w:r>
          </w:p>
        </w:tc>
      </w:tr>
    </w:tbl>
    <w:p w14:paraId="72D84428" w14:textId="77777777" w:rsidR="003D34DC" w:rsidRPr="006126B6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7E14D28E" w14:textId="77777777" w:rsidR="00C765F6" w:rsidRDefault="00C765F6" w:rsidP="00C765F6">
      <w:pPr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>
        <w:rPr>
          <w:rFonts w:ascii="Arial" w:hAnsi="Arial" w:cs="Arial"/>
          <w:b/>
          <w:bCs/>
          <w:w w:val="101"/>
          <w:sz w:val="24"/>
          <w:lang w:val="en-GB"/>
        </w:rPr>
        <w:t>Grants</w:t>
      </w:r>
    </w:p>
    <w:tbl>
      <w:tblPr>
        <w:tblStyle w:val="TableGrid"/>
        <w:tblW w:w="9630" w:type="dxa"/>
        <w:tblCellSpacing w:w="3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710"/>
      </w:tblGrid>
      <w:tr w:rsidR="00C765F6" w:rsidRPr="00545AAC" w14:paraId="493A42FA" w14:textId="77777777" w:rsidTr="003D51F0">
        <w:trPr>
          <w:trHeight w:val="20"/>
          <w:tblCellSpacing w:w="36" w:type="dxa"/>
        </w:trPr>
        <w:tc>
          <w:tcPr>
            <w:tcW w:w="7812" w:type="dxa"/>
          </w:tcPr>
          <w:p w14:paraId="7FDE83B3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8"/>
                <w:szCs w:val="8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NCI Pathway to Independence Award for Outstanding Early-Stage Postdoctoral Researchers (K99/R00)</w:t>
            </w:r>
            <w:r w:rsidRPr="00545AAC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r w:rsidRPr="00545AAC">
              <w:rPr>
                <w:rFonts w:ascii="Arial" w:hAnsi="Arial" w:cs="Arial"/>
                <w:sz w:val="21"/>
                <w:szCs w:val="21"/>
              </w:rPr>
              <w:t>(1K99CA296700-01)</w:t>
            </w:r>
          </w:p>
        </w:tc>
        <w:tc>
          <w:tcPr>
            <w:tcW w:w="1602" w:type="dxa"/>
          </w:tcPr>
          <w:p w14:paraId="166F5C72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2025</w:t>
            </w:r>
          </w:p>
        </w:tc>
      </w:tr>
      <w:tr w:rsidR="00C765F6" w:rsidRPr="00545AAC" w14:paraId="71994A2C" w14:textId="77777777" w:rsidTr="003D51F0">
        <w:trPr>
          <w:trHeight w:val="162"/>
          <w:tblCellSpacing w:w="36" w:type="dxa"/>
        </w:trPr>
        <w:tc>
          <w:tcPr>
            <w:tcW w:w="7812" w:type="dxa"/>
          </w:tcPr>
          <w:p w14:paraId="5B28482F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Ruth L. Kirschstein National Research Service Award (NIH 1F31HD103339-01)</w:t>
            </w:r>
          </w:p>
        </w:tc>
        <w:tc>
          <w:tcPr>
            <w:tcW w:w="1602" w:type="dxa"/>
          </w:tcPr>
          <w:p w14:paraId="33662B56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lang w:val="en-GB"/>
              </w:rPr>
              <w:t>2020</w:t>
            </w:r>
          </w:p>
        </w:tc>
      </w:tr>
      <w:tr w:rsidR="00C765F6" w:rsidRPr="00545AAC" w14:paraId="2B2F6F6C" w14:textId="77777777" w:rsidTr="003D51F0">
        <w:trPr>
          <w:trHeight w:val="198"/>
          <w:tblCellSpacing w:w="36" w:type="dxa"/>
        </w:trPr>
        <w:tc>
          <w:tcPr>
            <w:tcW w:w="7812" w:type="dxa"/>
          </w:tcPr>
          <w:p w14:paraId="20BF6236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>NSF Graduate Research Fellowship</w:t>
            </w:r>
          </w:p>
        </w:tc>
        <w:tc>
          <w:tcPr>
            <w:tcW w:w="1602" w:type="dxa"/>
          </w:tcPr>
          <w:p w14:paraId="69277E91" w14:textId="77777777" w:rsidR="00C765F6" w:rsidRPr="00545AAC" w:rsidRDefault="00C765F6" w:rsidP="003D51F0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lang w:val="en-GB"/>
              </w:rPr>
              <w:t>2017</w:t>
            </w:r>
          </w:p>
        </w:tc>
      </w:tr>
    </w:tbl>
    <w:p w14:paraId="264E554F" w14:textId="77777777" w:rsidR="00C765F6" w:rsidRPr="006126B6" w:rsidRDefault="00C765F6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2CAEF57C" w14:textId="385F415E" w:rsidR="003D34DC" w:rsidRPr="00545AAC" w:rsidRDefault="006126B6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4"/>
          <w:lang w:val="en-GB"/>
        </w:rPr>
      </w:pPr>
      <w:r>
        <w:rPr>
          <w:rFonts w:ascii="Arial" w:hAnsi="Arial" w:cs="Arial"/>
          <w:b/>
          <w:bCs/>
          <w:w w:val="101"/>
          <w:sz w:val="24"/>
          <w:lang w:val="en-GB"/>
        </w:rPr>
        <w:t>Selected</w:t>
      </w:r>
      <w:r w:rsidR="003D34DC" w:rsidRPr="00545AAC">
        <w:rPr>
          <w:rFonts w:ascii="Arial" w:hAnsi="Arial" w:cs="Arial"/>
          <w:b/>
          <w:bCs/>
          <w:w w:val="101"/>
          <w:sz w:val="24"/>
          <w:lang w:val="en-GB"/>
        </w:rPr>
        <w:t xml:space="preserve"> Honors</w:t>
      </w:r>
      <w:r>
        <w:rPr>
          <w:rFonts w:ascii="Arial" w:hAnsi="Arial" w:cs="Arial"/>
          <w:b/>
          <w:bCs/>
          <w:w w:val="101"/>
          <w:sz w:val="24"/>
          <w:lang w:val="en-GB"/>
        </w:rPr>
        <w:t xml:space="preserve"> and Awards</w:t>
      </w:r>
    </w:p>
    <w:tbl>
      <w:tblPr>
        <w:tblStyle w:val="TableGrid"/>
        <w:tblW w:w="9630" w:type="dxa"/>
        <w:tblCellSpacing w:w="3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710"/>
      </w:tblGrid>
      <w:tr w:rsidR="005F33C7" w:rsidRPr="00545AAC" w14:paraId="06F4D68D" w14:textId="77777777" w:rsidTr="00095C36">
        <w:trPr>
          <w:trHeight w:val="198"/>
          <w:tblCellSpacing w:w="36" w:type="dxa"/>
        </w:trPr>
        <w:tc>
          <w:tcPr>
            <w:tcW w:w="7812" w:type="dxa"/>
          </w:tcPr>
          <w:p w14:paraId="5279DEED" w14:textId="6DB7922B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>Rhodes Scholarship</w:t>
            </w:r>
          </w:p>
        </w:tc>
        <w:tc>
          <w:tcPr>
            <w:tcW w:w="1602" w:type="dxa"/>
          </w:tcPr>
          <w:p w14:paraId="286A0955" w14:textId="6962A6B4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lang w:val="en-GB"/>
              </w:rPr>
              <w:t>201</w:t>
            </w:r>
            <w:r w:rsidR="006126B6">
              <w:rPr>
                <w:rFonts w:ascii="Arial" w:hAnsi="Arial" w:cs="Arial"/>
                <w:bCs/>
                <w:w w:val="101"/>
                <w:sz w:val="21"/>
                <w:lang w:val="en-GB"/>
              </w:rPr>
              <w:t>5</w:t>
            </w:r>
          </w:p>
        </w:tc>
      </w:tr>
      <w:tr w:rsidR="005F33C7" w:rsidRPr="00545AAC" w14:paraId="19B3A835" w14:textId="77777777" w:rsidTr="00095C36">
        <w:trPr>
          <w:trHeight w:val="225"/>
          <w:tblCellSpacing w:w="36" w:type="dxa"/>
        </w:trPr>
        <w:tc>
          <w:tcPr>
            <w:tcW w:w="7812" w:type="dxa"/>
          </w:tcPr>
          <w:p w14:paraId="79D79C70" w14:textId="69FD2CB7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>Astronaut Foundation Scholarship (national research award)</w:t>
            </w:r>
          </w:p>
        </w:tc>
        <w:tc>
          <w:tcPr>
            <w:tcW w:w="1602" w:type="dxa"/>
          </w:tcPr>
          <w:p w14:paraId="5F995DE3" w14:textId="30A95CEC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lang w:val="en-GB"/>
              </w:rPr>
              <w:t>2014</w:t>
            </w:r>
          </w:p>
        </w:tc>
      </w:tr>
      <w:tr w:rsidR="005F33C7" w:rsidRPr="00545AAC" w14:paraId="6642328E" w14:textId="77777777" w:rsidTr="00095C36">
        <w:trPr>
          <w:trHeight w:val="153"/>
          <w:tblCellSpacing w:w="36" w:type="dxa"/>
        </w:trPr>
        <w:tc>
          <w:tcPr>
            <w:tcW w:w="7812" w:type="dxa"/>
          </w:tcPr>
          <w:p w14:paraId="1C48AB75" w14:textId="6C5E878C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>Barry M. Goldwater Scholarship</w:t>
            </w:r>
            <w:r w:rsidRPr="00545AAC">
              <w:rPr>
                <w:rFonts w:ascii="Arial" w:hAnsi="Arial" w:cs="Arial"/>
                <w:bCs/>
                <w:sz w:val="21"/>
                <w:lang w:val="en-GB"/>
              </w:rPr>
              <w:tab/>
            </w:r>
          </w:p>
        </w:tc>
        <w:tc>
          <w:tcPr>
            <w:tcW w:w="1602" w:type="dxa"/>
          </w:tcPr>
          <w:p w14:paraId="2AE675CE" w14:textId="01830072" w:rsidR="005F33C7" w:rsidRPr="00545AAC" w:rsidRDefault="005F33C7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lang w:val="en-GB"/>
              </w:rPr>
              <w:t xml:space="preserve">2013 </w:t>
            </w:r>
          </w:p>
        </w:tc>
      </w:tr>
    </w:tbl>
    <w:p w14:paraId="5B5820CD" w14:textId="77777777" w:rsidR="00146EBB" w:rsidRPr="006126B6" w:rsidRDefault="00146EBB" w:rsidP="003D34DC">
      <w:pPr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5A3E05FE" w14:textId="6B427D0F" w:rsidR="003D34DC" w:rsidRPr="0085321B" w:rsidRDefault="00E00F13" w:rsidP="003D34DC">
      <w:pPr>
        <w:spacing w:after="0" w:line="240" w:lineRule="auto"/>
        <w:rPr>
          <w:rFonts w:ascii="Arial" w:hAnsi="Arial" w:cs="Arial"/>
          <w:w w:val="101"/>
          <w:sz w:val="21"/>
          <w:szCs w:val="21"/>
          <w:lang w:val="en-GB"/>
        </w:rPr>
      </w:pPr>
      <w:r>
        <w:rPr>
          <w:rFonts w:ascii="Arial" w:hAnsi="Arial" w:cs="Arial"/>
          <w:b/>
          <w:bCs/>
          <w:w w:val="101"/>
          <w:sz w:val="24"/>
          <w:lang w:val="en-GB"/>
        </w:rPr>
        <w:t xml:space="preserve">Highlighted </w:t>
      </w:r>
      <w:r w:rsidR="00275ECD">
        <w:rPr>
          <w:rFonts w:ascii="Arial" w:hAnsi="Arial" w:cs="Arial"/>
          <w:b/>
          <w:bCs/>
          <w:w w:val="101"/>
          <w:sz w:val="24"/>
          <w:lang w:val="en-GB"/>
        </w:rPr>
        <w:t>Publications</w:t>
      </w:r>
      <w:r w:rsidR="003D34DC" w:rsidRPr="00545AAC">
        <w:rPr>
          <w:rFonts w:ascii="Arial" w:hAnsi="Arial" w:cs="Arial"/>
          <w:w w:val="101"/>
          <w:sz w:val="21"/>
          <w:szCs w:val="21"/>
          <w:lang w:val="en-GB"/>
        </w:rPr>
        <w:t xml:space="preserve"> (*indicates </w:t>
      </w:r>
      <w:r w:rsidR="00AD35EB">
        <w:rPr>
          <w:rFonts w:ascii="Arial" w:hAnsi="Arial" w:cs="Arial"/>
          <w:w w:val="101"/>
          <w:sz w:val="21"/>
          <w:szCs w:val="21"/>
          <w:lang w:val="en-GB"/>
        </w:rPr>
        <w:t>co-first authorship</w:t>
      </w:r>
      <w:r w:rsidR="003D34DC" w:rsidRPr="00545AAC">
        <w:rPr>
          <w:rFonts w:ascii="Arial" w:hAnsi="Arial" w:cs="Arial"/>
          <w:w w:val="101"/>
          <w:sz w:val="21"/>
          <w:szCs w:val="21"/>
          <w:lang w:val="en-GB"/>
        </w:rPr>
        <w:t>)</w:t>
      </w:r>
    </w:p>
    <w:tbl>
      <w:tblPr>
        <w:tblStyle w:val="TableGrid"/>
        <w:tblW w:w="10260" w:type="dxa"/>
        <w:tblCellSpacing w:w="3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630"/>
      </w:tblGrid>
      <w:tr w:rsidR="006126B6" w:rsidRPr="00545AAC" w14:paraId="19BF0F21" w14:textId="77777777" w:rsidTr="00D444E3">
        <w:trPr>
          <w:trHeight w:val="1946"/>
          <w:tblCellSpacing w:w="36" w:type="dxa"/>
        </w:trPr>
        <w:tc>
          <w:tcPr>
            <w:tcW w:w="522" w:type="dxa"/>
          </w:tcPr>
          <w:p w14:paraId="1328044A" w14:textId="77777777" w:rsidR="006126B6" w:rsidRPr="009402B5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</w:p>
        </w:tc>
        <w:tc>
          <w:tcPr>
            <w:tcW w:w="9522" w:type="dxa"/>
          </w:tcPr>
          <w:p w14:paraId="013952E5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*, W. Ji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X. Liu, C-Y. Chang, S. H. Kim, Z. Li, W. Wenderski, J.M.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Simanauskaite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proofErr w:type="spellStart"/>
            <w:proofErr w:type="gram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H.Yang</w:t>
            </w:r>
            <w:proofErr w:type="spellEnd"/>
            <w:proofErr w:type="gram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H. Vogel, T. Zhang, N.S. Gray, G.R. Crabtree. Rewiring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cancer drivers to activate apoptosis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Nature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620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417-425 (2023).</w:t>
            </w:r>
          </w:p>
          <w:p w14:paraId="0F2DBDA9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Highlighted in: </w:t>
            </w:r>
          </w:p>
          <w:p w14:paraId="68D1C526" w14:textId="77777777" w:rsidR="006126B6" w:rsidRPr="003D34DC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3D34D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Phelan, J., Staudt, L. “Double-headed Molecule activates cell-death pathways in cancer cells”. </w:t>
            </w:r>
            <w:r w:rsidRPr="003D34D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Nature</w:t>
            </w:r>
            <w:r w:rsidRPr="003D34D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620, 285-286 (2023).</w:t>
            </w:r>
          </w:p>
          <w:p w14:paraId="52853675" w14:textId="77777777" w:rsidR="006126B6" w:rsidRPr="003D34DC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3D34D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Miura, G. “Linked to death”. </w:t>
            </w:r>
            <w:r w:rsidRPr="003D34D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Nat. Chem. Biol.</w:t>
            </w:r>
            <w:r w:rsidRPr="003D34D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19, 1043 (2023).</w:t>
            </w:r>
          </w:p>
          <w:p w14:paraId="5B86FB19" w14:textId="77777777" w:rsidR="006126B6" w:rsidRPr="003D34DC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Style w:val="Hyperlink"/>
                <w:rFonts w:ascii="Arial" w:eastAsiaTheme="majorEastAsia" w:hAnsi="Arial" w:cs="Arial"/>
                <w:color w:val="000000" w:themeColor="text1"/>
                <w:sz w:val="21"/>
                <w:szCs w:val="21"/>
                <w:u w:val="none"/>
                <w:lang w:val="en-GB"/>
              </w:rPr>
            </w:pPr>
            <w:r w:rsidRPr="003D34DC">
              <w:rPr>
                <w:rStyle w:val="Hyperlink"/>
                <w:rFonts w:ascii="Arial" w:eastAsiaTheme="majorEastAsia" w:hAnsi="Arial" w:cs="Arial"/>
                <w:color w:val="000000" w:themeColor="text1"/>
                <w:sz w:val="21"/>
                <w:szCs w:val="21"/>
                <w:u w:val="none"/>
                <w:lang w:val="en-GB"/>
              </w:rPr>
              <w:t xml:space="preserve">Kolata, G. “Flipping a Switch and Making Cancers Self-Destruct”. The New York Times. Published July 26, 2023. </w:t>
            </w:r>
          </w:p>
          <w:p w14:paraId="645BCAB1" w14:textId="77777777" w:rsidR="006126B6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Style w:val="Hyperlink"/>
                <w:rFonts w:ascii="Arial" w:eastAsiaTheme="majorEastAsia" w:hAnsi="Arial" w:cs="Arial"/>
                <w:color w:val="000000" w:themeColor="text1"/>
                <w:sz w:val="21"/>
                <w:szCs w:val="21"/>
                <w:u w:val="none"/>
                <w:lang w:val="en-GB"/>
              </w:rPr>
            </w:pPr>
            <w:r w:rsidRPr="003D34DC">
              <w:rPr>
                <w:rStyle w:val="Hyperlink"/>
                <w:rFonts w:ascii="Arial" w:eastAsiaTheme="majorEastAsia" w:hAnsi="Arial" w:cs="Arial"/>
                <w:color w:val="000000" w:themeColor="text1"/>
                <w:sz w:val="21"/>
                <w:szCs w:val="21"/>
                <w:u w:val="none"/>
                <w:lang w:val="en-GB"/>
              </w:rPr>
              <w:t xml:space="preserve">Dolgin, E. “Two-armed Molecule Flips Switch on Gene Regulation”. Cancer Discovery News in Brief. Published July 27, 2023. </w:t>
            </w:r>
          </w:p>
          <w:p w14:paraId="307BD59F" w14:textId="77777777" w:rsidR="006126B6" w:rsidRPr="00C765F6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C765F6">
              <w:rPr>
                <w:rStyle w:val="Hyperlink"/>
                <w:rFonts w:ascii="Arial" w:eastAsiaTheme="majorEastAsia" w:hAnsi="Arial" w:cs="Arial"/>
                <w:color w:val="000000" w:themeColor="text1"/>
                <w:sz w:val="21"/>
                <w:szCs w:val="21"/>
                <w:u w:val="none"/>
                <w:lang w:val="en-GB"/>
              </w:rPr>
              <w:t>Wu, L.L. “’An unholy union’: Stanford scientists create drug that flips cancer driver into killer”. Endpoints News. Published July 27, 2023.</w:t>
            </w:r>
          </w:p>
        </w:tc>
      </w:tr>
      <w:tr w:rsidR="006126B6" w:rsidRPr="00545AAC" w14:paraId="036D65ED" w14:textId="77777777" w:rsidTr="00D444E3">
        <w:trPr>
          <w:trHeight w:val="504"/>
          <w:tblCellSpacing w:w="36" w:type="dxa"/>
        </w:trPr>
        <w:tc>
          <w:tcPr>
            <w:tcW w:w="522" w:type="dxa"/>
          </w:tcPr>
          <w:p w14:paraId="51B41AB6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</w:p>
        </w:tc>
        <w:tc>
          <w:tcPr>
            <w:tcW w:w="9522" w:type="dxa"/>
          </w:tcPr>
          <w:p w14:paraId="05719B07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R.C.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Sarott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*, B. Karim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S.A. Nettles, </w:t>
            </w:r>
            <w:proofErr w:type="spellStart"/>
            <w:proofErr w:type="gram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H.Yang</w:t>
            </w:r>
            <w:proofErr w:type="spellEnd"/>
            <w:proofErr w:type="gram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B.G. Dwyer, J.M. Simauskaite, J. Tse, H. Abuzaid,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T. Zhang, S.M. Hinshaw, M.R. Green, G.R. Crabtree, N.S. Gray. Re-localizing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transcriptional kinases to activate apoptosis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Science,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386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eadl5361 (2024)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.</w:t>
            </w:r>
          </w:p>
          <w:p w14:paraId="72550606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Highlighted in: </w:t>
            </w:r>
          </w:p>
          <w:p w14:paraId="42D51402" w14:textId="77777777" w:rsidR="006126B6" w:rsidRPr="00545AAC" w:rsidRDefault="006126B6" w:rsidP="00D444E3">
            <w:pPr>
              <w:pStyle w:val="ListParagraph"/>
              <w:widowControl w:val="0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48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Atkinson, V. “Hijacking kinases to kill cancer”.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Chemical &amp; Engineering News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. Published October 14, 2024.</w:t>
            </w:r>
          </w:p>
        </w:tc>
      </w:tr>
    </w:tbl>
    <w:p w14:paraId="78C3D01D" w14:textId="77777777" w:rsidR="006126B6" w:rsidRDefault="006126B6" w:rsidP="00E00F13">
      <w:pPr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</w:p>
    <w:p w14:paraId="1C1C6AC3" w14:textId="4A4CA0DB" w:rsidR="00E00F13" w:rsidRPr="0085321B" w:rsidRDefault="00E00F13" w:rsidP="00E00F13">
      <w:pPr>
        <w:spacing w:after="0" w:line="240" w:lineRule="auto"/>
        <w:rPr>
          <w:rFonts w:ascii="Arial" w:hAnsi="Arial" w:cs="Arial"/>
          <w:w w:val="101"/>
          <w:sz w:val="21"/>
          <w:szCs w:val="21"/>
          <w:lang w:val="en-GB"/>
        </w:rPr>
      </w:pPr>
      <w:r>
        <w:rPr>
          <w:rFonts w:ascii="Arial" w:hAnsi="Arial" w:cs="Arial"/>
          <w:b/>
          <w:bCs/>
          <w:w w:val="101"/>
          <w:sz w:val="24"/>
          <w:lang w:val="en-GB"/>
        </w:rPr>
        <w:lastRenderedPageBreak/>
        <w:t>All Publications</w:t>
      </w:r>
      <w:r w:rsidRPr="00545AAC">
        <w:rPr>
          <w:rFonts w:ascii="Arial" w:hAnsi="Arial" w:cs="Arial"/>
          <w:w w:val="101"/>
          <w:sz w:val="21"/>
          <w:szCs w:val="21"/>
          <w:lang w:val="en-GB"/>
        </w:rPr>
        <w:t xml:space="preserve"> (*indicates </w:t>
      </w:r>
      <w:r>
        <w:rPr>
          <w:rFonts w:ascii="Arial" w:hAnsi="Arial" w:cs="Arial"/>
          <w:w w:val="101"/>
          <w:sz w:val="21"/>
          <w:szCs w:val="21"/>
          <w:lang w:val="en-GB"/>
        </w:rPr>
        <w:t>co-first authorship</w:t>
      </w:r>
      <w:r w:rsidRPr="00545AAC">
        <w:rPr>
          <w:rFonts w:ascii="Arial" w:hAnsi="Arial" w:cs="Arial"/>
          <w:w w:val="101"/>
          <w:sz w:val="21"/>
          <w:szCs w:val="21"/>
          <w:lang w:val="en-GB"/>
        </w:rPr>
        <w:t>)</w:t>
      </w:r>
    </w:p>
    <w:tbl>
      <w:tblPr>
        <w:tblStyle w:val="TableGrid"/>
        <w:tblW w:w="10281" w:type="dxa"/>
        <w:tblCellSpacing w:w="3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651"/>
      </w:tblGrid>
      <w:tr w:rsidR="006126B6" w:rsidRPr="00545AAC" w14:paraId="40B81959" w14:textId="77777777" w:rsidTr="00D444E3">
        <w:trPr>
          <w:trHeight w:val="739"/>
          <w:tblCellSpacing w:w="36" w:type="dxa"/>
        </w:trPr>
        <w:tc>
          <w:tcPr>
            <w:tcW w:w="522" w:type="dxa"/>
          </w:tcPr>
          <w:p w14:paraId="6E10E6AE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1.</w:t>
            </w:r>
          </w:p>
        </w:tc>
        <w:tc>
          <w:tcPr>
            <w:tcW w:w="9543" w:type="dxa"/>
          </w:tcPr>
          <w:p w14:paraId="196E8A30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M.N. Nix*,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R.C.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Sarott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B.G. Dwyer, S.A. Nettles, M.M. Martinez, H. Abuzaid, H. Yang, Y. Wang, J.M. Simanauskaite, B.A. Romero, H.M. Jones,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T.N. Lowensohn, L. Chen, C. Low, M.M. Davis, D. Fernandez, T. Zhang, M.R. Green, S.M. Hinshaw, N.S. Gray, G.R. Crabtree.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A bivalent molecular glue linking lysine acetyltransferases to oncogene-induced cell death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</w:t>
            </w:r>
            <w:proofErr w:type="spellStart"/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bioRxiv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(</w:t>
            </w:r>
            <w:r w:rsidRPr="00C765F6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in revision at Cell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)</w:t>
            </w:r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(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2025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)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.</w:t>
            </w:r>
          </w:p>
        </w:tc>
      </w:tr>
      <w:tr w:rsidR="006126B6" w:rsidRPr="00545AAC" w14:paraId="355F4020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71B130DD" w14:textId="77777777" w:rsidR="006126B6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2.</w:t>
            </w:r>
          </w:p>
        </w:tc>
        <w:tc>
          <w:tcPr>
            <w:tcW w:w="9543" w:type="dxa"/>
          </w:tcPr>
          <w:p w14:paraId="35AC7DB4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M.J. Bond, R.P. Golden, G. DiGiovanni, B. Howard, R.C. Sarott, B.A. Karim, </w:t>
            </w:r>
            <w:r w:rsidRPr="003170AD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G. Alexe, K. Ross, N.S. Gray, K. Stegmaier. Rewiring the fusion oncoprotein EWS/FLI in Ewing sarcoma with bivalent small molecules. </w:t>
            </w:r>
            <w:proofErr w:type="spellStart"/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bioRxiv</w:t>
            </w:r>
            <w:proofErr w:type="spellEnd"/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(</w:t>
            </w:r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in revision at J. Am. Chem. Soc.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) (2025).</w:t>
            </w:r>
          </w:p>
        </w:tc>
      </w:tr>
      <w:tr w:rsidR="006126B6" w:rsidRPr="00545AAC" w14:paraId="5C38CB4C" w14:textId="77777777" w:rsidTr="00D444E3">
        <w:trPr>
          <w:trHeight w:val="514"/>
          <w:tblCellSpacing w:w="36" w:type="dxa"/>
        </w:trPr>
        <w:tc>
          <w:tcPr>
            <w:tcW w:w="522" w:type="dxa"/>
          </w:tcPr>
          <w:p w14:paraId="222BEE62" w14:textId="77777777" w:rsidR="006126B6" w:rsidRPr="001A377E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3</w:t>
            </w:r>
            <w:r w:rsidRPr="001A377E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.</w:t>
            </w:r>
          </w:p>
        </w:tc>
        <w:tc>
          <w:tcPr>
            <w:tcW w:w="9543" w:type="dxa"/>
          </w:tcPr>
          <w:p w14:paraId="0A64E884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*,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S.A. Nettles*, 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W. Wenderski, J.A. Paulo, S.H. Kim, K.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C.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Roepke, C. Ellis,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H.Z. Abuzaid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S.P. Gygi, G.R. Crabtree. Synaptic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a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ctivity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auses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m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inute-scale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hanges to BAF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omplex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omposition and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f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unction” </w:t>
            </w:r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Molecular Cell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85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12, 2374-89 (2025)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.</w:t>
            </w:r>
          </w:p>
        </w:tc>
      </w:tr>
      <w:tr w:rsidR="006126B6" w:rsidRPr="00545AAC" w14:paraId="11EDE20B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09DBF70F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4.</w:t>
            </w:r>
          </w:p>
        </w:tc>
        <w:tc>
          <w:tcPr>
            <w:tcW w:w="9543" w:type="dxa"/>
          </w:tcPr>
          <w:p w14:paraId="56A1A2C2" w14:textId="77777777" w:rsidR="006126B6" w:rsidRPr="00E00F13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R.C.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Sarott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*, B. Karim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S.A. Nettles, </w:t>
            </w:r>
            <w:proofErr w:type="spellStart"/>
            <w:proofErr w:type="gram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H.Yang</w:t>
            </w:r>
            <w:proofErr w:type="spellEnd"/>
            <w:proofErr w:type="gram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B.G. Dwyer, J.M. Simauskaite, J. Tse, H. Abuzaid,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T. Zhang, S.M. Hinshaw, M.R. Green, G.R. Crabtree, N.S. Gray. Re-localizing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transcriptional kinases to activate apoptosis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Science,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386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eadl5361 (2024)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.</w:t>
            </w:r>
          </w:p>
        </w:tc>
      </w:tr>
      <w:tr w:rsidR="006126B6" w:rsidRPr="00545AAC" w14:paraId="77D04E47" w14:textId="77777777" w:rsidTr="00D444E3">
        <w:trPr>
          <w:trHeight w:val="257"/>
          <w:tblCellSpacing w:w="36" w:type="dxa"/>
        </w:trPr>
        <w:tc>
          <w:tcPr>
            <w:tcW w:w="522" w:type="dxa"/>
          </w:tcPr>
          <w:p w14:paraId="6E05733F" w14:textId="77777777" w:rsidR="006126B6" w:rsidRPr="001A377E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5.</w:t>
            </w:r>
          </w:p>
        </w:tc>
        <w:tc>
          <w:tcPr>
            <w:tcW w:w="9543" w:type="dxa"/>
          </w:tcPr>
          <w:p w14:paraId="62231B04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W. Wenderski, G.R. Crabtree. Context-specific functions of chromatin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remodellers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in development and disease.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Nature Rev. Genetics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25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340-361 (2024).</w:t>
            </w:r>
          </w:p>
        </w:tc>
      </w:tr>
      <w:tr w:rsidR="006126B6" w:rsidRPr="00545AAC" w14:paraId="188C3F83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0D57F43B" w14:textId="77777777" w:rsidR="006126B6" w:rsidRPr="001A377E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6.</w:t>
            </w:r>
          </w:p>
        </w:tc>
        <w:tc>
          <w:tcPr>
            <w:tcW w:w="9543" w:type="dxa"/>
          </w:tcPr>
          <w:p w14:paraId="02412745" w14:textId="77777777" w:rsidR="006126B6" w:rsidRPr="00E00F13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*, W. Ji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*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X. Liu, C-Y. Chang, S. H. Kim, Z. Li, W. Wenderski, J.M.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Simanauskaite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proofErr w:type="spellStart"/>
            <w:proofErr w:type="gram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H.Yang</w:t>
            </w:r>
            <w:proofErr w:type="spellEnd"/>
            <w:proofErr w:type="gram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H. Vogel, T. Zhang, N.S. Gray, G.R. Crabtree. Rewiring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ancer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d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rivers to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a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ctivate 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a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poptosi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Nature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620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417-425 (2023).</w:t>
            </w:r>
          </w:p>
        </w:tc>
      </w:tr>
      <w:tr w:rsidR="006126B6" w:rsidRPr="00545AAC" w14:paraId="3A680295" w14:textId="77777777" w:rsidTr="00D444E3">
        <w:trPr>
          <w:trHeight w:val="514"/>
          <w:tblCellSpacing w:w="36" w:type="dxa"/>
        </w:trPr>
        <w:tc>
          <w:tcPr>
            <w:tcW w:w="522" w:type="dxa"/>
          </w:tcPr>
          <w:p w14:paraId="576D35F8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7.</w:t>
            </w:r>
          </w:p>
        </w:tc>
        <w:tc>
          <w:tcPr>
            <w:tcW w:w="9543" w:type="dxa"/>
          </w:tcPr>
          <w:p w14:paraId="13BC507A" w14:textId="77777777" w:rsidR="006126B6" w:rsidRPr="00275ECD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E.J. Chory, J.G. Kirkland, C-Y. Chang, V.D. D’Andrea,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E.C. Dykhuizen, G.R. Crabtree. Chemical inhibitors of a selective SWI/SNF function synergize with ATR inhibition in cancer cell killing.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 xml:space="preserve">ACS Chem. Biol., </w:t>
            </w:r>
            <w:r w:rsidRPr="00015BE1">
              <w:rPr>
                <w:rFonts w:ascii="Arial" w:hAnsi="Arial" w:cs="Arial"/>
                <w:b/>
                <w:bCs/>
                <w:iCs/>
                <w:w w:val="101"/>
                <w:sz w:val="21"/>
                <w:szCs w:val="21"/>
                <w:lang w:val="en-GB"/>
              </w:rPr>
              <w:t>15</w:t>
            </w:r>
            <w:r w:rsidRPr="00545AAC">
              <w:rPr>
                <w:rFonts w:ascii="Arial" w:hAnsi="Arial" w:cs="Arial"/>
                <w:iCs/>
                <w:w w:val="101"/>
                <w:sz w:val="21"/>
                <w:szCs w:val="21"/>
                <w:lang w:val="en-GB"/>
              </w:rPr>
              <w:t>, 1685-1696 (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2020).</w:t>
            </w:r>
          </w:p>
        </w:tc>
      </w:tr>
      <w:tr w:rsidR="006126B6" w:rsidRPr="00545AAC" w14:paraId="76E64DA4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4337D2B0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8.</w:t>
            </w:r>
          </w:p>
        </w:tc>
        <w:tc>
          <w:tcPr>
            <w:tcW w:w="9543" w:type="dxa"/>
          </w:tcPr>
          <w:p w14:paraId="4F9A8B7E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E.Y. Son*, A.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Krokhotin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C-Y. Chang, G.R. Crabtree.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ARID1B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is a dosage-sensitive regulator of PRC distribution and Hox gene regulation in human neural progenitors. </w:t>
            </w:r>
            <w:proofErr w:type="spellStart"/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ResearchSquare</w:t>
            </w:r>
            <w:proofErr w:type="spellEnd"/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(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2021) (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in revisio</w:t>
            </w:r>
            <w:r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 at Nat. Comm.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 xml:space="preserve">): 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preprint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doi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: 10.21203/rs.3.rs-959800/v1.</w:t>
            </w:r>
          </w:p>
        </w:tc>
      </w:tr>
      <w:tr w:rsidR="006126B6" w:rsidRPr="00545AAC" w14:paraId="77959C3E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7C3D89DB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9.</w:t>
            </w:r>
          </w:p>
        </w:tc>
        <w:tc>
          <w:tcPr>
            <w:tcW w:w="9543" w:type="dxa"/>
          </w:tcPr>
          <w:p w14:paraId="5FDE8B5F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R.J. Stover*, E.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Moaseri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*,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</w:rPr>
              <w:t xml:space="preserve">N. Rahbar, B.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</w:rPr>
              <w:t>Changalvaie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</w:rPr>
              <w:t>, M. Iqbal, T. Truskett, K. Johnston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 Formation of small gold nanoparticle chains with high NIR extinction through bridging with calcium ions.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>Langmuir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32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1127-1138 (2016). </w:t>
            </w:r>
          </w:p>
        </w:tc>
      </w:tr>
      <w:tr w:rsidR="006126B6" w:rsidRPr="00545AAC" w14:paraId="09624904" w14:textId="77777777" w:rsidTr="00D444E3">
        <w:trPr>
          <w:trHeight w:val="514"/>
          <w:tblCellSpacing w:w="36" w:type="dxa"/>
        </w:trPr>
        <w:tc>
          <w:tcPr>
            <w:tcW w:w="522" w:type="dxa"/>
          </w:tcPr>
          <w:p w14:paraId="4197E378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10.</w:t>
            </w:r>
          </w:p>
        </w:tc>
        <w:tc>
          <w:tcPr>
            <w:tcW w:w="9543" w:type="dxa"/>
          </w:tcPr>
          <w:p w14:paraId="7AFE507A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R.J. Stover, A.K. Murthy, G.D. Nie,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B.J. Dear, T.M. Truskett, K.V. Sokolov, K.P. Johnston. Quenched assembly of NIR-active gold nanoclusters capped with strongly bound ligands by tuning particle charge via pH and salinity.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>J. Phys Chem C.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118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14291-14298 (2014).</w:t>
            </w:r>
          </w:p>
        </w:tc>
      </w:tr>
      <w:tr w:rsidR="006126B6" w:rsidRPr="00545AAC" w14:paraId="6DFECC3E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1A97D920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11.</w:t>
            </w:r>
          </w:p>
        </w:tc>
        <w:tc>
          <w:tcPr>
            <w:tcW w:w="9543" w:type="dxa"/>
          </w:tcPr>
          <w:p w14:paraId="4E715CB8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A.K. Murthy, R.J. Stover, A.U.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Borwankar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G.D. Nie,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T.M. Truskett, K.V. Sokolov, K.P. Johnston. Equilibrium gold nanoclusters quenched with biodegradable polymers.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>ACS Nano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7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239-251 (2013).</w:t>
            </w:r>
          </w:p>
        </w:tc>
      </w:tr>
      <w:tr w:rsidR="006126B6" w:rsidRPr="00545AAC" w14:paraId="3E312D5C" w14:textId="77777777" w:rsidTr="00D444E3">
        <w:trPr>
          <w:trHeight w:val="482"/>
          <w:tblCellSpacing w:w="36" w:type="dxa"/>
        </w:trPr>
        <w:tc>
          <w:tcPr>
            <w:tcW w:w="522" w:type="dxa"/>
          </w:tcPr>
          <w:p w14:paraId="62EE58B6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12.</w:t>
            </w:r>
          </w:p>
        </w:tc>
        <w:tc>
          <w:tcPr>
            <w:tcW w:w="9543" w:type="dxa"/>
          </w:tcPr>
          <w:p w14:paraId="6CCE376C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A.K. Murthy, R.J. Stover, W.G. Hardin, R. Schramm, G.D. Nie,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K.V. Sokolov, K.P. Johnston. Charged gold nanoparticles with essentially zero serum protein adsorption in undiluted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fetal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bovine serum.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>J. Am. Chem. Soc.,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135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7799-7802 (2013).</w:t>
            </w:r>
          </w:p>
        </w:tc>
      </w:tr>
      <w:tr w:rsidR="006126B6" w:rsidRPr="00545AAC" w14:paraId="313AC7B2" w14:textId="77777777" w:rsidTr="00D444E3">
        <w:trPr>
          <w:trHeight w:val="257"/>
          <w:tblCellSpacing w:w="36" w:type="dxa"/>
        </w:trPr>
        <w:tc>
          <w:tcPr>
            <w:tcW w:w="522" w:type="dxa"/>
          </w:tcPr>
          <w:p w14:paraId="7FA5F750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13.</w:t>
            </w:r>
          </w:p>
        </w:tc>
        <w:tc>
          <w:tcPr>
            <w:tcW w:w="9543" w:type="dxa"/>
          </w:tcPr>
          <w:p w14:paraId="1D0DB08D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N.W. Smith, </w:t>
            </w:r>
            <w:r w:rsidRPr="00545AAC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S.P. Gourisankar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J.L. </w:t>
            </w:r>
            <w:proofErr w:type="spellStart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Montchamp</w:t>
            </w:r>
            <w:proofErr w:type="spellEnd"/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S.V. Dzyuba. Silver-free synthesis of nitrate-containing room-temperature ionic liquids</w:t>
            </w:r>
            <w:r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.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 </w:t>
            </w:r>
            <w:r w:rsidRPr="00545AAC">
              <w:rPr>
                <w:rFonts w:ascii="Arial" w:hAnsi="Arial" w:cs="Arial"/>
                <w:i/>
                <w:w w:val="101"/>
                <w:sz w:val="21"/>
                <w:szCs w:val="21"/>
                <w:lang w:val="en-GB"/>
              </w:rPr>
              <w:t>New J. Chem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., </w:t>
            </w:r>
            <w:r w:rsidRPr="00015BE1">
              <w:rPr>
                <w:rFonts w:ascii="Arial" w:hAnsi="Arial" w:cs="Arial"/>
                <w:b/>
                <w:bCs/>
                <w:w w:val="101"/>
                <w:sz w:val="21"/>
                <w:szCs w:val="21"/>
                <w:lang w:val="en-GB"/>
              </w:rPr>
              <w:t>35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, 909-914 (2011).</w:t>
            </w:r>
          </w:p>
        </w:tc>
      </w:tr>
    </w:tbl>
    <w:p w14:paraId="42A2ECCB" w14:textId="77777777" w:rsidR="00523D54" w:rsidRPr="006126B6" w:rsidRDefault="00523D54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4FB0DC07" w14:textId="59B27301" w:rsidR="003D34DC" w:rsidRPr="00545AA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t>Patents</w:t>
      </w:r>
      <w:r w:rsidR="00804E5A">
        <w:rPr>
          <w:rFonts w:ascii="Arial" w:hAnsi="Arial" w:cs="Arial"/>
          <w:b/>
          <w:bCs/>
          <w:w w:val="101"/>
          <w:sz w:val="24"/>
          <w:lang w:val="en-GB"/>
        </w:rPr>
        <w:t xml:space="preserve"> and Applications</w:t>
      </w:r>
    </w:p>
    <w:tbl>
      <w:tblPr>
        <w:tblStyle w:val="TableGrid"/>
        <w:tblW w:w="9630" w:type="dxa"/>
        <w:tblCellSpacing w:w="36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6126B6" w:rsidRPr="00545AAC" w14:paraId="6A644DED" w14:textId="77777777" w:rsidTr="00D444E3">
        <w:trPr>
          <w:tblCellSpacing w:w="36" w:type="dxa"/>
        </w:trPr>
        <w:tc>
          <w:tcPr>
            <w:tcW w:w="9486" w:type="dxa"/>
          </w:tcPr>
          <w:p w14:paraId="508DC8FC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G.R. Crabtree, N.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Gray, </w:t>
            </w:r>
            <w:r w:rsidRPr="00545AAC">
              <w:rPr>
                <w:rFonts w:ascii="Arial" w:hAnsi="Arial" w:cs="Arial"/>
                <w:b/>
                <w:w w:val="101"/>
                <w:sz w:val="21"/>
                <w:szCs w:val="21"/>
                <w:lang w:val="en-GB"/>
              </w:rPr>
              <w:t>S. Gourisankar,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w w:val="101"/>
                <w:sz w:val="21"/>
                <w:szCs w:val="21"/>
                <w:lang w:val="en-GB"/>
              </w:rPr>
              <w:t>et al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. Heterobifunctional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ompounds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nd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ethods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o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f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u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se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t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hereof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.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</w:t>
            </w:r>
            <w:r w:rsidRPr="00015BE1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WO/2025/007026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published February 2025. </w:t>
            </w:r>
          </w:p>
        </w:tc>
      </w:tr>
      <w:tr w:rsidR="006126B6" w:rsidRPr="00545AAC" w14:paraId="35014624" w14:textId="77777777" w:rsidTr="00D444E3">
        <w:trPr>
          <w:tblCellSpacing w:w="36" w:type="dxa"/>
        </w:trPr>
        <w:tc>
          <w:tcPr>
            <w:tcW w:w="9486" w:type="dxa"/>
          </w:tcPr>
          <w:p w14:paraId="250E69E5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G.R. Crabtree, N. Gray, </w:t>
            </w:r>
            <w:r w:rsidRPr="00545AAC">
              <w:rPr>
                <w:rFonts w:ascii="Arial" w:hAnsi="Arial" w:cs="Arial"/>
                <w:b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w w:val="101"/>
                <w:sz w:val="21"/>
                <w:szCs w:val="21"/>
                <w:lang w:val="en-GB"/>
              </w:rPr>
              <w:t>et al.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Compositions,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s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ystems, and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ethods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f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or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odulating a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t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arget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ge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ne. </w:t>
            </w:r>
            <w:r w:rsidRPr="00015BE1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WO/2023/215311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, published September 2023.</w:t>
            </w:r>
          </w:p>
        </w:tc>
      </w:tr>
      <w:tr w:rsidR="006126B6" w:rsidRPr="00545AAC" w14:paraId="6D9BB196" w14:textId="77777777" w:rsidTr="00D444E3">
        <w:trPr>
          <w:tblCellSpacing w:w="36" w:type="dxa"/>
        </w:trPr>
        <w:tc>
          <w:tcPr>
            <w:tcW w:w="9486" w:type="dxa"/>
          </w:tcPr>
          <w:p w14:paraId="0CECA5A7" w14:textId="77777777" w:rsidR="006126B6" w:rsidRPr="00545AAC" w:rsidRDefault="006126B6" w:rsidP="00D444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G.R. Crabtree, </w:t>
            </w:r>
            <w:r w:rsidRPr="00545AAC">
              <w:rPr>
                <w:rFonts w:ascii="Arial" w:hAnsi="Arial" w:cs="Arial"/>
                <w:b/>
                <w:w w:val="101"/>
                <w:sz w:val="21"/>
                <w:szCs w:val="21"/>
                <w:lang w:val="en-GB"/>
              </w:rPr>
              <w:t>S. Gourisankar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w w:val="101"/>
                <w:sz w:val="21"/>
                <w:szCs w:val="21"/>
                <w:lang w:val="en-GB"/>
              </w:rPr>
              <w:t>et al.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odulation of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g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ene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e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xpression via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t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ranscription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f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actor-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c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hemical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in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duced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p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roximity (TF-CIP)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.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 </w:t>
            </w:r>
            <w:r w:rsidRPr="00015BE1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WO/2022/098989</w:t>
            </w: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published December 2022.</w:t>
            </w:r>
          </w:p>
        </w:tc>
      </w:tr>
    </w:tbl>
    <w:p w14:paraId="23C11F0F" w14:textId="77777777" w:rsidR="001A377E" w:rsidRPr="006126B6" w:rsidRDefault="001A377E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098EAB2D" w14:textId="6DF29271" w:rsidR="003D34DC" w:rsidRDefault="006126B6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>
        <w:rPr>
          <w:rFonts w:ascii="Arial" w:hAnsi="Arial" w:cs="Arial"/>
          <w:b/>
          <w:bCs/>
          <w:w w:val="101"/>
          <w:sz w:val="24"/>
          <w:lang w:val="en-GB"/>
        </w:rPr>
        <w:t xml:space="preserve">Selected </w:t>
      </w:r>
      <w:r w:rsidR="003D34DC" w:rsidRPr="00545AAC">
        <w:rPr>
          <w:rFonts w:ascii="Arial" w:hAnsi="Arial" w:cs="Arial"/>
          <w:b/>
          <w:bCs/>
          <w:w w:val="101"/>
          <w:sz w:val="24"/>
          <w:lang w:val="en-GB"/>
        </w:rPr>
        <w:t>Presentations</w:t>
      </w:r>
    </w:p>
    <w:tbl>
      <w:tblPr>
        <w:tblStyle w:val="TableGrid"/>
        <w:tblW w:w="9720" w:type="dxa"/>
        <w:tblCellSpacing w:w="36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757"/>
      </w:tblGrid>
      <w:tr w:rsidR="006126B6" w:rsidRPr="00545AAC" w14:paraId="7260F3FF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0167F758" w14:textId="77777777" w:rsidR="006126B6" w:rsidRPr="00B7469E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European Society for Hematology, Estoril, Portugal,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0C88ACFC" w14:textId="77777777" w:rsidR="006126B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Oct 2025</w:t>
            </w:r>
          </w:p>
        </w:tc>
      </w:tr>
      <w:tr w:rsidR="006126B6" w:rsidRPr="00545AAC" w14:paraId="2FF7CBA3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0C7D68AD" w14:textId="77777777" w:rsidR="006126B6" w:rsidRPr="00164CC2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MIT-Broad Institute Chemical Biology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SuperGroup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42256746" w14:textId="77777777" w:rsidR="006126B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Oct 2025</w:t>
            </w:r>
          </w:p>
        </w:tc>
      </w:tr>
      <w:tr w:rsidR="006126B6" w:rsidRPr="00545AAC" w14:paraId="4CEC184B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504BF292" w14:textId="77777777" w:rsidR="006126B6" w:rsidRPr="008C5F2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Center for Targeted Protein Degradation, Dundee, U.K.,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invited talk</w:t>
            </w:r>
          </w:p>
        </w:tc>
        <w:tc>
          <w:tcPr>
            <w:tcW w:w="1649" w:type="dxa"/>
          </w:tcPr>
          <w:p w14:paraId="0CA5BA63" w14:textId="77777777" w:rsidR="006126B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June 2025</w:t>
            </w:r>
          </w:p>
        </w:tc>
      </w:tr>
      <w:tr w:rsidR="006126B6" w:rsidRPr="00545AAC" w14:paraId="2BD7E44B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186CD528" w14:textId="77777777" w:rsidR="006126B6" w:rsidRPr="008C5F2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Max Planck Institute for Biomedical Research, Heidelberg, Germany,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invited talk</w:t>
            </w:r>
          </w:p>
        </w:tc>
        <w:tc>
          <w:tcPr>
            <w:tcW w:w="1649" w:type="dxa"/>
          </w:tcPr>
          <w:p w14:paraId="223A2631" w14:textId="77777777" w:rsidR="006126B6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June 2025</w:t>
            </w:r>
          </w:p>
        </w:tc>
      </w:tr>
      <w:tr w:rsidR="006126B6" w:rsidRPr="00545AAC" w14:paraId="217AFFCC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145DD775" w14:textId="77777777" w:rsidR="006126B6" w:rsidRPr="00AD35EB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Synthesis Workshop, online </w:t>
            </w:r>
            <w:hyperlink r:id="rId9" w:history="1">
              <w:r w:rsidRPr="00065C50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https://shorturl.at/6Fsp4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6F1F5E8B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May 2025</w:t>
            </w:r>
          </w:p>
        </w:tc>
      </w:tr>
      <w:tr w:rsidR="006126B6" w:rsidRPr="00545AAC" w14:paraId="6584B0C6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06B3EDFC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AACR</w:t>
            </w:r>
            <w:r w:rsidRPr="00545AAC">
              <w:rPr>
                <w:rFonts w:ascii="Arial" w:hAnsi="Arial" w:cs="Arial"/>
                <w:sz w:val="21"/>
                <w:szCs w:val="21"/>
              </w:rPr>
              <w:t>, Major Symposia: Harnessing Induced Proximity, Chicago, IL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3FBD8ADA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Apr 2025</w:t>
            </w:r>
          </w:p>
        </w:tc>
      </w:tr>
      <w:tr w:rsidR="006126B6" w:rsidRPr="00545AAC" w14:paraId="396F4123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2E7E8521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American Society for Biochemistry and Molecular Biology, Chicago, IL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46C61DBA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Apr 2025</w:t>
            </w:r>
          </w:p>
        </w:tc>
      </w:tr>
      <w:tr w:rsidR="006126B6" w:rsidRPr="00545AAC" w14:paraId="51B53C34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7C22AA03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Prof. K. Shokat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45AAC">
              <w:rPr>
                <w:rFonts w:ascii="Arial" w:hAnsi="Arial" w:cs="Arial"/>
                <w:sz w:val="21"/>
                <w:szCs w:val="21"/>
              </w:rPr>
              <w:t>Group Seminar, U</w:t>
            </w:r>
            <w:r>
              <w:rPr>
                <w:rFonts w:ascii="Arial" w:hAnsi="Arial" w:cs="Arial"/>
                <w:sz w:val="21"/>
                <w:szCs w:val="21"/>
              </w:rPr>
              <w:t>CSF</w:t>
            </w:r>
            <w:r w:rsidRPr="00545AAC">
              <w:rPr>
                <w:rFonts w:ascii="Arial" w:hAnsi="Arial" w:cs="Arial"/>
                <w:sz w:val="21"/>
                <w:szCs w:val="21"/>
              </w:rPr>
              <w:t>, San Francisco, CA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58E12E2C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Mar 2025</w:t>
            </w:r>
          </w:p>
        </w:tc>
      </w:tr>
      <w:tr w:rsidR="006126B6" w:rsidRPr="00545AAC" w14:paraId="2DD211E0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30D37826" w14:textId="77777777" w:rsidR="006126B6" w:rsidRPr="00F37D9A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Experimental Therapeutics, MD Anderson Cancer Ctr., Houston, TX,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3BB51ACE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Nov 2024</w:t>
            </w:r>
          </w:p>
        </w:tc>
      </w:tr>
      <w:tr w:rsidR="006126B6" w:rsidRPr="00545AAC" w14:paraId="718A85DC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6F048B53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 xml:space="preserve">Prof. R. Tijan and Prof. X. </w:t>
            </w:r>
            <w:proofErr w:type="spellStart"/>
            <w:r w:rsidRPr="00545AAC">
              <w:rPr>
                <w:rFonts w:ascii="Arial" w:hAnsi="Arial" w:cs="Arial"/>
                <w:sz w:val="21"/>
                <w:szCs w:val="21"/>
              </w:rPr>
              <w:t>Darzaq</w:t>
            </w:r>
            <w:proofErr w:type="spellEnd"/>
            <w:r w:rsidRPr="00545AAC">
              <w:rPr>
                <w:rFonts w:ascii="Arial" w:hAnsi="Arial" w:cs="Arial"/>
                <w:sz w:val="21"/>
                <w:szCs w:val="21"/>
              </w:rPr>
              <w:t xml:space="preserve"> Joint Group Seminar, Berkeley, CA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1C61DDE6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Aug 2024</w:t>
            </w:r>
          </w:p>
        </w:tc>
      </w:tr>
      <w:tr w:rsidR="006126B6" w:rsidRPr="00545AAC" w14:paraId="4C125004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6A3E49CC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American Chemical Society National Meeting Fall 2024, Denver, CO</w:t>
            </w:r>
          </w:p>
        </w:tc>
        <w:tc>
          <w:tcPr>
            <w:tcW w:w="1649" w:type="dxa"/>
          </w:tcPr>
          <w:p w14:paraId="72A20121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Aug 2024</w:t>
            </w:r>
          </w:p>
        </w:tc>
      </w:tr>
      <w:tr w:rsidR="006126B6" w:rsidRPr="00545AAC" w14:paraId="561181C9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75947B0C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Fragile Nucleosome Seminar, online</w:t>
            </w:r>
            <w:r w:rsidRPr="00545AAC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hyperlink r:id="rId10" w:history="1">
              <w:r w:rsidRPr="00545AAC">
                <w:rPr>
                  <w:rStyle w:val="Hyperlink"/>
                  <w:rFonts w:ascii="Arial" w:eastAsiaTheme="majorEastAsia" w:hAnsi="Arial" w:cs="Arial"/>
                  <w:sz w:val="21"/>
                  <w:szCs w:val="21"/>
                </w:rPr>
                <w:t>https://youtu.be/-eNl-ByXB-E</w:t>
              </w:r>
            </w:hyperlink>
            <w: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5C417424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Apr 2024</w:t>
            </w:r>
          </w:p>
        </w:tc>
      </w:tr>
      <w:tr w:rsidR="006126B6" w:rsidRPr="00545AAC" w14:paraId="744DD5CD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78ACEDC2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Proximity-Inducing Pharmacology, IRB Biomed Conference, Barcelona, Spain</w:t>
            </w:r>
          </w:p>
        </w:tc>
        <w:tc>
          <w:tcPr>
            <w:tcW w:w="1649" w:type="dxa"/>
          </w:tcPr>
          <w:p w14:paraId="1D2A2157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May 2023</w:t>
            </w:r>
          </w:p>
        </w:tc>
      </w:tr>
      <w:tr w:rsidR="006126B6" w:rsidRPr="00545AAC" w14:paraId="74AD3108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69101973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Steel Symposium for Developmental Oncology, Memorial Sloan, New York, NY</w:t>
            </w:r>
          </w:p>
        </w:tc>
        <w:tc>
          <w:tcPr>
            <w:tcW w:w="1649" w:type="dxa"/>
          </w:tcPr>
          <w:p w14:paraId="29AD33E9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May 2023</w:t>
            </w:r>
          </w:p>
        </w:tc>
      </w:tr>
      <w:tr w:rsidR="006126B6" w:rsidRPr="00545AAC" w14:paraId="7B84DD50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333EF35F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sz w:val="21"/>
                <w:szCs w:val="21"/>
              </w:rPr>
              <w:t>Dana Farber Targeted Protein Degradation Seminar, Cambridge, MA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110B59E8" w14:textId="77777777" w:rsidR="006126B6" w:rsidRPr="00545AAC" w:rsidRDefault="006126B6" w:rsidP="00D444E3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Jan 2023</w:t>
            </w:r>
          </w:p>
        </w:tc>
      </w:tr>
      <w:tr w:rsidR="006126B6" w:rsidRPr="00545AAC" w14:paraId="3486E813" w14:textId="77777777" w:rsidTr="00D444E3">
        <w:trPr>
          <w:trHeight w:val="20"/>
          <w:tblCellSpacing w:w="36" w:type="dxa"/>
        </w:trPr>
        <w:tc>
          <w:tcPr>
            <w:tcW w:w="7855" w:type="dxa"/>
          </w:tcPr>
          <w:p w14:paraId="332B4392" w14:textId="77777777" w:rsidR="006126B6" w:rsidRPr="00545AAC" w:rsidRDefault="006126B6" w:rsidP="00D444E3">
            <w:pPr>
              <w:tabs>
                <w:tab w:val="left" w:pos="904"/>
                <w:tab w:val="left" w:pos="2379"/>
              </w:tabs>
              <w:spacing w:after="0" w:line="240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iCs/>
                <w:sz w:val="21"/>
                <w:szCs w:val="21"/>
              </w:rPr>
              <w:t xml:space="preserve">American Institute of Chemical Engineers </w:t>
            </w:r>
            <w:proofErr w:type="spellStart"/>
            <w:r w:rsidRPr="00545AAC">
              <w:rPr>
                <w:rFonts w:ascii="Arial" w:hAnsi="Arial" w:cs="Arial"/>
                <w:iCs/>
                <w:sz w:val="21"/>
                <w:szCs w:val="21"/>
              </w:rPr>
              <w:t>Nat’l</w:t>
            </w:r>
            <w:proofErr w:type="spellEnd"/>
            <w:r w:rsidRPr="00545AAC">
              <w:rPr>
                <w:rFonts w:ascii="Arial" w:hAnsi="Arial" w:cs="Arial"/>
                <w:iCs/>
                <w:sz w:val="21"/>
                <w:szCs w:val="21"/>
              </w:rPr>
              <w:t xml:space="preserve"> Meeting</w:t>
            </w:r>
            <w:r w:rsidRPr="00545AAC">
              <w:rPr>
                <w:rFonts w:ascii="Arial" w:hAnsi="Arial" w:cs="Arial"/>
                <w:sz w:val="21"/>
                <w:szCs w:val="21"/>
              </w:rPr>
              <w:t>, Atlanta, GA</w:t>
            </w:r>
            <w:r>
              <w:rPr>
                <w:rFonts w:ascii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invited talk</w:t>
            </w:r>
          </w:p>
        </w:tc>
        <w:tc>
          <w:tcPr>
            <w:tcW w:w="1649" w:type="dxa"/>
          </w:tcPr>
          <w:p w14:paraId="1DCBF51C" w14:textId="77777777" w:rsidR="006126B6" w:rsidRPr="00545AAC" w:rsidRDefault="006126B6" w:rsidP="00D444E3">
            <w:pPr>
              <w:tabs>
                <w:tab w:val="left" w:pos="904"/>
                <w:tab w:val="left" w:pos="2379"/>
              </w:tabs>
              <w:spacing w:after="0" w:line="240" w:lineRule="auto"/>
              <w:rPr>
                <w:rFonts w:ascii="Arial" w:hAnsi="Arial" w:cs="Arial"/>
                <w:iCs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Nov 2014</w:t>
            </w:r>
          </w:p>
        </w:tc>
      </w:tr>
    </w:tbl>
    <w:p w14:paraId="48D9D495" w14:textId="77777777" w:rsidR="003D34DC" w:rsidRPr="006126B6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23E97591" w14:textId="083DE07D" w:rsidR="003D34DC" w:rsidRPr="00545AA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t>Teaching Experience</w:t>
      </w:r>
    </w:p>
    <w:tbl>
      <w:tblPr>
        <w:tblStyle w:val="TableGrid"/>
        <w:tblW w:w="9810" w:type="dxa"/>
        <w:tblCellSpacing w:w="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710"/>
      </w:tblGrid>
      <w:tr w:rsidR="003D34DC" w:rsidRPr="00545AAC" w14:paraId="058F4B25" w14:textId="77777777" w:rsidTr="00095C36">
        <w:trPr>
          <w:trHeight w:val="20"/>
          <w:tblCellSpacing w:w="36" w:type="dxa"/>
        </w:trPr>
        <w:tc>
          <w:tcPr>
            <w:tcW w:w="7992" w:type="dxa"/>
          </w:tcPr>
          <w:p w14:paraId="4E4FF96B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University of Chicago | Chicago, IL USA</w:t>
            </w:r>
          </w:p>
          <w:p w14:paraId="6D204B1F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Guest Speaker</w:t>
            </w: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, Cancer Biology Seminar</w:t>
            </w:r>
          </w:p>
        </w:tc>
        <w:tc>
          <w:tcPr>
            <w:tcW w:w="1602" w:type="dxa"/>
          </w:tcPr>
          <w:p w14:paraId="0AEEC885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2025</w:t>
            </w:r>
          </w:p>
        </w:tc>
      </w:tr>
      <w:tr w:rsidR="003D34DC" w:rsidRPr="00545AAC" w14:paraId="6F2F5F11" w14:textId="77777777" w:rsidTr="00095C36">
        <w:trPr>
          <w:trHeight w:val="20"/>
          <w:tblCellSpacing w:w="36" w:type="dxa"/>
        </w:trPr>
        <w:tc>
          <w:tcPr>
            <w:tcW w:w="7992" w:type="dxa"/>
          </w:tcPr>
          <w:p w14:paraId="65428017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 xml:space="preserve">Stanford University | Stanford, CA USA </w:t>
            </w:r>
          </w:p>
          <w:p w14:paraId="4338CE4B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Instructor, INDE 209: Analysis of Life Science Companies</w:t>
            </w:r>
          </w:p>
        </w:tc>
        <w:tc>
          <w:tcPr>
            <w:tcW w:w="1602" w:type="dxa"/>
          </w:tcPr>
          <w:p w14:paraId="754EE836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2020-2022</w:t>
            </w:r>
          </w:p>
        </w:tc>
      </w:tr>
      <w:tr w:rsidR="003D34DC" w:rsidRPr="00545AAC" w14:paraId="3819578C" w14:textId="77777777" w:rsidTr="00095C36">
        <w:trPr>
          <w:trHeight w:val="20"/>
          <w:tblCellSpacing w:w="36" w:type="dxa"/>
        </w:trPr>
        <w:tc>
          <w:tcPr>
            <w:tcW w:w="7992" w:type="dxa"/>
          </w:tcPr>
          <w:p w14:paraId="075F0E55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Stanford University | Stanford, CA USA</w:t>
            </w:r>
          </w:p>
          <w:p w14:paraId="64B58FCB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Teaching Assistant, CHEMENG 355: Advanced Biochemical Engineering</w:t>
            </w:r>
          </w:p>
        </w:tc>
        <w:tc>
          <w:tcPr>
            <w:tcW w:w="1602" w:type="dxa"/>
          </w:tcPr>
          <w:p w14:paraId="245A5270" w14:textId="77777777" w:rsidR="003D34DC" w:rsidRPr="00545AAC" w:rsidRDefault="003D34DC" w:rsidP="00095C3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2020-2021</w:t>
            </w:r>
          </w:p>
        </w:tc>
      </w:tr>
      <w:tr w:rsidR="003D34DC" w:rsidRPr="00545AAC" w14:paraId="6434AA98" w14:textId="77777777" w:rsidTr="00095C36">
        <w:trPr>
          <w:trHeight w:val="20"/>
          <w:tblCellSpacing w:w="36" w:type="dxa"/>
        </w:trPr>
        <w:tc>
          <w:tcPr>
            <w:tcW w:w="7992" w:type="dxa"/>
          </w:tcPr>
          <w:p w14:paraId="3F406CED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Stanford Prison Education Project, San Bruno Jail | San Bruno, CA USA</w:t>
            </w:r>
          </w:p>
          <w:p w14:paraId="259F9C7C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Lecturer, Genetics and CRISPR/Cas9</w:t>
            </w:r>
          </w:p>
        </w:tc>
        <w:tc>
          <w:tcPr>
            <w:tcW w:w="1602" w:type="dxa"/>
          </w:tcPr>
          <w:p w14:paraId="77431976" w14:textId="77777777" w:rsidR="003D34DC" w:rsidRPr="00545AAC" w:rsidRDefault="003D34DC" w:rsidP="00095C3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2018-2019</w:t>
            </w:r>
          </w:p>
        </w:tc>
      </w:tr>
      <w:tr w:rsidR="003D34DC" w:rsidRPr="00545AAC" w14:paraId="1B39E624" w14:textId="77777777" w:rsidTr="00095C36">
        <w:trPr>
          <w:trHeight w:val="468"/>
          <w:tblCellSpacing w:w="36" w:type="dxa"/>
        </w:trPr>
        <w:tc>
          <w:tcPr>
            <w:tcW w:w="7992" w:type="dxa"/>
          </w:tcPr>
          <w:p w14:paraId="53816441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University of Texas at Austin | Austin, TX USA</w:t>
            </w:r>
          </w:p>
          <w:p w14:paraId="25F0060E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i/>
                <w:iCs/>
                <w:color w:val="000000" w:themeColor="text1"/>
                <w:w w:val="101"/>
                <w:sz w:val="21"/>
                <w:szCs w:val="21"/>
                <w:lang w:val="en-GB"/>
              </w:rPr>
              <w:t>Tutor, CHE 317: Introduction to Chemical Engineering</w:t>
            </w:r>
          </w:p>
        </w:tc>
        <w:tc>
          <w:tcPr>
            <w:tcW w:w="1602" w:type="dxa"/>
          </w:tcPr>
          <w:p w14:paraId="042504E8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color w:val="000000" w:themeColor="text1"/>
                <w:w w:val="101"/>
                <w:sz w:val="21"/>
                <w:szCs w:val="21"/>
                <w:lang w:val="en-GB"/>
              </w:rPr>
              <w:t>2013</w:t>
            </w:r>
          </w:p>
        </w:tc>
      </w:tr>
    </w:tbl>
    <w:p w14:paraId="5DDA03CB" w14:textId="77777777" w:rsidR="003D34DC" w:rsidRPr="006126B6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65E4941C" w14:textId="67BD224E" w:rsidR="003D34DC" w:rsidRPr="00545AA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t>Trainees Mentored</w:t>
      </w:r>
    </w:p>
    <w:tbl>
      <w:tblPr>
        <w:tblStyle w:val="TableGrid"/>
        <w:tblW w:w="4542" w:type="pct"/>
        <w:tblCellSpacing w:w="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1"/>
      </w:tblGrid>
      <w:tr w:rsidR="004D707C" w:rsidRPr="00545AAC" w14:paraId="7E82BC82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0D12F375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Hanxi Tang – Graduate Student, Stanford Chemical &amp; Systems Biology</w:t>
            </w:r>
          </w:p>
        </w:tc>
      </w:tr>
      <w:tr w:rsidR="004D707C" w:rsidRPr="00545AAC" w14:paraId="32873A7A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7886D390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Meredith Nix – Graduate Student, Stanford Chemistry</w:t>
            </w:r>
          </w:p>
        </w:tc>
      </w:tr>
      <w:tr w:rsidR="004D707C" w:rsidRPr="00545AAC" w14:paraId="41FEDC42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08DB1B5D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Basel Karim – Graduate Student, Stanford Chemistry</w:t>
            </w:r>
          </w:p>
        </w:tc>
      </w:tr>
      <w:tr w:rsidR="004D707C" w:rsidRPr="00545AAC" w14:paraId="4B3ED8EE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69549548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Hind Abuzaid – Research Assistant, Stanford Pathology</w:t>
            </w:r>
          </w:p>
        </w:tc>
      </w:tr>
      <w:tr w:rsidR="004D707C" w:rsidRPr="00545AAC" w14:paraId="7B537504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4514FD33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>Jason Tse – Research Assistant, Stanford Chemical and Systems Biology</w:t>
            </w:r>
          </w:p>
        </w:tc>
      </w:tr>
      <w:tr w:rsidR="004D707C" w:rsidRPr="00545AAC" w14:paraId="2933372B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4BBD1389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</w:rPr>
            </w:pPr>
            <w:r w:rsidRPr="00545AAC">
              <w:rPr>
                <w:rFonts w:ascii="Arial" w:hAnsi="Arial" w:cs="Arial"/>
                <w:bCs/>
                <w:sz w:val="21"/>
              </w:rPr>
              <w:t xml:space="preserve">Juste </w:t>
            </w:r>
            <w:proofErr w:type="spellStart"/>
            <w:r w:rsidRPr="00545AAC">
              <w:rPr>
                <w:rFonts w:ascii="Arial" w:hAnsi="Arial" w:cs="Arial"/>
                <w:bCs/>
                <w:sz w:val="21"/>
              </w:rPr>
              <w:t>Simanauskaite</w:t>
            </w:r>
            <w:proofErr w:type="spellEnd"/>
            <w:r w:rsidRPr="00545AAC">
              <w:rPr>
                <w:rFonts w:ascii="Arial" w:hAnsi="Arial" w:cs="Arial"/>
                <w:bCs/>
                <w:sz w:val="21"/>
              </w:rPr>
              <w:t xml:space="preserve"> – Research Assistant, Stanford Pathology</w:t>
            </w:r>
          </w:p>
        </w:tc>
      </w:tr>
      <w:tr w:rsidR="004D707C" w:rsidRPr="00545AAC" w14:paraId="433E2E6D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2CD83D9F" w14:textId="229BFB6A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 xml:space="preserve">Kyra Roepke – Undergraduate research student; Stanford Pathology, won Goldwater </w:t>
            </w:r>
            <w:r w:rsidR="006126B6">
              <w:rPr>
                <w:rFonts w:ascii="Arial" w:hAnsi="Arial" w:cs="Arial"/>
                <w:bCs/>
                <w:sz w:val="21"/>
                <w:lang w:val="en-GB"/>
              </w:rPr>
              <w:t>Scholarship</w:t>
            </w:r>
          </w:p>
        </w:tc>
      </w:tr>
      <w:tr w:rsidR="004D707C" w:rsidRPr="00545AAC" w14:paraId="1EAB6B2E" w14:textId="77777777" w:rsidTr="004D707C">
        <w:trPr>
          <w:trHeight w:val="20"/>
          <w:tblCellSpacing w:w="36" w:type="dxa"/>
        </w:trPr>
        <w:tc>
          <w:tcPr>
            <w:tcW w:w="4927" w:type="pct"/>
          </w:tcPr>
          <w:p w14:paraId="4387D40E" w14:textId="77777777" w:rsidR="004D707C" w:rsidRPr="00545AAC" w:rsidRDefault="004D707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lang w:val="en-GB"/>
              </w:rPr>
              <w:t>Makayla Conley – Undergraduate research student, Stanford Pathology</w:t>
            </w:r>
          </w:p>
        </w:tc>
      </w:tr>
    </w:tbl>
    <w:p w14:paraId="68520D21" w14:textId="77777777" w:rsidR="003D34DC" w:rsidRPr="006126B6" w:rsidRDefault="003D34DC" w:rsidP="003D34D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0B42516B" w14:textId="7C7A5D09" w:rsidR="003D34DC" w:rsidRPr="00545AAC" w:rsidRDefault="006126B6" w:rsidP="003D34DC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4"/>
          <w:szCs w:val="24"/>
          <w:lang w:val="en-GB"/>
        </w:rPr>
      </w:pPr>
      <w:r>
        <w:rPr>
          <w:rFonts w:ascii="Arial" w:hAnsi="Arial" w:cs="Arial"/>
          <w:b/>
          <w:bCs/>
          <w:w w:val="101"/>
          <w:sz w:val="24"/>
          <w:szCs w:val="24"/>
          <w:lang w:val="en-GB"/>
        </w:rPr>
        <w:t xml:space="preserve">Academic </w:t>
      </w:r>
      <w:r w:rsidR="003D34DC" w:rsidRPr="00545AAC">
        <w:rPr>
          <w:rFonts w:ascii="Arial" w:hAnsi="Arial" w:cs="Arial"/>
          <w:b/>
          <w:bCs/>
          <w:w w:val="101"/>
          <w:sz w:val="24"/>
          <w:szCs w:val="24"/>
          <w:lang w:val="en-GB"/>
        </w:rPr>
        <w:t>Service</w:t>
      </w:r>
      <w:r w:rsidR="003D34DC">
        <w:rPr>
          <w:rFonts w:ascii="Arial" w:hAnsi="Arial" w:cs="Arial"/>
          <w:b/>
          <w:bCs/>
          <w:w w:val="101"/>
          <w:sz w:val="24"/>
          <w:szCs w:val="24"/>
          <w:lang w:val="en-GB"/>
        </w:rPr>
        <w:tab/>
      </w:r>
    </w:p>
    <w:tbl>
      <w:tblPr>
        <w:tblStyle w:val="TableGrid"/>
        <w:tblW w:w="9810" w:type="dxa"/>
        <w:tblCellSpacing w:w="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710"/>
      </w:tblGrid>
      <w:tr w:rsidR="003D34DC" w:rsidRPr="00545AAC" w14:paraId="3E7716F0" w14:textId="77777777" w:rsidTr="00F16D2E">
        <w:trPr>
          <w:trHeight w:val="252"/>
          <w:tblCellSpacing w:w="36" w:type="dxa"/>
        </w:trPr>
        <w:tc>
          <w:tcPr>
            <w:tcW w:w="7992" w:type="dxa"/>
          </w:tcPr>
          <w:p w14:paraId="0A3A3F28" w14:textId="7D1997ED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Reviewer for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ACS Chem. Biol.</w:t>
            </w: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 xml:space="preserve">, </w:t>
            </w: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Nature Genetics</w:t>
            </w:r>
            <w:r w:rsidR="000F10D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, Nature Communications</w:t>
            </w:r>
          </w:p>
        </w:tc>
        <w:tc>
          <w:tcPr>
            <w:tcW w:w="1602" w:type="dxa"/>
          </w:tcPr>
          <w:p w14:paraId="7795875E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2022-present</w:t>
            </w:r>
          </w:p>
        </w:tc>
      </w:tr>
      <w:tr w:rsidR="003D34DC" w:rsidRPr="00545AAC" w14:paraId="3CECCEE2" w14:textId="77777777" w:rsidTr="00095C36">
        <w:trPr>
          <w:trHeight w:val="445"/>
          <w:tblCellSpacing w:w="36" w:type="dxa"/>
        </w:trPr>
        <w:tc>
          <w:tcPr>
            <w:tcW w:w="7992" w:type="dxa"/>
          </w:tcPr>
          <w:p w14:paraId="79B7BD57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Stanford Office of Global Scholarships | Stanford, CA USA</w:t>
            </w:r>
          </w:p>
          <w:p w14:paraId="18E7AFBD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Interviewer, Rhodes and Marshall Scholarship Candidates</w:t>
            </w:r>
          </w:p>
        </w:tc>
        <w:tc>
          <w:tcPr>
            <w:tcW w:w="1602" w:type="dxa"/>
          </w:tcPr>
          <w:p w14:paraId="0B4DA62D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2019-present</w:t>
            </w:r>
          </w:p>
        </w:tc>
      </w:tr>
      <w:tr w:rsidR="003D34DC" w:rsidRPr="00545AAC" w14:paraId="4D5E273F" w14:textId="77777777" w:rsidTr="00095C36">
        <w:trPr>
          <w:trHeight w:val="461"/>
          <w:tblCellSpacing w:w="36" w:type="dxa"/>
        </w:trPr>
        <w:tc>
          <w:tcPr>
            <w:tcW w:w="7992" w:type="dxa"/>
          </w:tcPr>
          <w:p w14:paraId="6E1D0789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Stanford Department of Chemical Engineering | Stanford, CA USA</w:t>
            </w:r>
          </w:p>
          <w:p w14:paraId="6AB712F8" w14:textId="77777777" w:rsidR="003D34DC" w:rsidRPr="00545AAC" w:rsidRDefault="003D34DC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i/>
                <w:iCs/>
                <w:w w:val="101"/>
                <w:sz w:val="21"/>
                <w:szCs w:val="21"/>
                <w:lang w:val="en-GB"/>
              </w:rPr>
              <w:t>Chair, Convocation and Research Symposium</w:t>
            </w:r>
          </w:p>
        </w:tc>
        <w:tc>
          <w:tcPr>
            <w:tcW w:w="1602" w:type="dxa"/>
          </w:tcPr>
          <w:p w14:paraId="0C5FAC35" w14:textId="77777777" w:rsidR="003D34DC" w:rsidRPr="00545AAC" w:rsidRDefault="003D34DC" w:rsidP="00095C36">
            <w:pPr>
              <w:widowControl w:val="0"/>
              <w:tabs>
                <w:tab w:val="left" w:pos="633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w w:val="101"/>
                <w:sz w:val="21"/>
                <w:szCs w:val="21"/>
                <w:lang w:val="en-GB"/>
              </w:rPr>
              <w:t>2018-2020</w:t>
            </w:r>
          </w:p>
        </w:tc>
      </w:tr>
    </w:tbl>
    <w:p w14:paraId="05FC9112" w14:textId="77777777" w:rsidR="006126B6" w:rsidRPr="006126B6" w:rsidRDefault="006126B6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0"/>
          <w:szCs w:val="20"/>
          <w:lang w:val="en-GB"/>
        </w:rPr>
      </w:pPr>
    </w:p>
    <w:p w14:paraId="4CABF8FC" w14:textId="7D502085" w:rsidR="003D34DC" w:rsidRPr="00545AAC" w:rsidRDefault="003D34DC" w:rsidP="003D34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w w:val="101"/>
          <w:sz w:val="24"/>
          <w:szCs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szCs w:val="24"/>
          <w:lang w:val="en-GB"/>
        </w:rPr>
        <w:t>Industry Experience</w:t>
      </w:r>
    </w:p>
    <w:tbl>
      <w:tblPr>
        <w:tblStyle w:val="TableGrid"/>
        <w:tblW w:w="9936" w:type="dxa"/>
        <w:tblCellSpacing w:w="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836"/>
      </w:tblGrid>
      <w:tr w:rsidR="003D34DC" w:rsidRPr="00545AAC" w14:paraId="6D7F8B3B" w14:textId="77777777" w:rsidTr="00706210">
        <w:trPr>
          <w:trHeight w:val="288"/>
          <w:tblCellSpacing w:w="36" w:type="dxa"/>
        </w:trPr>
        <w:tc>
          <w:tcPr>
            <w:tcW w:w="7992" w:type="dxa"/>
          </w:tcPr>
          <w:p w14:paraId="317D020B" w14:textId="33873F17" w:rsidR="003D34DC" w:rsidRPr="00545AAC" w:rsidRDefault="00706210" w:rsidP="00095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 xml:space="preserve">Co-founder and Advisor, </w:t>
            </w:r>
            <w:r w:rsidR="003D34DC"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Shenandoah Therapeutics | Woodside, CA USA</w:t>
            </w:r>
          </w:p>
        </w:tc>
        <w:tc>
          <w:tcPr>
            <w:tcW w:w="1728" w:type="dxa"/>
          </w:tcPr>
          <w:p w14:paraId="371CF8BF" w14:textId="668C33FD" w:rsidR="003D34DC" w:rsidRPr="00545AAC" w:rsidRDefault="003D34DC" w:rsidP="00095C36">
            <w:pPr>
              <w:widowControl w:val="0"/>
              <w:tabs>
                <w:tab w:val="left" w:pos="664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2023-present</w:t>
            </w:r>
          </w:p>
        </w:tc>
      </w:tr>
    </w:tbl>
    <w:p w14:paraId="787D8B76" w14:textId="1FCD8930" w:rsidR="003D34DC" w:rsidRPr="00545AAC" w:rsidRDefault="003D34DC" w:rsidP="003D34DC">
      <w:pPr>
        <w:tabs>
          <w:tab w:val="left" w:pos="904"/>
        </w:tabs>
        <w:spacing w:after="0" w:line="240" w:lineRule="auto"/>
        <w:rPr>
          <w:rFonts w:ascii="Arial" w:hAnsi="Arial" w:cs="Arial"/>
          <w:b/>
          <w:bCs/>
          <w:w w:val="101"/>
          <w:sz w:val="24"/>
          <w:lang w:val="en-GB"/>
        </w:rPr>
      </w:pPr>
      <w:r w:rsidRPr="00545AAC">
        <w:rPr>
          <w:rFonts w:ascii="Arial" w:hAnsi="Arial" w:cs="Arial"/>
          <w:b/>
          <w:bCs/>
          <w:w w:val="101"/>
          <w:sz w:val="24"/>
          <w:lang w:val="en-GB"/>
        </w:rPr>
        <w:lastRenderedPageBreak/>
        <w:t>References</w:t>
      </w:r>
    </w:p>
    <w:tbl>
      <w:tblPr>
        <w:tblStyle w:val="TableGrid"/>
        <w:tblW w:w="9990" w:type="dxa"/>
        <w:tblCellSpacing w:w="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9"/>
        <w:gridCol w:w="2921"/>
      </w:tblGrid>
      <w:tr w:rsidR="003D34DC" w:rsidRPr="00545AAC" w14:paraId="5C66E8EA" w14:textId="77777777" w:rsidTr="00095C36">
        <w:trPr>
          <w:tblCellSpacing w:w="36" w:type="dxa"/>
        </w:trPr>
        <w:tc>
          <w:tcPr>
            <w:tcW w:w="7002" w:type="dxa"/>
          </w:tcPr>
          <w:p w14:paraId="035C303F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</w:rPr>
              <w:t>Professor Gerald Crabtree, MD</w:t>
            </w:r>
          </w:p>
          <w:p w14:paraId="1B7347D6" w14:textId="636AD51B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</w:rPr>
              <w:t>Stanford University</w:t>
            </w:r>
          </w:p>
        </w:tc>
        <w:tc>
          <w:tcPr>
            <w:tcW w:w="2772" w:type="dxa"/>
          </w:tcPr>
          <w:p w14:paraId="3097A619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crabtree@stanford.edu</w:t>
            </w:r>
          </w:p>
          <w:p w14:paraId="44CBE041" w14:textId="57CE75A2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 w:rsidRPr="00545AAC">
              <w:rPr>
                <w:rFonts w:ascii="Arial" w:hAnsi="Arial" w:cs="Arial"/>
                <w:sz w:val="21"/>
                <w:szCs w:val="2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</w:p>
        </w:tc>
      </w:tr>
      <w:tr w:rsidR="003D34DC" w:rsidRPr="00545AAC" w14:paraId="277F1DAD" w14:textId="77777777" w:rsidTr="00095C36">
        <w:trPr>
          <w:tblCellSpacing w:w="36" w:type="dxa"/>
        </w:trPr>
        <w:tc>
          <w:tcPr>
            <w:tcW w:w="7002" w:type="dxa"/>
          </w:tcPr>
          <w:p w14:paraId="730247E6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>Professor Nathanael Gray, PhD</w:t>
            </w:r>
          </w:p>
          <w:p w14:paraId="0093AAB1" w14:textId="185B0082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>Stanford University Chem-H</w:t>
            </w:r>
          </w:p>
        </w:tc>
        <w:tc>
          <w:tcPr>
            <w:tcW w:w="2772" w:type="dxa"/>
          </w:tcPr>
          <w:p w14:paraId="3C07F170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>nsgray01@stanford.edu</w:t>
            </w:r>
          </w:p>
          <w:p w14:paraId="17C624D1" w14:textId="2683B16D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</w:p>
        </w:tc>
      </w:tr>
      <w:tr w:rsidR="003D34DC" w:rsidRPr="00545AAC" w14:paraId="3CE6D0C1" w14:textId="77777777" w:rsidTr="00095C36">
        <w:trPr>
          <w:tblCellSpacing w:w="36" w:type="dxa"/>
        </w:trPr>
        <w:tc>
          <w:tcPr>
            <w:tcW w:w="7002" w:type="dxa"/>
          </w:tcPr>
          <w:p w14:paraId="52A22EB8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>Professor Michael Green, PhD</w:t>
            </w:r>
          </w:p>
          <w:p w14:paraId="4E750307" w14:textId="74816501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 xml:space="preserve">The University of Texas – MD Anderson Cancer </w:t>
            </w:r>
            <w:proofErr w:type="spellStart"/>
            <w:r w:rsidRPr="00545AAC">
              <w:rPr>
                <w:rFonts w:ascii="Arial" w:hAnsi="Arial" w:cs="Arial"/>
                <w:bCs/>
                <w:sz w:val="21"/>
                <w:szCs w:val="21"/>
                <w:lang w:val="en-GB"/>
              </w:rPr>
              <w:t>Center</w:t>
            </w:r>
            <w:proofErr w:type="spellEnd"/>
          </w:p>
        </w:tc>
        <w:tc>
          <w:tcPr>
            <w:tcW w:w="2772" w:type="dxa"/>
          </w:tcPr>
          <w:p w14:paraId="7A01FC1B" w14:textId="77777777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</w:pPr>
            <w:r w:rsidRPr="00545AAC">
              <w:rPr>
                <w:rFonts w:ascii="Arial" w:hAnsi="Arial" w:cs="Arial"/>
                <w:bCs/>
                <w:w w:val="101"/>
                <w:sz w:val="21"/>
                <w:szCs w:val="21"/>
                <w:lang w:val="en-GB"/>
              </w:rPr>
              <w:t>Mgreen5@mdanderson.org</w:t>
            </w:r>
          </w:p>
          <w:p w14:paraId="39318C79" w14:textId="0764DB32" w:rsidR="003D34DC" w:rsidRPr="00545AAC" w:rsidRDefault="003D34DC" w:rsidP="00095C36">
            <w:pPr>
              <w:tabs>
                <w:tab w:val="left" w:pos="904"/>
              </w:tabs>
              <w:spacing w:after="0" w:line="240" w:lineRule="auto"/>
              <w:rPr>
                <w:rFonts w:ascii="Arial" w:hAnsi="Arial" w:cs="Arial"/>
                <w:bCs/>
                <w:sz w:val="21"/>
                <w:szCs w:val="21"/>
                <w:lang w:val="en-GB"/>
              </w:rPr>
            </w:pPr>
          </w:p>
        </w:tc>
      </w:tr>
    </w:tbl>
    <w:p w14:paraId="0077844C" w14:textId="77777777" w:rsidR="003D34DC" w:rsidRPr="00F14E74" w:rsidRDefault="003D34DC" w:rsidP="001A377E">
      <w:pPr>
        <w:rPr>
          <w:rFonts w:ascii="Arial" w:hAnsi="Arial" w:cs="Arial"/>
          <w:sz w:val="2"/>
          <w:szCs w:val="2"/>
        </w:rPr>
      </w:pPr>
    </w:p>
    <w:sectPr w:rsidR="003D34DC" w:rsidRPr="00F14E74" w:rsidSect="003D34D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1966E" w14:textId="77777777" w:rsidR="009A2F37" w:rsidRDefault="009A2F37" w:rsidP="003D34DC">
      <w:pPr>
        <w:spacing w:after="0" w:line="240" w:lineRule="auto"/>
      </w:pPr>
      <w:r>
        <w:separator/>
      </w:r>
    </w:p>
  </w:endnote>
  <w:endnote w:type="continuationSeparator" w:id="0">
    <w:p w14:paraId="431BC780" w14:textId="77777777" w:rsidR="009A2F37" w:rsidRDefault="009A2F37" w:rsidP="003D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42530460"/>
      <w:docPartObj>
        <w:docPartGallery w:val="Page Numbers (Bottom of Page)"/>
        <w:docPartUnique/>
      </w:docPartObj>
    </w:sdtPr>
    <w:sdtContent>
      <w:p w14:paraId="3428B38E" w14:textId="3A6BF8C1" w:rsidR="003D34DC" w:rsidRDefault="003D34DC" w:rsidP="005F5B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7D7A27" w14:textId="77777777" w:rsidR="003D34DC" w:rsidRDefault="003D34DC" w:rsidP="003D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</w:rPr>
      <w:id w:val="-1172633424"/>
      <w:docPartObj>
        <w:docPartGallery w:val="Page Numbers (Bottom of Page)"/>
        <w:docPartUnique/>
      </w:docPartObj>
    </w:sdtPr>
    <w:sdtContent>
      <w:p w14:paraId="4BED2577" w14:textId="38D80B64" w:rsidR="003D34DC" w:rsidRPr="003D34DC" w:rsidRDefault="003D34DC" w:rsidP="005F5B11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3D34DC">
          <w:rPr>
            <w:rStyle w:val="PageNumber"/>
            <w:rFonts w:ascii="Arial" w:hAnsi="Arial" w:cs="Arial"/>
          </w:rPr>
          <w:fldChar w:fldCharType="begin"/>
        </w:r>
        <w:r w:rsidRPr="003D34DC">
          <w:rPr>
            <w:rStyle w:val="PageNumber"/>
            <w:rFonts w:ascii="Arial" w:hAnsi="Arial" w:cs="Arial"/>
          </w:rPr>
          <w:instrText xml:space="preserve"> PAGE </w:instrText>
        </w:r>
        <w:r w:rsidRPr="003D34DC">
          <w:rPr>
            <w:rStyle w:val="PageNumber"/>
            <w:rFonts w:ascii="Arial" w:hAnsi="Arial" w:cs="Arial"/>
          </w:rPr>
          <w:fldChar w:fldCharType="separate"/>
        </w:r>
        <w:r w:rsidRPr="003D34DC">
          <w:rPr>
            <w:rStyle w:val="PageNumber"/>
            <w:rFonts w:ascii="Arial" w:hAnsi="Arial" w:cs="Arial"/>
            <w:noProof/>
          </w:rPr>
          <w:t>1</w:t>
        </w:r>
        <w:r w:rsidRPr="003D34DC">
          <w:rPr>
            <w:rStyle w:val="PageNumber"/>
            <w:rFonts w:ascii="Arial" w:hAnsi="Arial" w:cs="Arial"/>
          </w:rPr>
          <w:fldChar w:fldCharType="end"/>
        </w:r>
      </w:p>
    </w:sdtContent>
  </w:sdt>
  <w:p w14:paraId="1305DBF9" w14:textId="77777777" w:rsidR="003D34DC" w:rsidRPr="003D34DC" w:rsidRDefault="003D34DC" w:rsidP="003D34DC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AEB1" w14:textId="77777777" w:rsidR="009A2F37" w:rsidRDefault="009A2F37" w:rsidP="003D34DC">
      <w:pPr>
        <w:spacing w:after="0" w:line="240" w:lineRule="auto"/>
      </w:pPr>
      <w:r>
        <w:separator/>
      </w:r>
    </w:p>
  </w:footnote>
  <w:footnote w:type="continuationSeparator" w:id="0">
    <w:p w14:paraId="5C13016C" w14:textId="77777777" w:rsidR="009A2F37" w:rsidRDefault="009A2F37" w:rsidP="003D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14D"/>
    <w:multiLevelType w:val="hybridMultilevel"/>
    <w:tmpl w:val="4B2C6792"/>
    <w:lvl w:ilvl="0" w:tplc="2EFE53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  <w:w w:val="10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3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DC"/>
    <w:rsid w:val="00005DFB"/>
    <w:rsid w:val="00025BB7"/>
    <w:rsid w:val="000346A7"/>
    <w:rsid w:val="00055BD7"/>
    <w:rsid w:val="0005794E"/>
    <w:rsid w:val="000648BE"/>
    <w:rsid w:val="000C387C"/>
    <w:rsid w:val="000C3E0E"/>
    <w:rsid w:val="000D6A85"/>
    <w:rsid w:val="000F10DC"/>
    <w:rsid w:val="001316C2"/>
    <w:rsid w:val="00137F0D"/>
    <w:rsid w:val="00146EBB"/>
    <w:rsid w:val="00156989"/>
    <w:rsid w:val="00157CFC"/>
    <w:rsid w:val="00164CC2"/>
    <w:rsid w:val="001735B3"/>
    <w:rsid w:val="001A1BD7"/>
    <w:rsid w:val="001A377E"/>
    <w:rsid w:val="001B10C2"/>
    <w:rsid w:val="001B19A5"/>
    <w:rsid w:val="001D1564"/>
    <w:rsid w:val="00222D6E"/>
    <w:rsid w:val="00234EC3"/>
    <w:rsid w:val="002350A1"/>
    <w:rsid w:val="00272B22"/>
    <w:rsid w:val="002759D0"/>
    <w:rsid w:val="00275ECD"/>
    <w:rsid w:val="002D3678"/>
    <w:rsid w:val="002D79E6"/>
    <w:rsid w:val="00305300"/>
    <w:rsid w:val="00340586"/>
    <w:rsid w:val="00373DD5"/>
    <w:rsid w:val="00386462"/>
    <w:rsid w:val="003971C4"/>
    <w:rsid w:val="003A1A21"/>
    <w:rsid w:val="003B5218"/>
    <w:rsid w:val="003D34DC"/>
    <w:rsid w:val="0045137B"/>
    <w:rsid w:val="00454302"/>
    <w:rsid w:val="00471963"/>
    <w:rsid w:val="004A0BBB"/>
    <w:rsid w:val="004D707C"/>
    <w:rsid w:val="00522B77"/>
    <w:rsid w:val="00523D54"/>
    <w:rsid w:val="00576B78"/>
    <w:rsid w:val="00590C6B"/>
    <w:rsid w:val="005F33C7"/>
    <w:rsid w:val="00604BD7"/>
    <w:rsid w:val="006126B6"/>
    <w:rsid w:val="00644F9C"/>
    <w:rsid w:val="00646080"/>
    <w:rsid w:val="00660D52"/>
    <w:rsid w:val="006A55FE"/>
    <w:rsid w:val="006A595F"/>
    <w:rsid w:val="006C5A71"/>
    <w:rsid w:val="006D3E0C"/>
    <w:rsid w:val="00706210"/>
    <w:rsid w:val="00727769"/>
    <w:rsid w:val="00736440"/>
    <w:rsid w:val="007A613A"/>
    <w:rsid w:val="007E1688"/>
    <w:rsid w:val="00803025"/>
    <w:rsid w:val="00804E5A"/>
    <w:rsid w:val="00811ACA"/>
    <w:rsid w:val="00831CF0"/>
    <w:rsid w:val="008B5977"/>
    <w:rsid w:val="008C160E"/>
    <w:rsid w:val="008C5F26"/>
    <w:rsid w:val="008D3683"/>
    <w:rsid w:val="009207E2"/>
    <w:rsid w:val="009355E1"/>
    <w:rsid w:val="009402B5"/>
    <w:rsid w:val="00950906"/>
    <w:rsid w:val="0096241A"/>
    <w:rsid w:val="00963DC4"/>
    <w:rsid w:val="00986960"/>
    <w:rsid w:val="009A2F37"/>
    <w:rsid w:val="009B2239"/>
    <w:rsid w:val="009C7C64"/>
    <w:rsid w:val="00A11366"/>
    <w:rsid w:val="00A423F7"/>
    <w:rsid w:val="00A5284B"/>
    <w:rsid w:val="00A6001F"/>
    <w:rsid w:val="00A96265"/>
    <w:rsid w:val="00A977FF"/>
    <w:rsid w:val="00AB5A16"/>
    <w:rsid w:val="00AD35EB"/>
    <w:rsid w:val="00AE1721"/>
    <w:rsid w:val="00AE765A"/>
    <w:rsid w:val="00B341EE"/>
    <w:rsid w:val="00BB182A"/>
    <w:rsid w:val="00BD7F87"/>
    <w:rsid w:val="00BE659C"/>
    <w:rsid w:val="00C51736"/>
    <w:rsid w:val="00C6798F"/>
    <w:rsid w:val="00C765F6"/>
    <w:rsid w:val="00C85CD0"/>
    <w:rsid w:val="00CD0594"/>
    <w:rsid w:val="00CE1A56"/>
    <w:rsid w:val="00CE68C9"/>
    <w:rsid w:val="00CF2C33"/>
    <w:rsid w:val="00D806BB"/>
    <w:rsid w:val="00DA1236"/>
    <w:rsid w:val="00DD4FCF"/>
    <w:rsid w:val="00DF033A"/>
    <w:rsid w:val="00E00F13"/>
    <w:rsid w:val="00E160E4"/>
    <w:rsid w:val="00E42B23"/>
    <w:rsid w:val="00E54C60"/>
    <w:rsid w:val="00E91AC8"/>
    <w:rsid w:val="00EA5DBB"/>
    <w:rsid w:val="00EB5AD9"/>
    <w:rsid w:val="00EC3E1C"/>
    <w:rsid w:val="00F06AE6"/>
    <w:rsid w:val="00F14E74"/>
    <w:rsid w:val="00F16D2E"/>
    <w:rsid w:val="00F37D9A"/>
    <w:rsid w:val="00F65F29"/>
    <w:rsid w:val="00F77043"/>
    <w:rsid w:val="00F7734F"/>
    <w:rsid w:val="00F85CC9"/>
    <w:rsid w:val="00FA07D9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30E6E"/>
  <w15:chartTrackingRefBased/>
  <w15:docId w15:val="{23C5AC1B-C92C-1A45-B8D2-14EB8CB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DC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3D3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DC"/>
  </w:style>
  <w:style w:type="paragraph" w:styleId="Footer">
    <w:name w:val="footer"/>
    <w:basedOn w:val="Normal"/>
    <w:link w:val="FooterChar"/>
    <w:uiPriority w:val="99"/>
    <w:unhideWhenUsed/>
    <w:rsid w:val="003D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DC"/>
  </w:style>
  <w:style w:type="character" w:styleId="Hyperlink">
    <w:name w:val="Hyperlink"/>
    <w:basedOn w:val="DefaultParagraphFont"/>
    <w:uiPriority w:val="99"/>
    <w:unhideWhenUsed/>
    <w:rsid w:val="003D3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34D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D34DC"/>
  </w:style>
  <w:style w:type="character" w:styleId="FollowedHyperlink">
    <w:name w:val="FollowedHyperlink"/>
    <w:basedOn w:val="DefaultParagraphFont"/>
    <w:uiPriority w:val="99"/>
    <w:semiHidden/>
    <w:unhideWhenUsed/>
    <w:rsid w:val="00025BB7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46EBB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F3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3C7"/>
    <w:rPr>
      <w:rFonts w:ascii="Calibri" w:eastAsia="Times New Roman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3C7"/>
    <w:rPr>
      <w:rFonts w:ascii="Calibri" w:eastAsia="Times New Roman" w:hAnsi="Calibri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4CB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pg@stanford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-eNl-ByXB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rturl.at/6Fsp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Gourisankar</dc:creator>
  <cp:keywords/>
  <dc:description/>
  <cp:lastModifiedBy>Sai Gourisankar</cp:lastModifiedBy>
  <cp:revision>2</cp:revision>
  <cp:lastPrinted>2025-06-03T18:09:00Z</cp:lastPrinted>
  <dcterms:created xsi:type="dcterms:W3CDTF">2025-09-28T19:55:00Z</dcterms:created>
  <dcterms:modified xsi:type="dcterms:W3CDTF">2025-09-28T19:55:00Z</dcterms:modified>
</cp:coreProperties>
</file>