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200"/>
      </w:pPr>
      <w:r>
        <w:rPr>
          <w:rFonts w:ascii="Arial" w:cs="Arial" w:eastAsia="Arial" w:hAnsi="Arial"/>
          <w:b/>
          <w:bCs/>
          <w:color w:val="1F3864"/>
          <w:sz w:val="52"/>
          <w:szCs w:val="52"/>
        </w:rPr>
        <w:t xml:space="preserve">SD Trading System V4.0</w:t>
      </w:r>
    </w:p>
    <w:p>
      <w:pPr>
        <w:spacing w:before="0" w:after="100"/>
      </w:pPr>
      <w:r>
        <w:rPr>
          <w:rFonts w:ascii="Arial" w:cs="Arial" w:eastAsia="Arial" w:hAnsi="Arial"/>
          <w:color w:val="444444"/>
          <w:sz w:val="32"/>
          <w:szCs w:val="32"/>
        </w:rPr>
        <w:t xml:space="preserve">Functional Code Review — Engine Parity Analysis</w:t>
      </w:r>
    </w:p>
    <w:p>
      <w:pPr>
        <w:spacing w:before="0" w:after="80"/>
      </w:pPr>
      <w:r>
        <w:rPr>
          <w:rFonts w:ascii="Arial" w:cs="Arial" w:eastAsia="Arial" w:hAnsi="Arial"/>
          <w:color w:val="666666"/>
          <w:sz w:val="22"/>
          <w:szCs w:val="22"/>
        </w:rPr>
        <w:t xml:space="preserve">Backtest Engine  ▪  Live Engine  ▪  DryRun Engine</w:t>
      </w:r>
    </w:p>
    <w:p>
      <w:pPr>
        <w:spacing w:before="0" w:after="400"/>
      </w:pPr>
      <w:r>
        <w:rPr>
          <w:rFonts w:ascii="Arial" w:cs="Arial" w:eastAsia="Arial" w:hAnsi="Arial"/>
          <w:color w:val="888888"/>
          <w:sz w:val="20"/>
          <w:szCs w:val="20"/>
        </w:rPr>
        <w:t xml:space="preserve">Review Date: 27 February 2026</w:t>
      </w:r>
    </w:p>
    <w:p>
      <w:pPr>
        <w:pBdr>
          <w:bottom w:val="single" w:color="1F3864"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Executive Summary</w:t>
      </w:r>
    </w:p>
    <w:p>
      <w:pPr>
        <w:spacing w:before="80" w:after="120"/>
      </w:pPr>
      <w:r>
        <w:rPr>
          <w:rFonts w:ascii="Arial" w:cs="Arial" w:eastAsia="Arial" w:hAnsi="Arial"/>
          <w:b w:val="false"/>
          <w:bCs w:val="false"/>
          <w:i w:val="false"/>
          <w:iCs w:val="false"/>
          <w:color w:val="000000"/>
          <w:sz w:val="20"/>
          <w:szCs w:val="20"/>
        </w:rPr>
        <w:t xml:space="preserve">The unified codebase contains three engine variants sharing common subsystems. While the core scoring pipeline and trade manager are genuinely unified, a systematic inspection across the codebase reveals eight functional divergences between the backtest and live engines. Three are correctness-critical in that they produce different trade outcomes for identical market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Backtest</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Engine Inheritance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Standalone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Standalone</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DryRun inheritance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Extends LiveEngine</w:t>
            </w:r>
          </w:p>
        </w:tc>
        <w:tc>
          <w:tcPr>
            <w:tcW w:type="dxa" w:w="2000"/>
            <w:tcBorders>
              <w:top w:val="single" w:color="CCCCCC" w:sz="1"/>
              <w:left w:val="single" w:color="CCCCCC" w:sz="1"/>
              <w:bottom w:val="single" w:color="CCCCCC" w:sz="1"/>
              <w:right w:val="single" w:color="CCCCCC" w:sz="1"/>
            </w:tcBorders>
            <w:shd w:fill="DAEEF3" w:val="clear"/>
            <w:tcMar>
              <w:top w:type="dxa" w:w="60"/>
              <w:left w:type="dxa" w:w="120"/>
              <w:bottom w:type="dxa" w:w="60"/>
              <w:right w:type="dxa" w:w="120"/>
            </w:tcMar>
          </w:tcPr>
          <w:p>
            <w:pPr>
              <w:jc w:val="center"/>
            </w:pPr>
            <w:r>
              <w:rPr>
                <w:rFonts w:ascii="Arial" w:cs="Arial" w:eastAsia="Arial" w:hAnsi="Arial"/>
                <w:b/>
                <w:bCs/>
                <w:color w:val="1F497D"/>
                <w:sz w:val="19"/>
                <w:szCs w:val="19"/>
              </w:rPr>
              <w:t xml:space="preserve">LIVE ONLY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Trailing stop stages (4-stage)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Implemented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Implemented</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VOL_CLIMAX exit check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Called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Called</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EMA crossover exit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Present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Present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SESSION_END close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Bar-based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LTP-based</w:t>
            </w:r>
          </w:p>
        </w:tc>
        <w:tc>
          <w:tcPr>
            <w:tcW w:type="dxa" w:w="20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E36C09"/>
                <w:sz w:val="19"/>
                <w:szCs w:val="19"/>
              </w:rPr>
              <w:t xml:space="preserve">PARTIAL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Supply zone touch detection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Type-aware fix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Old formula</w:t>
            </w:r>
          </w:p>
        </w:tc>
        <w:tc>
          <w:tcPr>
            <w:tcW w:type="dxa" w:w="20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DIVERGENCE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state update formula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Type-aware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Symmetric only</w:t>
            </w:r>
          </w:p>
        </w:tc>
        <w:tc>
          <w:tcPr>
            <w:tcW w:type="dxa" w:w="20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DIVERGENCE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Regime detection lookback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100 bars + config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Hardcoded 50 bars</w:t>
            </w:r>
          </w:p>
        </w:tc>
        <w:tc>
          <w:tcPr>
            <w:tcW w:type="dxa" w:w="20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DIVERGENCE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SL structural pre-check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Present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Missing</w:t>
            </w:r>
          </w:p>
        </w:tc>
        <w:tc>
          <w:tcPr>
            <w:tcW w:type="dxa" w:w="20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DIVERGENCE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Post-fill slippage reject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Shared TradeManager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Shared TradeManager</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trade_with_trend_only gate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Via entry_engine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Via entry_engine</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Volume filter bypass fix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Fixed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Was already correct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CONFIRMED SAME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corruption guard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Present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Not seen</w:t>
            </w:r>
          </w:p>
        </w:tc>
        <w:tc>
          <w:tcPr>
            <w:tcW w:type="dxa" w:w="2000"/>
            <w:tcBorders>
              <w:top w:val="single" w:color="CCCCCC" w:sz="1"/>
              <w:left w:val="single" w:color="CCCCCC" w:sz="1"/>
              <w:bottom w:val="single" w:color="CCCCCC" w:sz="1"/>
              <w:right w:val="single" w:color="CCCCCC" w:sz="1"/>
            </w:tcBorders>
            <w:shd w:fill="EAD1DC" w:val="clear"/>
            <w:tcMar>
              <w:top w:type="dxa" w:w="60"/>
              <w:left w:type="dxa" w:w="120"/>
              <w:bottom w:type="dxa" w:w="60"/>
              <w:right w:type="dxa" w:w="120"/>
            </w:tcMar>
          </w:tcPr>
          <w:p>
            <w:pPr>
              <w:jc w:val="center"/>
            </w:pPr>
            <w:r>
              <w:rPr>
                <w:rFonts w:ascii="Arial" w:cs="Arial" w:eastAsia="Arial" w:hAnsi="Arial"/>
                <w:b/>
                <w:bCs/>
                <w:color w:val="4A235A"/>
                <w:sz w:val="19"/>
                <w:szCs w:val="19"/>
              </w:rPr>
              <w:t xml:space="preserve">BACKTEST ONLY</w:t>
            </w:r>
          </w:p>
        </w:tc>
      </w:tr>
    </w:tbl>
    <w:p>
      <w:pPr>
        <w:spacing w:before="200"/>
      </w:pPr>
      <w:r>
        <w:rPr>
          <w:rFonts w:ascii="Arial" w:cs="Arial" w:eastAsia="Arial" w:hAnsi="Arial"/>
          <w:b w:val="false"/>
          <w:bCs w:val="false"/>
          <w:i w:val="false"/>
          <w:iCs w:val="false"/>
          <w:color w:val="000000"/>
          <w:sz w:val="20"/>
          <w:szCs w:val="20"/>
        </w:rPr>
        <w:t xml:space="preserve"/>
      </w:r>
    </w:p>
    <w:p>
      <w:pPr>
        <w:pStyle w:val="Heading1"/>
        <w:spacing w:before="360" w:after="120"/>
      </w:pPr>
      <w:r>
        <w:rPr>
          <w:rFonts w:ascii="Arial" w:cs="Arial" w:eastAsia="Arial" w:hAnsi="Arial"/>
          <w:b/>
          <w:bCs/>
          <w:color w:val="1F3864"/>
          <w:sz w:val="32"/>
          <w:szCs w:val="32"/>
        </w:rPr>
        <w:t xml:space="preserve">1.  Architecture &amp; Engine Relationships</w:t>
      </w:r>
    </w:p>
    <w:p>
      <w:pPr>
        <w:pStyle w:val="Heading2"/>
        <w:spacing w:before="240" w:after="80"/>
      </w:pPr>
      <w:r>
        <w:rPr>
          <w:rFonts w:ascii="Arial" w:cs="Arial" w:eastAsia="Arial" w:hAnsi="Arial"/>
          <w:b/>
          <w:bCs/>
          <w:color w:val="2E4057"/>
          <w:sz w:val="26"/>
          <w:szCs w:val="26"/>
        </w:rPr>
        <w:t xml:space="preserve">1.1  File Inventory</w:t>
      </w:r>
    </w:p>
    <w:p>
      <w:pPr>
        <w:spacing w:before="80" w:after="80"/>
      </w:pPr>
      <w:r>
        <w:rPr>
          <w:rFonts w:ascii="Arial" w:cs="Arial" w:eastAsia="Arial" w:hAnsi="Arial"/>
          <w:b w:val="false"/>
          <w:bCs w:val="false"/>
          <w:i w:val="false"/>
          <w:iCs w:val="false"/>
          <w:color w:val="000000"/>
          <w:sz w:val="20"/>
          <w:szCs w:val="20"/>
        </w:rPr>
        <w:t xml:space="preserve">The unified codebase contains the following engine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200"/>
        <w:gridCol w:w="29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src/backtest/backtest_engine.cpp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Standalone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1,572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CSV bar replay, zone detection, entry/exit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src/live/live_engine.cpp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Standalone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3,327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Tick-by-tick LTP polling, broker integration, live orders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src/dryrun/dryrun_engine.cpp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Extends Live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324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Inherits LiveEngine; swaps in CSV simulator broker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src/backtest/trade_manager.cpp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Shared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1,055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enter_trade, close_trade, SL/TP, fill simulation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src/scoring/entry_decision_engine.cpp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Shared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700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calculate_entry, should_enter_two_stage, regime/trend gates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src/scoring/zone_quality_scorer.cpp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Shared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359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quality and entry validation scoring</w:t>
            </w:r>
          </w:p>
        </w:tc>
      </w:tr>
    </w:tbl>
    <w:p>
      <w:pPr>
        <w:spacing w:before="120"/>
      </w:pPr>
      <w:r>
        <w:rPr>
          <w:rFonts w:ascii="Arial" w:cs="Arial" w:eastAsia="Arial" w:hAnsi="Arial"/>
          <w:b w:val="false"/>
          <w:bCs w:val="false"/>
          <w:i w:val="false"/>
          <w:iCs w:val="false"/>
          <w:color w:val="000000"/>
          <w:sz w:val="20"/>
          <w:szCs w:val="20"/>
        </w:rPr>
        <w:t xml:space="preserve"/>
      </w:r>
    </w:p>
    <w:p>
      <w:pPr>
        <w:pStyle w:val="Heading2"/>
        <w:spacing w:before="240" w:after="80"/>
      </w:pPr>
      <w:r>
        <w:rPr>
          <w:rFonts w:ascii="Arial" w:cs="Arial" w:eastAsia="Arial" w:hAnsi="Arial"/>
          <w:b/>
          <w:bCs/>
          <w:color w:val="2E4057"/>
          <w:sz w:val="26"/>
          <w:szCs w:val="26"/>
        </w:rPr>
        <w:t xml:space="preserve">1.2  DryRun Is LiveEngine — Not a Separate Engine</w:t>
      </w:r>
    </w:p>
    <w:p>
      <w:pPr>
        <w:spacing w:before="80" w:after="80"/>
      </w:pPr>
      <w:r>
        <w:rPr>
          <w:rFonts w:ascii="Arial" w:cs="Arial" w:eastAsia="Arial" w:hAnsi="Arial"/>
          <w:b w:val="false"/>
          <w:bCs w:val="false"/>
          <w:i w:val="false"/>
          <w:iCs w:val="false"/>
          <w:color w:val="000000"/>
          <w:sz w:val="20"/>
          <w:szCs w:val="20"/>
        </w:rPr>
        <w:t xml:space="preserve">DryRunEngine publicly inherits from LiveEngine and passes nullptr as the broker in its constructor. LiveEngine then creates a Backtest::TradeManager in CSV-simulator mode. The DryRun engine's run() method calls LiveEngine::run() directly with no override. Every functional divergence documented below in the live engine therefore also applies to DryRun.</w:t>
      </w:r>
    </w:p>
    <w:p>
      <w:pPr>
        <w:spacing w:before="40" w:after="120"/>
      </w:pPr>
      <w:r>
        <w:rPr>
          <w:rFonts w:ascii="Arial" w:cs="Arial" w:eastAsia="Arial" w:hAnsi="Arial"/>
          <w:b w:val="false"/>
          <w:bCs w:val="false"/>
          <w:i w:val="false"/>
          <w:iCs w:val="false"/>
          <w:color w:val="000000"/>
          <w:sz w:val="20"/>
          <w:szCs w:val="20"/>
        </w:rPr>
        <w:t xml:space="preserve">There is no separate DryRun logic for entry, exit, trailing stop, zone state management, or regime detection. DryRun behaviour is exactly LiveEngine behaviour with a simulated broker.</w:t>
      </w:r>
    </w:p>
    <w:p>
      <w:pPr>
        <w:pStyle w:val="Heading1"/>
        <w:spacing w:before="360" w:after="120"/>
      </w:pPr>
      <w:r>
        <w:rPr>
          <w:rFonts w:ascii="Arial" w:cs="Arial" w:eastAsia="Arial" w:hAnsi="Arial"/>
          <w:b/>
          <w:bCs/>
          <w:color w:val="1F3864"/>
          <w:sz w:val="32"/>
          <w:szCs w:val="32"/>
        </w:rPr>
        <w:t xml:space="preserve">2.  Areas Confirmed Functionally Identical</w:t>
      </w:r>
    </w:p>
    <w:p>
      <w:pPr>
        <w:pStyle w:val="Heading2"/>
        <w:spacing w:before="240" w:after="80"/>
      </w:pPr>
      <w:r>
        <w:rPr>
          <w:rFonts w:ascii="Arial" w:cs="Arial" w:eastAsia="Arial" w:hAnsi="Arial"/>
          <w:b/>
          <w:bCs/>
          <w:color w:val="2E4057"/>
          <w:sz w:val="26"/>
          <w:szCs w:val="26"/>
        </w:rPr>
        <w:t xml:space="preserve">2.1  Four-Stage Trailing Stop</w:t>
      </w:r>
    </w:p>
    <w:p>
      <w:pPr>
        <w:spacing w:before="80" w:after="120"/>
      </w:pPr>
      <w:r>
        <w:rPr>
          <w:rFonts w:ascii="Arial" w:cs="Arial" w:eastAsia="Arial" w:hAnsi="Arial"/>
          <w:b w:val="false"/>
          <w:bCs w:val="false"/>
          <w:i w:val="false"/>
          <w:iCs w:val="false"/>
          <w:color w:val="000000"/>
          <w:sz w:val="20"/>
          <w:szCs w:val="20"/>
        </w:rPr>
        <w:t xml:space="preserve">Both engines implement an identical four-stage trailing stop structure with the same R-level thresholds (0.5R, 1.0R, 2.0R, 3.0R), identical ratchet logic (stop only advances, never retreats), and identical ATR floor clamping at the Stage 2 level to prevent ATR width from degrading a locked profit floor. The code is structurally identical across both files — the same fix comments appear verbatim in both engines.</w:t>
      </w:r>
    </w:p>
    <w:p>
      <w:pPr>
        <w:pStyle w:val="Heading2"/>
        <w:spacing w:before="240" w:after="80"/>
      </w:pPr>
      <w:r>
        <w:rPr>
          <w:rFonts w:ascii="Arial" w:cs="Arial" w:eastAsia="Arial" w:hAnsi="Arial"/>
          <w:b/>
          <w:bCs/>
          <w:color w:val="2E4057"/>
          <w:sz w:val="26"/>
          <w:szCs w:val="26"/>
        </w:rPr>
        <w:t xml:space="preserve">2.2  VOL_CLIMAX Exit</w:t>
      </w:r>
    </w:p>
    <w:p>
      <w:pPr>
        <w:spacing w:before="80" w:after="120"/>
      </w:pPr>
      <w:r>
        <w:rPr>
          <w:rFonts w:ascii="Arial" w:cs="Arial" w:eastAsia="Arial" w:hAnsi="Arial"/>
          <w:b w:val="false"/>
          <w:bCs w:val="false"/>
          <w:i w:val="false"/>
          <w:iCs w:val="false"/>
          <w:color w:val="000000"/>
          <w:sz w:val="20"/>
          <w:szCs w:val="20"/>
        </w:rPr>
        <w:t xml:space="preserve">Both engines call trade_manager.check_volume_exit_signals() at the same point in the position management loop (after SESSION_END, before SL/TP). The live engine fix that ported this call from backtest was applied correctly. Both pass the current bar to the check function and close the trade with exit reason 'VOL_CLIMAX' at bar.close.</w:t>
      </w:r>
    </w:p>
    <w:p>
      <w:pPr>
        <w:pStyle w:val="Heading2"/>
        <w:spacing w:before="240" w:after="80"/>
      </w:pPr>
      <w:r>
        <w:rPr>
          <w:rFonts w:ascii="Arial" w:cs="Arial" w:eastAsia="Arial" w:hAnsi="Arial"/>
          <w:b/>
          <w:bCs/>
          <w:color w:val="2E4057"/>
          <w:sz w:val="26"/>
          <w:szCs w:val="26"/>
        </w:rPr>
        <w:t xml:space="preserve">2.3  EMA Crossover Exit</w:t>
      </w:r>
    </w:p>
    <w:p>
      <w:pPr>
        <w:spacing w:before="80" w:after="120"/>
      </w:pPr>
      <w:r>
        <w:rPr>
          <w:rFonts w:ascii="Arial" w:cs="Arial" w:eastAsia="Arial" w:hAnsi="Arial"/>
          <w:b w:val="false"/>
          <w:bCs w:val="false"/>
          <w:i w:val="false"/>
          <w:iCs w:val="false"/>
          <w:color w:val="000000"/>
          <w:sz w:val="20"/>
          <w:szCs w:val="20"/>
        </w:rPr>
        <w:t xml:space="preserve">Both engines check enable_ema_exit after confirming SL/TP will not fire on the same bar. Both use the same fast/slow EMA period config parameters and identical crossover detection logic.</w:t>
      </w:r>
    </w:p>
    <w:p>
      <w:pPr>
        <w:pStyle w:val="Heading2"/>
        <w:spacing w:before="240" w:after="80"/>
      </w:pPr>
      <w:r>
        <w:rPr>
          <w:rFonts w:ascii="Arial" w:cs="Arial" w:eastAsia="Arial" w:hAnsi="Arial"/>
          <w:b/>
          <w:bCs/>
          <w:color w:val="2E4057"/>
          <w:sz w:val="26"/>
          <w:szCs w:val="26"/>
        </w:rPr>
        <w:t xml:space="preserve">2.4  Shared TradeManager — Post-Fill Slippage Rejection</w:t>
      </w:r>
    </w:p>
    <w:p>
      <w:pPr>
        <w:spacing w:before="80" w:after="120"/>
      </w:pPr>
      <w:r>
        <w:rPr>
          <w:rFonts w:ascii="Arial" w:cs="Arial" w:eastAsia="Arial" w:hAnsi="Arial"/>
          <w:b w:val="false"/>
          <w:bCs w:val="false"/>
          <w:i w:val="false"/>
          <w:iCs w:val="false"/>
          <w:color w:val="000000"/>
          <w:sz w:val="20"/>
          <w:szCs w:val="20"/>
        </w:rPr>
        <w:t xml:space="preserve">Both engines use the same Backtest::TradeManager instance (live_engine.h explicitly includes backtest/trade_manager.h and constructs it). The max_fill_slippage_pts rejection logic lives in trade_manager.cpp and is therefore shared — when a fill is more than the configured threshold from the intended entry, the trade is rejected in both engines identically.</w:t>
      </w:r>
    </w:p>
    <w:p>
      <w:pPr>
        <w:pStyle w:val="Heading2"/>
        <w:spacing w:before="240" w:after="80"/>
      </w:pPr>
      <w:r>
        <w:rPr>
          <w:rFonts w:ascii="Arial" w:cs="Arial" w:eastAsia="Arial" w:hAnsi="Arial"/>
          <w:b/>
          <w:bCs/>
          <w:color w:val="2E4057"/>
          <w:sz w:val="26"/>
          <w:szCs w:val="26"/>
        </w:rPr>
        <w:t xml:space="preserve">2.5  Volume Filter Bypass Fix</w:t>
      </w:r>
    </w:p>
    <w:p>
      <w:pPr>
        <w:spacing w:before="80" w:after="120"/>
      </w:pPr>
      <w:r>
        <w:rPr>
          <w:rFonts w:ascii="Arial" w:cs="Arial" w:eastAsia="Arial" w:hAnsi="Arial"/>
          <w:b w:val="false"/>
          <w:bCs w:val="false"/>
          <w:i w:val="false"/>
          <w:iCs w:val="false"/>
          <w:color w:val="000000"/>
          <w:sz w:val="20"/>
          <w:szCs w:val="20"/>
        </w:rPr>
        <w:t xml:space="preserve">The backtest engine line that previously hard-overrode decision.should_enter = true after calculate_entry() has been removed and commented out (line 820). The live engine had already had this line commented out. Both engines now correctly respect the should_enter flag returned by calculate_entry(), meaning the V6 volume filter, candle confirmation, and structure confirmation checks inside calculate_entry() gate entries properly in both engines.</w:t>
      </w:r>
    </w:p>
    <w:p>
      <w:pPr>
        <w:pStyle w:val="Heading2"/>
        <w:spacing w:before="240" w:after="80"/>
      </w:pPr>
      <w:r>
        <w:rPr>
          <w:rFonts w:ascii="Arial" w:cs="Arial" w:eastAsia="Arial" w:hAnsi="Arial"/>
          <w:b/>
          <w:bCs/>
          <w:color w:val="2E4057"/>
          <w:sz w:val="26"/>
          <w:szCs w:val="26"/>
        </w:rPr>
        <w:t xml:space="preserve">2.6  Bars-In-Trade Minimum and Retry Counter</w:t>
      </w:r>
    </w:p>
    <w:p>
      <w:pPr>
        <w:spacing w:before="80" w:after="120"/>
      </w:pPr>
      <w:r>
        <w:rPr>
          <w:rFonts w:ascii="Arial" w:cs="Arial" w:eastAsia="Arial" w:hAnsi="Arial"/>
          <w:b w:val="false"/>
          <w:bCs w:val="false"/>
          <w:i w:val="false"/>
          <w:iCs w:val="false"/>
          <w:color w:val="000000"/>
          <w:sz w:val="20"/>
          <w:szCs w:val="20"/>
        </w:rPr>
        <w:t xml:space="preserve">Both engines increment bars_in_trade at the start of manage_position/manage_open_position before any exit checks, and both enforce a minimum of 2 bars before allowing SL/TP exits. Both also increment zone.entry_retry_count using exact zone_id matching (not the old distance-based approach) after a SL hit.</w:t>
      </w:r>
    </w:p>
    <w:p>
      <w:pPr>
        <w:pStyle w:val="Heading1"/>
        <w:spacing w:before="360" w:after="120"/>
      </w:pPr>
      <w:r>
        <w:rPr>
          <w:rFonts w:ascii="Arial" w:cs="Arial" w:eastAsia="Arial" w:hAnsi="Arial"/>
          <w:b/>
          <w:bCs/>
          <w:color w:val="1F3864"/>
          <w:sz w:val="32"/>
          <w:szCs w:val="32"/>
        </w:rPr>
        <w:t xml:space="preserve">3.  Functional Divergences</w:t>
      </w:r>
    </w:p>
    <w:p>
      <w:pPr>
        <w:spacing w:before="80" w:after="120"/>
      </w:pPr>
      <w:r>
        <w:rPr>
          <w:rFonts w:ascii="Arial" w:cs="Arial" w:eastAsia="Arial" w:hAnsi="Arial"/>
          <w:b w:val="false"/>
          <w:bCs w:val="false"/>
          <w:i w:val="false"/>
          <w:iCs w:val="false"/>
          <w:color w:val="000000"/>
          <w:sz w:val="20"/>
          <w:szCs w:val="20"/>
        </w:rPr>
        <w:t xml:space="preserve">The following section details all identified divergences between the backtest and live engines where identical market data would produce different results.</w:t>
      </w:r>
    </w:p>
    <w:p>
      <w:pPr>
        <w:pBdr>
          <w:bottom w:val="single" w:color="1F3864" w:sz="4" w:space="1"/>
        </w:pBdr>
        <w:spacing w:before="120" w:after="120"/>
      </w:pPr>
      <w:r>
        <w:t xml:space="preserve"/>
      </w:r>
    </w:p>
    <w:p>
      <w:pPr>
        <w:pStyle w:val="Heading2"/>
        <w:spacing w:before="240" w:after="80"/>
      </w:pPr>
      <w:r>
        <w:rPr>
          <w:rFonts w:ascii="Arial" w:cs="Arial" w:eastAsia="Arial" w:hAnsi="Arial"/>
          <w:b/>
          <w:bCs/>
          <w:color w:val="2E4057"/>
          <w:sz w:val="26"/>
          <w:szCs w:val="26"/>
        </w:rPr>
        <w:t xml:space="preserve">Divergence 1 — Supply Zone Touch Detection  [CRITICAL]</w:t>
      </w:r>
    </w:p>
    <w:p>
      <w:pPr>
        <w:spacing w:before="80" w:after="80"/>
      </w:pPr>
      <w:r>
        <w:rPr>
          <w:rFonts w:ascii="Arial" w:cs="Arial" w:eastAsia="Arial" w:hAnsi="Arial"/>
          <w:b w:val="false"/>
          <w:bCs w:val="false"/>
          <w:i w:val="false"/>
          <w:iCs w:val="false"/>
          <w:color w:val="000000"/>
          <w:sz w:val="20"/>
          <w:szCs w:val="20"/>
        </w:rPr>
        <w:t xml:space="preserve">This divergence causes the live engine to miss supply zone state transitions, producing stale zone states in live trading that do not match the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Backtest Engine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Live Engine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update_zone_states formula</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Type-aware: SUPPLY uses
(bar.low &lt;= distal &amp;&amp; bar.high &gt;= proximal)</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Symmetric: both types use
(bar.low &lt;= proximal &amp;&amp; bar.high &gt;= distal)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Entry scan formula</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Type-aware: same correction applied</w:t>
            </w:r>
          </w:p>
        </w:tc>
        <w:tc>
          <w:tcPr>
            <w:tcW w:type="dxa" w:w="312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Single-price: uses current_price (not bar)</w:t>
            </w:r>
          </w:p>
        </w:tc>
      </w:tr>
    </w:tbl>
    <w:p>
      <w:pPr>
        <w:spacing w:before="80"/>
      </w:pPr>
      <w:r>
        <w:rPr>
          <w:rFonts w:ascii="Arial" w:cs="Arial" w:eastAsia="Arial" w:hAnsi="Arial"/>
          <w:b w:val="false"/>
          <w:bCs w:val="false"/>
          <w:i w:val="false"/>
          <w:iCs w:val="false"/>
          <w:color w:val="000000"/>
          <w:sz w:val="20"/>
          <w:szCs w:val="20"/>
        </w:rPr>
        <w:t xml:space="preserve"/>
      </w:r>
    </w:p>
    <w:p>
      <w:pPr>
        <w:spacing w:before="40" w:after="80"/>
      </w:pPr>
      <w:r>
        <w:rPr>
          <w:rFonts w:ascii="Arial" w:cs="Arial" w:eastAsia="Arial" w:hAnsi="Arial"/>
          <w:b w:val="false"/>
          <w:bCs w:val="false"/>
          <w:i w:val="false"/>
          <w:iCs w:val="false"/>
          <w:color w:val="000000"/>
          <w:sz w:val="20"/>
          <w:szCs w:val="20"/>
        </w:rPr>
        <w:t xml:space="preserve">Root cause: For SUPPLY zones, distal_line &gt; proximal_line (inverted geometry). The symmetric formula (bar.low &lt;= proximal &amp;&amp; bar.high &gt;= distal) requires a bar to SPAN the entire supply zone — a normal touch that only reaches the proximal edge is invisible. The backtest fix (applied in update_zone_states and check_for_entries) corrects this: SUPPLY touch is any overlap where bar.low reaches distal and bar.high reaches proximal.</w:t>
      </w:r>
    </w:p>
    <w:p>
      <w:pPr>
        <w:spacing w:before="40" w:after="120"/>
      </w:pPr>
      <w:r>
        <w:rPr>
          <w:rFonts w:ascii="Arial" w:cs="Arial" w:eastAsia="Arial" w:hAnsi="Arial"/>
          <w:b w:val="false"/>
          <w:bCs w:val="false"/>
          <w:i w:val="false"/>
          <w:iCs w:val="false"/>
          <w:color w:val="000000"/>
          <w:sz w:val="20"/>
          <w:szCs w:val="20"/>
        </w:rPr>
        <w:t xml:space="preserve">The live engine's update_zone_states still uses the old symmetric formula. Additionally, the live engine inner-loop scan (bar-history replay at lines 930-935) also uses the old symmetric formula (bar.low &lt;= proximal &amp;&amp; bar.high &gt;= distal). Only the entry-point scan uses a single-price check (which is correct for live mode but not comparable to the backtest's bar-based check).</w:t>
      </w:r>
    </w:p>
    <w:p>
      <w:pPr>
        <w:spacing w:before="40" w:after="160"/>
      </w:pPr>
      <w:r>
        <w:rPr>
          <w:rFonts w:ascii="Arial" w:cs="Arial" w:eastAsia="Arial" w:hAnsi="Arial"/>
          <w:b/>
          <w:bCs/>
          <w:i w:val="false"/>
          <w:iCs w:val="false"/>
          <w:color w:val="000000"/>
          <w:sz w:val="20"/>
          <w:szCs w:val="20"/>
        </w:rPr>
        <w:t xml:space="preserve">Fix required: Apply the type-aware formula to update_zone_states in live_engine.cpp (lines 628-629) and the inner-loop replay scan (line 932).</w:t>
      </w:r>
    </w:p>
    <w:p>
      <w:pPr>
        <w:pBdr>
          <w:bottom w:val="single" w:color="1F3864" w:sz="4" w:space="1"/>
        </w:pBdr>
        <w:spacing w:before="120" w:after="120"/>
      </w:pPr>
      <w:r>
        <w:t xml:space="preserve"/>
      </w:r>
    </w:p>
    <w:p>
      <w:pPr>
        <w:pStyle w:val="Heading2"/>
        <w:spacing w:before="240" w:after="80"/>
      </w:pPr>
      <w:r>
        <w:rPr>
          <w:rFonts w:ascii="Arial" w:cs="Arial" w:eastAsia="Arial" w:hAnsi="Arial"/>
          <w:b/>
          <w:bCs/>
          <w:color w:val="2E4057"/>
          <w:sz w:val="26"/>
          <w:szCs w:val="26"/>
        </w:rPr>
        <w:t xml:space="preserve">Divergence 2 — Regime Detection Lookback Mismatch  [HIGH]</w:t>
      </w:r>
    </w:p>
    <w:p>
      <w:pPr>
        <w:spacing w:before="80" w:after="80"/>
      </w:pPr>
      <w:r>
        <w:rPr>
          <w:rFonts w:ascii="Arial" w:cs="Arial" w:eastAsia="Arial" w:hAnsi="Arial"/>
          <w:b w:val="false"/>
          <w:bCs w:val="false"/>
          <w:i w:val="false"/>
          <w:iCs w:val="false"/>
          <w:color w:val="000000"/>
          <w:sz w:val="20"/>
          <w:szCs w:val="20"/>
        </w:rPr>
        <w:t xml:space="preserve">Regime detection determines whether trades are allowed in ranging/trending markets and gates the trade_with_trend_only filter. Different regime lookback parameters produce different regime classifications for the same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Backtest Engine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Live Engine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Entry scan lookback</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100 bars (const REGIME_LOOKBACK)
+ config.htf_trending_threshold</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Hardcoded 50 bars, 5.0 threshold
(all occurrences except one)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flip / incremental zones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50 bars, 5.0 threshold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50 bars, 5.0 threshold (consistent)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allow_ranging_trades gate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Via entry_decision_engine (shared)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Via entry_decision_engine (shared)</w:t>
            </w:r>
          </w:p>
        </w:tc>
      </w:tr>
    </w:tbl>
    <w:p>
      <w:pPr>
        <w:spacing w:before="80"/>
      </w:pPr>
      <w:r>
        <w:rPr>
          <w:rFonts w:ascii="Arial" w:cs="Arial" w:eastAsia="Arial" w:hAnsi="Arial"/>
          <w:b w:val="false"/>
          <w:bCs w:val="false"/>
          <w:i w:val="false"/>
          <w:iCs w:val="false"/>
          <w:color w:val="000000"/>
          <w:sz w:val="20"/>
          <w:szCs w:val="20"/>
        </w:rPr>
        <w:t xml:space="preserve"/>
      </w:r>
    </w:p>
    <w:p>
      <w:pPr>
        <w:spacing w:before="40" w:after="80"/>
      </w:pPr>
      <w:r>
        <w:rPr>
          <w:rFonts w:ascii="Arial" w:cs="Arial" w:eastAsia="Arial" w:hAnsi="Arial"/>
          <w:b w:val="false"/>
          <w:bCs w:val="false"/>
          <w:i w:val="false"/>
          <w:iCs w:val="false"/>
          <w:color w:val="000000"/>
          <w:sz w:val="20"/>
          <w:szCs w:val="20"/>
        </w:rPr>
        <w:t xml:space="preserve">With a 50-bar lookback the live engine sees a shorter trend window, classifying the same period differently than backtest's 100-bar lookback. Given that all 164 v0_2 backtest trades were classified RANGING with a 100-bar lookback, the live engine would likely produce the same RANGING result with 50 bars — but this is coincidental agreement, not structural parity.</w:t>
      </w:r>
    </w:p>
    <w:p>
      <w:pPr>
        <w:spacing w:before="40" w:after="120"/>
      </w:pPr>
      <w:r>
        <w:rPr>
          <w:rFonts w:ascii="Arial" w:cs="Arial" w:eastAsia="Arial" w:hAnsi="Arial"/>
          <w:b w:val="false"/>
          <w:bCs w:val="false"/>
          <w:i w:val="false"/>
          <w:iCs w:val="false"/>
          <w:color w:val="000000"/>
          <w:sz w:val="20"/>
          <w:szCs w:val="20"/>
        </w:rPr>
        <w:t xml:space="preserve">Additionally, the htf_trending_threshold config parameter is applied in backtest but ignored in live (where 5.0 is hardcoded). Changing this config value affects backtest results but has no effect on live regime detection.</w:t>
      </w:r>
    </w:p>
    <w:p>
      <w:pPr>
        <w:spacing w:before="40" w:after="160"/>
      </w:pPr>
      <w:r>
        <w:rPr>
          <w:rFonts w:ascii="Arial" w:cs="Arial" w:eastAsia="Arial" w:hAnsi="Arial"/>
          <w:b/>
          <w:bCs/>
          <w:i w:val="false"/>
          <w:iCs w:val="false"/>
          <w:color w:val="000000"/>
          <w:sz w:val="20"/>
          <w:szCs w:val="20"/>
        </w:rPr>
        <w:t xml:space="preserve">Fix required: Replace the hardcoded (50, 5.0) call in live_engine.cpp try_enter_trade with (config.htf_lookback_bars or a named constant matching REGIME_LOOKBACK, config.htf_trending_threshold).</w:t>
      </w:r>
    </w:p>
    <w:p>
      <w:pPr>
        <w:pBdr>
          <w:bottom w:val="single" w:color="1F3864" w:sz="4" w:space="1"/>
        </w:pBdr>
        <w:spacing w:before="120" w:after="120"/>
      </w:pPr>
      <w:r>
        <w:t xml:space="preserve"/>
      </w:r>
    </w:p>
    <w:p>
      <w:pPr>
        <w:pStyle w:val="Heading2"/>
        <w:spacing w:before="240" w:after="80"/>
      </w:pPr>
      <w:r>
        <w:rPr>
          <w:rFonts w:ascii="Arial" w:cs="Arial" w:eastAsia="Arial" w:hAnsi="Arial"/>
          <w:b/>
          <w:bCs/>
          <w:color w:val="2E4057"/>
          <w:sz w:val="26"/>
          <w:szCs w:val="26"/>
        </w:rPr>
        <w:t xml:space="preserve">Divergence 3 — SL Structural Pre-Check Missing in Live  [HIGH]</w:t>
      </w:r>
    </w:p>
    <w:p>
      <w:pPr>
        <w:spacing w:before="80" w:after="80"/>
      </w:pPr>
      <w:r>
        <w:rPr>
          <w:rFonts w:ascii="Arial" w:cs="Arial" w:eastAsia="Arial" w:hAnsi="Arial"/>
          <w:b w:val="false"/>
          <w:bCs w:val="false"/>
          <w:i w:val="false"/>
          <w:iCs w:val="false"/>
          <w:color w:val="000000"/>
          <w:sz w:val="20"/>
          <w:szCs w:val="20"/>
        </w:rPr>
        <w:t xml:space="preserve">The backtest engine rejects a zone before calling enter_trade() if the structural SL computed by calculate_entry() exceeds the max-loss cap by more than 5%. The live engine has no such pre-check.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 when structural SL &gt; cap</w:t>
            </w:r>
          </w:p>
        </w:tc>
      </w:tr>
      <w:tr>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Backtest</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Rejects zone entirely (lines 830-848). Trade never enters. Correct structural SL preserved.</w:t>
            </w:r>
          </w:p>
        </w:tc>
      </w:tr>
      <w:tr>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Live</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Falls through to enter_trade(). TradeManager tightens SL post-fill to fit cap. Tightened SL sits inside zone noise buffer — inflated SL hit rate.</w:t>
            </w:r>
          </w:p>
        </w:tc>
      </w:tr>
    </w:tbl>
    <w:p>
      <w:pPr>
        <w:spacing w:before="80"/>
      </w:pPr>
      <w:r>
        <w:rPr>
          <w:rFonts w:ascii="Arial" w:cs="Arial" w:eastAsia="Arial" w:hAnsi="Arial"/>
          <w:b w:val="false"/>
          <w:bCs w:val="false"/>
          <w:i w:val="false"/>
          <w:iCs w:val="false"/>
          <w:color w:val="000000"/>
          <w:sz w:val="20"/>
          <w:szCs w:val="20"/>
        </w:rPr>
        <w:t xml:space="preserve"/>
      </w:r>
    </w:p>
    <w:p>
      <w:pPr>
        <w:spacing w:before="40" w:after="120"/>
      </w:pPr>
      <w:r>
        <w:rPr>
          <w:rFonts w:ascii="Arial" w:cs="Arial" w:eastAsia="Arial" w:hAnsi="Arial"/>
          <w:b w:val="false"/>
          <w:bCs w:val="false"/>
          <w:i w:val="false"/>
          <w:iCs w:val="false"/>
          <w:color w:val="000000"/>
          <w:sz w:val="20"/>
          <w:szCs w:val="20"/>
        </w:rPr>
        <w:t xml:space="preserve">Console analysis of 384 backtest trades showed 60.2% had SL tightened post-fill (avg 33.7 pts). Those tightened trades had WR 38.2% vs 61.8% for clean fills — the tightening was a primary quality driver. In the live engine, all of these wide-SL zones would still attempt entry since the pre-check is absent, with only the post-fill tightening applied.</w:t>
      </w:r>
    </w:p>
    <w:p>
      <w:pPr>
        <w:spacing w:before="40" w:after="160"/>
      </w:pPr>
      <w:r>
        <w:rPr>
          <w:rFonts w:ascii="Arial" w:cs="Arial" w:eastAsia="Arial" w:hAnsi="Arial"/>
          <w:b/>
          <w:bCs/>
          <w:i w:val="false"/>
          <w:iCs w:val="false"/>
          <w:color w:val="000000"/>
          <w:sz w:val="20"/>
          <w:szCs w:val="20"/>
        </w:rPr>
        <w:t xml:space="preserve">Fix required: Copy the SL pre-check block from backtest_engine.cpp (lines 830-848) into live_engine.cpp immediately after the decision.should_enter check (after line 1764).</w:t>
      </w:r>
    </w:p>
    <w:p>
      <w:pPr>
        <w:pBdr>
          <w:bottom w:val="single" w:color="1F3864" w:sz="4" w:space="1"/>
        </w:pBdr>
        <w:spacing w:before="120" w:after="120"/>
      </w:pPr>
      <w:r>
        <w:t xml:space="preserve"/>
      </w:r>
    </w:p>
    <w:p>
      <w:pPr>
        <w:pStyle w:val="Heading2"/>
        <w:spacing w:before="240" w:after="80"/>
      </w:pPr>
      <w:r>
        <w:rPr>
          <w:rFonts w:ascii="Arial" w:cs="Arial" w:eastAsia="Arial" w:hAnsi="Arial"/>
          <w:b/>
          <w:bCs/>
          <w:color w:val="2E4057"/>
          <w:sz w:val="26"/>
          <w:szCs w:val="26"/>
        </w:rPr>
        <w:t xml:space="preserve">Divergence 4 — Zone Corruption Guard Missing in Live  [HIGH]</w:t>
      </w:r>
    </w:p>
    <w:p>
      <w:pPr>
        <w:spacing w:before="80" w:after="80"/>
      </w:pPr>
      <w:r>
        <w:rPr>
          <w:rFonts w:ascii="Arial" w:cs="Arial" w:eastAsia="Arial" w:hAnsi="Arial"/>
          <w:b w:val="false"/>
          <w:bCs w:val="false"/>
          <w:i w:val="false"/>
          <w:iCs w:val="false"/>
          <w:color w:val="000000"/>
          <w:sz w:val="20"/>
          <w:szCs w:val="20"/>
        </w:rPr>
        <w:t xml:space="preserve">The backtest engine checks for zero/equal distal_line and proximal_line before processing any zone, explicitly skipping corrupt zones. The live engine has no equivalent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Corrupt zone handling</w:t>
            </w:r>
          </w:p>
        </w:tc>
      </w:tr>
      <w:tr>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Backtest</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Explicit guard at start of zone loop: skip if distal&lt;=0, proximal&lt;=0, or proximal==distal. Prevents phantom TP exits.</w:t>
            </w:r>
          </w:p>
        </w:tc>
      </w:tr>
      <w:tr>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Live</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No zone sanity check found. A corrupt zone loaded from zones_live_master.json (distal_line=0) would produce SL=0, TP=0, and a phantom TP exit at price=0 causing a catastrophic loss.</w:t>
            </w:r>
          </w:p>
        </w:tc>
      </w:tr>
    </w:tbl>
    <w:p>
      <w:pPr>
        <w:spacing w:before="80"/>
      </w:pPr>
      <w:r>
        <w:rPr>
          <w:rFonts w:ascii="Arial" w:cs="Arial" w:eastAsia="Arial" w:hAnsi="Arial"/>
          <w:b w:val="false"/>
          <w:bCs w:val="false"/>
          <w:i w:val="false"/>
          <w:iCs w:val="false"/>
          <w:color w:val="000000"/>
          <w:sz w:val="20"/>
          <w:szCs w:val="20"/>
        </w:rPr>
        <w:t xml:space="preserve"/>
      </w:r>
    </w:p>
    <w:p>
      <w:pPr>
        <w:spacing w:before="40" w:after="120"/>
      </w:pPr>
      <w:r>
        <w:rPr>
          <w:rFonts w:ascii="Arial" w:cs="Arial" w:eastAsia="Arial" w:hAnsi="Arial"/>
          <w:b w:val="false"/>
          <w:bCs w:val="false"/>
          <w:i w:val="false"/>
          <w:iCs w:val="false"/>
          <w:color w:val="000000"/>
          <w:sz w:val="20"/>
          <w:szCs w:val="20"/>
        </w:rPr>
        <w:t xml:space="preserve">Historical context: This guard was added to backtest after the ₹1.67M phantom exit loss in an earlier session. The live engine loads zones from a JSON file at startup, making it more susceptible to corrupt zone data than the backtest which detects zones fresh each run.</w:t>
      </w:r>
    </w:p>
    <w:p>
      <w:pPr>
        <w:spacing w:before="40" w:after="160"/>
      </w:pPr>
      <w:r>
        <w:rPr>
          <w:rFonts w:ascii="Arial" w:cs="Arial" w:eastAsia="Arial" w:hAnsi="Arial"/>
          <w:b/>
          <w:bCs/>
          <w:i w:val="false"/>
          <w:iCs w:val="false"/>
          <w:color w:val="000000"/>
          <w:sz w:val="20"/>
          <w:szCs w:val="20"/>
        </w:rPr>
        <w:t xml:space="preserve">Fix required: Add the same guard at the start of the zone-scan loop in live_engine.cpp try_enter_trade (after line 1570, before the price-distance filter).</w:t>
      </w:r>
    </w:p>
    <w:p>
      <w:pPr>
        <w:pBdr>
          <w:bottom w:val="single" w:color="1F3864" w:sz="4" w:space="1"/>
        </w:pBdr>
        <w:spacing w:before="120" w:after="120"/>
      </w:pPr>
      <w:r>
        <w:t xml:space="preserve"/>
      </w:r>
    </w:p>
    <w:p>
      <w:pPr>
        <w:pStyle w:val="Heading2"/>
        <w:spacing w:before="240" w:after="80"/>
      </w:pPr>
      <w:r>
        <w:rPr>
          <w:rFonts w:ascii="Arial" w:cs="Arial" w:eastAsia="Arial" w:hAnsi="Arial"/>
          <w:b/>
          <w:bCs/>
          <w:color w:val="2E4057"/>
          <w:sz w:val="26"/>
          <w:szCs w:val="26"/>
        </w:rPr>
        <w:t xml:space="preserve">Divergence 5 — SESSION_END Implementation Difference  [MEDIUM]</w:t>
      </w:r>
    </w:p>
    <w:p>
      <w:pPr>
        <w:spacing w:before="80" w:after="80"/>
      </w:pPr>
      <w:r>
        <w:rPr>
          <w:rFonts w:ascii="Arial" w:cs="Arial" w:eastAsia="Arial" w:hAnsi="Arial"/>
          <w:b w:val="false"/>
          <w:bCs w:val="false"/>
          <w:i w:val="false"/>
          <w:iCs w:val="false"/>
          <w:color w:val="000000"/>
          <w:sz w:val="20"/>
          <w:szCs w:val="20"/>
        </w:rPr>
        <w:t xml:space="preserve">Both engines implement SESSION_END close, but with a structural difference: backtest uses bar.close as the exit price (since bars represent completed periods); live engine calls broker-&gt;get_ltp() at the cutoff time (since it operates in real-time). This is correct and expected behaviour, not a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Backtest</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Exit trigger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bar_total_min &gt;= cutoff_total_min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curr_total_min &gt;= cutoff_total_min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Exit price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bar.close (bar close price)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broker-&gt;get_ltp() (live market price)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Severity</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Expected design difference</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Expected design difference</w:t>
            </w:r>
          </w:p>
        </w:tc>
      </w:tr>
    </w:tbl>
    <w:p>
      <w:pPr>
        <w:spacing w:before="80"/>
      </w:pPr>
      <w:r>
        <w:rPr>
          <w:rFonts w:ascii="Arial" w:cs="Arial" w:eastAsia="Arial" w:hAnsi="Arial"/>
          <w:b w:val="false"/>
          <w:bCs w:val="false"/>
          <w:i w:val="false"/>
          <w:iCs w:val="false"/>
          <w:color w:val="000000"/>
          <w:sz w:val="20"/>
          <w:szCs w:val="20"/>
        </w:rPr>
        <w:t xml:space="preserve"/>
      </w:r>
    </w:p>
    <w:p>
      <w:pPr>
        <w:spacing w:before="40" w:after="160"/>
      </w:pPr>
      <w:r>
        <w:rPr>
          <w:rFonts w:ascii="Arial" w:cs="Arial" w:eastAsia="Arial" w:hAnsi="Arial"/>
          <w:b w:val="false"/>
          <w:bCs w:val="false"/>
          <w:i w:val="false"/>
          <w:iCs w:val="false"/>
          <w:color w:val="000000"/>
          <w:sz w:val="20"/>
          <w:szCs w:val="20"/>
        </w:rPr>
        <w:t xml:space="preserve">No action required for this divergence. However, the live engine's time parsing is more complex (using rfind to extract time from the datetime string plus sscanf). Both ultimately compute cutoff in minutes-since-midnight and compare correctly.</w:t>
      </w:r>
    </w:p>
    <w:p>
      <w:pPr>
        <w:pBdr>
          <w:bottom w:val="single" w:color="1F3864" w:sz="4" w:space="1"/>
        </w:pBdr>
        <w:spacing w:before="120" w:after="120"/>
      </w:pPr>
      <w:r>
        <w:t xml:space="preserve"/>
      </w:r>
    </w:p>
    <w:p>
      <w:pPr>
        <w:pStyle w:val="Heading2"/>
        <w:spacing w:before="240" w:after="80"/>
      </w:pPr>
      <w:r>
        <w:rPr>
          <w:rFonts w:ascii="Arial" w:cs="Arial" w:eastAsia="Arial" w:hAnsi="Arial"/>
          <w:b/>
          <w:bCs/>
          <w:color w:val="2E4057"/>
          <w:sz w:val="26"/>
          <w:szCs w:val="26"/>
        </w:rPr>
        <w:t xml:space="preserve">3.6  trade_with_trend_only — Not an Engine-Level Divergence</w:t>
      </w:r>
    </w:p>
    <w:p>
      <w:pPr>
        <w:spacing w:before="80" w:after="160"/>
      </w:pPr>
      <w:r>
        <w:rPr>
          <w:rFonts w:ascii="Arial" w:cs="Arial" w:eastAsia="Arial" w:hAnsi="Arial"/>
          <w:b w:val="false"/>
          <w:bCs w:val="false"/>
          <w:i w:val="false"/>
          <w:iCs w:val="false"/>
          <w:color w:val="000000"/>
          <w:sz w:val="20"/>
          <w:szCs w:val="20"/>
        </w:rPr>
        <w:t xml:space="preserve">The trade_with_trend_only parameter appears in the backtest engine only as a log message (line 661). The actual gate is implemented inside entry_decision_engine.cpp::calculate_entry() which is shared by both engines. Both engines call calculate_entry() and pass the regime parameter. The trend-only block fires identically for both engines since it lives in the shared scoring code.</w:t>
      </w:r>
    </w:p>
    <w:p>
      <w:pPr>
        <w:pStyle w:val="Heading1"/>
        <w:spacing w:before="360" w:after="120"/>
      </w:pPr>
      <w:r>
        <w:rPr>
          <w:rFonts w:ascii="Arial" w:cs="Arial" w:eastAsia="Arial" w:hAnsi="Arial"/>
          <w:b/>
          <w:bCs/>
          <w:color w:val="1F3864"/>
          <w:sz w:val="32"/>
          <w:szCs w:val="32"/>
        </w:rPr>
        <w:t xml:space="preserve">4.  Shared Component Audit</w:t>
      </w:r>
    </w:p>
    <w:p>
      <w:pPr>
        <w:spacing w:before="80" w:after="80"/>
      </w:pPr>
      <w:r>
        <w:rPr>
          <w:rFonts w:ascii="Arial" w:cs="Arial" w:eastAsia="Arial" w:hAnsi="Arial"/>
          <w:b w:val="false"/>
          <w:bCs w:val="false"/>
          <w:i w:val="false"/>
          <w:iCs w:val="false"/>
          <w:color w:val="000000"/>
          <w:sz w:val="20"/>
          <w:szCs w:val="20"/>
        </w:rPr>
        <w:t xml:space="preserve">The following components are genuinely shared between backtest and live engines. Changes to these files affect both engines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Shared Scope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backtest/trade_manager.cpp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enter_trade, close_trade, fill simulation, SL tightening, slippage rejection, VOL_CLIMAX check, OI check. Used via Backtest::TradeManager in both engines.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scoring/entry_decision_engine.cpp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calculate_entry, should_enter_trade_two_stage, regime gates (allow_ranging, trade_with_trend_only), zone retry counter, V6 volume filter, candle/structure confirmation.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scoring/zone_quality_scorer.cpp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quality scoring (Component 1-7 scores), entry validation scoring.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scoring/zone_scorer.cpp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score evaluation called before every entry attempt.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scoring/volume_scorer.cpp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V6 pullback volume scoring, absorption penalty application.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analysis/market_analyzer.cpp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detect_regime, calculate_atr, calculate_ema — core indicators.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zones/zone_detector.cpp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detection algorithm, incremental detection, zone flip creation.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ZonePersistenceAdapter.cpp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JSON save/load. Live mode enables filtering; backtest passes false.</w:t>
            </w:r>
          </w:p>
        </w:tc>
      </w:tr>
    </w:tbl>
    <w:p>
      <w:pPr>
        <w:spacing w:before="160"/>
      </w:pPr>
      <w:r>
        <w:rPr>
          <w:rFonts w:ascii="Arial" w:cs="Arial" w:eastAsia="Arial" w:hAnsi="Arial"/>
          <w:b w:val="false"/>
          <w:bCs w:val="false"/>
          <w:i w:val="false"/>
          <w:iCs w:val="false"/>
          <w:color w:val="000000"/>
          <w:sz w:val="20"/>
          <w:szCs w:val="20"/>
        </w:rPr>
        <w:t xml:space="preserve"/>
      </w:r>
    </w:p>
    <w:p>
      <w:pPr>
        <w:pStyle w:val="Heading1"/>
        <w:spacing w:before="360" w:after="120"/>
      </w:pPr>
      <w:r>
        <w:rPr>
          <w:rFonts w:ascii="Arial" w:cs="Arial" w:eastAsia="Arial" w:hAnsi="Arial"/>
          <w:b/>
          <w:bCs/>
          <w:color w:val="1F3864"/>
          <w:sz w:val="32"/>
          <w:szCs w:val="32"/>
        </w:rPr>
        <w:t xml:space="preserve">5.  Remediation Plan</w:t>
      </w:r>
    </w:p>
    <w:p>
      <w:pPr>
        <w:spacing w:before="80" w:after="80"/>
      </w:pPr>
      <w:r>
        <w:rPr>
          <w:rFonts w:ascii="Arial" w:cs="Arial" w:eastAsia="Arial" w:hAnsi="Arial"/>
          <w:b w:val="false"/>
          <w:bCs w:val="false"/>
          <w:i w:val="false"/>
          <w:iCs w:val="false"/>
          <w:color w:val="000000"/>
          <w:sz w:val="20"/>
          <w:szCs w:val="20"/>
        </w:rPr>
        <w:t xml:space="preserve">All four critical/high divergences require code changes to live_engine.cpp only. No changes to backtest_engine.cpp, trade_manager.cpp, or shared components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00"/>
        <w:gridCol w:w="1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Divergence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 to Add/Change</w:t>
            </w:r>
          </w:p>
        </w:tc>
      </w:tr>
      <w:tr>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bCs/>
                <w:i w:val="false"/>
                <w:iCs w:val="false"/>
                <w:color w:val="C00000"/>
                <w:sz w:val="20"/>
                <w:szCs w:val="20"/>
              </w:rPr>
              <w:t xml:space="preserve">1 — CRITICAL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Supply zone touch formula in update_zone_states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live_engine.cpp
Lines 628-629, 932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~5 lines (add type-aware if/else)</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bCs/>
                <w:i w:val="false"/>
                <w:iCs w:val="false"/>
                <w:color w:val="E36C09"/>
                <w:sz w:val="20"/>
                <w:szCs w:val="20"/>
              </w:rPr>
              <w:t xml:space="preserve">2 — HIGH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SL structural pre-check before enter_trade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live_engine.cpp
After line 1764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~10 lines (copy from BT)</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bCs/>
                <w:i w:val="false"/>
                <w:iCs w:val="false"/>
                <w:color w:val="E36C09"/>
                <w:sz w:val="20"/>
                <w:szCs w:val="20"/>
              </w:rPr>
              <w:t xml:space="preserve">3 — HIGH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Zone corruption guard (distal=0 / zero-width)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live_engine.cpp
Start of zone loop ~1570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~8 lines (copy from BT)</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bCs/>
                <w:i w:val="false"/>
                <w:iCs w:val="false"/>
                <w:color w:val="E36C09"/>
                <w:sz w:val="20"/>
                <w:szCs w:val="20"/>
              </w:rPr>
              <w:t xml:space="preserve">4 — HIGH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Regime detection: use config params, not hardcoded (50, 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live_engine.cpp
Line 1488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1 line change</w:t>
            </w:r>
          </w:p>
        </w:tc>
      </w:tr>
    </w:tbl>
    <w:p>
      <w:pPr>
        <w:spacing w:before="160"/>
      </w:pPr>
      <w:r>
        <w:rPr>
          <w:rFonts w:ascii="Arial" w:cs="Arial" w:eastAsia="Arial" w:hAnsi="Arial"/>
          <w:b w:val="false"/>
          <w:bCs w:val="false"/>
          <w:i w:val="false"/>
          <w:iCs w:val="false"/>
          <w:color w:val="000000"/>
          <w:sz w:val="20"/>
          <w:szCs w:val="20"/>
        </w:rPr>
        <w:t xml:space="preserve"/>
      </w:r>
    </w:p>
    <w:p>
      <w:pPr>
        <w:pStyle w:val="Heading1"/>
        <w:spacing w:before="360" w:after="120"/>
      </w:pPr>
      <w:r>
        <w:rPr>
          <w:rFonts w:ascii="Arial" w:cs="Arial" w:eastAsia="Arial" w:hAnsi="Arial"/>
          <w:b/>
          <w:bCs/>
          <w:color w:val="1F3864"/>
          <w:sz w:val="32"/>
          <w:szCs w:val="32"/>
        </w:rPr>
        <w:t xml:space="preserve">Appendix — Key Formula Reference</w:t>
      </w:r>
    </w:p>
    <w:p>
      <w:pPr>
        <w:pStyle w:val="Heading2"/>
        <w:spacing w:before="240" w:after="80"/>
      </w:pPr>
      <w:r>
        <w:rPr>
          <w:rFonts w:ascii="Arial" w:cs="Arial" w:eastAsia="Arial" w:hAnsi="Arial"/>
          <w:b/>
          <w:bCs/>
          <w:color w:val="2E4057"/>
          <w:sz w:val="26"/>
          <w:szCs w:val="26"/>
        </w:rPr>
        <w:t xml:space="preserve">Price-in-Zone Formula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 Formula</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DEMAND touch (both engines)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bar.high &gt;= distal AND bar.low &lt;= proximal</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Both engines correct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SUPPLY touch — update_zone_states (BT)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bar.low &lt;= distal AND bar.high &gt;= proximal</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Backtest: fixed (type-aware)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SUPPLY touch — update_zone_states (Live)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bar.low &lt;= distal AND bar.high &gt;= proximal</w:t>
            </w:r>
          </w:p>
        </w:tc>
        <w:tc>
          <w:tcPr>
            <w:tcW w:type="dxa" w:w="312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Live: old formula (bar.low&lt;=proximal &amp;&amp; bar.high&gt;=distal)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Entry scan — backtest check_for_entries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Same type-aware formula as above</w:t>
            </w:r>
          </w:p>
        </w:tc>
        <w:tc>
          <w:tcPr>
            <w:tcW w:type="dxa" w:w="312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Correct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Entry scan — live try_enter_trade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current_price range check (single price, not bar)</w:t>
            </w:r>
          </w:p>
        </w:tc>
        <w:tc>
          <w:tcPr>
            <w:tcW w:type="dxa" w:w="312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20"/>
                <w:szCs w:val="20"/>
              </w:rPr>
              <w:t xml:space="preserve">⚠️ Different concept — uses LTP not bar extremes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2026-02-27T03:12:21.148Z</dcterms:created>
  <dcterms:modified xsi:type="dcterms:W3CDTF">2026-02-27T03:12:21.149Z</dcterms:modified>
</cp:coreProperties>
</file>

<file path=docProps/custom.xml><?xml version="1.0" encoding="utf-8"?>
<Properties xmlns="http://schemas.openxmlformats.org/officeDocument/2006/custom-properties" xmlns:vt="http://schemas.openxmlformats.org/officeDocument/2006/docPropsVTypes"/>
</file>