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Technical Implementation Guide: Supply-Demand Trading Engine Improvements</w:t>
      </w:r>
    </w:p>
    <w:p>
      <w:pPr>
        <w:pStyle w:val="Heading1"/>
      </w:pPr>
      <w:r>
        <w:t>1. Purpose of This Document</w:t>
      </w:r>
    </w:p>
    <w:p>
      <w:r>
        <w:t>This document provides a complete technical roadmap to upgrade the current trading engine after reviewing the source code.</w:t>
      </w:r>
    </w:p>
    <w:p>
      <w:r>
        <w:t>The goal is to improve profitability, robustness, and research capabilities of the system.</w:t>
      </w:r>
    </w:p>
    <w:p/>
    <w:p>
      <w:r>
        <w:t>Primary objectives:</w:t>
      </w:r>
    </w:p>
    <w:p>
      <w:r>
        <w:t>• Reduce stop-loss losses</w:t>
      </w:r>
    </w:p>
    <w:p>
      <w:r>
        <w:t>• Improve zone quality filtering</w:t>
      </w:r>
    </w:p>
    <w:p>
      <w:r>
        <w:t>• Introduce confirmation-based entries</w:t>
      </w:r>
    </w:p>
    <w:p>
      <w:r>
        <w:t>• Add adaptive risk management</w:t>
      </w:r>
    </w:p>
    <w:p>
      <w:r>
        <w:t>• Enable machine-learning driven scoring</w:t>
      </w:r>
    </w:p>
    <w:p>
      <w:r>
        <w:t>• Convert the engine into a modular research framework</w:t>
      </w:r>
    </w:p>
    <w:p>
      <w:pPr>
        <w:pStyle w:val="Heading1"/>
      </w:pPr>
      <w:r>
        <w:t>2. Current System Architecture</w:t>
      </w:r>
    </w:p>
    <w:p>
      <w:r>
        <w:t>Current pipeline:</w:t>
      </w:r>
    </w:p>
    <w:p/>
    <w:p>
      <w:r>
        <w:t>Market Data</w:t>
      </w:r>
    </w:p>
    <w:p>
      <w:r>
        <w:t>↓</w:t>
      </w:r>
    </w:p>
    <w:p>
      <w:r>
        <w:t>Zone Detection</w:t>
      </w:r>
    </w:p>
    <w:p>
      <w:r>
        <w:t>↓</w:t>
      </w:r>
    </w:p>
    <w:p>
      <w:r>
        <w:t>Zone Scoring</w:t>
      </w:r>
    </w:p>
    <w:p>
      <w:r>
        <w:t>↓</w:t>
      </w:r>
    </w:p>
    <w:p>
      <w:r>
        <w:t>Entry Decision Engine</w:t>
      </w:r>
    </w:p>
    <w:p>
      <w:r>
        <w:t>↓</w:t>
      </w:r>
    </w:p>
    <w:p>
      <w:r>
        <w:t>Risk Manager</w:t>
      </w:r>
    </w:p>
    <w:p>
      <w:r>
        <w:t>↓</w:t>
      </w:r>
    </w:p>
    <w:p>
      <w:r>
        <w:t>Backtest / Execution</w:t>
      </w:r>
    </w:p>
    <w:p/>
    <w:p>
      <w:r>
        <w:t>Primary source files involved:</w:t>
      </w:r>
    </w:p>
    <w:p/>
    <w:p>
      <w:r>
        <w:t>src/analysis/market_analyzer.cpp</w:t>
      </w:r>
    </w:p>
    <w:p>
      <w:r>
        <w:t>src/zone_manager.cpp</w:t>
      </w:r>
    </w:p>
    <w:p>
      <w:r>
        <w:t>src/scoring/entry_decision_engine.cpp</w:t>
      </w:r>
    </w:p>
    <w:p>
      <w:r>
        <w:t>src/scoring/zone_scorer.cpp</w:t>
      </w:r>
    </w:p>
    <w:p>
      <w:r>
        <w:t>src/backtest/trade_manager.cpp</w:t>
      </w:r>
    </w:p>
    <w:p>
      <w:pPr>
        <w:pStyle w:val="Heading1"/>
      </w:pPr>
      <w:r>
        <w:t>3. Major Problems Identified</w:t>
      </w:r>
    </w:p>
    <w:p>
      <w:r>
        <w:t>Based on trade analysis and source code review:</w:t>
      </w:r>
    </w:p>
    <w:p/>
    <w:p>
      <w:r>
        <w:t>1. Entry occurs too early when price touches zones.</w:t>
      </w:r>
    </w:p>
    <w:p>
      <w:r>
        <w:t>2. Zone scoring weights are static and not calibrated to real results.</w:t>
      </w:r>
    </w:p>
    <w:p>
      <w:r>
        <w:t>3. Stop losses are too wide due to zone-width based calculation.</w:t>
      </w:r>
    </w:p>
    <w:p>
      <w:r>
        <w:t>4. Zones are reused many times without lifecycle decay.</w:t>
      </w:r>
    </w:p>
    <w:p>
      <w:r>
        <w:t>5. Zone detection thresholds are overly strict.</w:t>
      </w:r>
    </w:p>
    <w:p>
      <w:r>
        <w:t>6. Volume confirmation signals are computed but not strongly enforced.</w:t>
      </w:r>
    </w:p>
    <w:p>
      <w:pPr>
        <w:pStyle w:val="Heading1"/>
      </w:pPr>
      <w:r>
        <w:t>4. Improved System Architecture</w:t>
      </w:r>
    </w:p>
    <w:p>
      <w:r>
        <w:t>Recommended pipeline:</w:t>
      </w:r>
    </w:p>
    <w:p/>
    <w:p>
      <w:r>
        <w:t>Market Data</w:t>
      </w:r>
    </w:p>
    <w:p>
      <w:r>
        <w:t>↓</w:t>
      </w:r>
    </w:p>
    <w:p>
      <w:r>
        <w:t>Zone Detection</w:t>
      </w:r>
    </w:p>
    <w:p>
      <w:r>
        <w:t>↓</w:t>
      </w:r>
    </w:p>
    <w:p>
      <w:r>
        <w:t>Zone Lifecycle Management</w:t>
      </w:r>
    </w:p>
    <w:p>
      <w:r>
        <w:t>↓</w:t>
      </w:r>
    </w:p>
    <w:p>
      <w:r>
        <w:t>Market Regime Detection</w:t>
      </w:r>
    </w:p>
    <w:p>
      <w:r>
        <w:t>↓</w:t>
      </w:r>
    </w:p>
    <w:p>
      <w:r>
        <w:t>Signal Modules</w:t>
      </w:r>
    </w:p>
    <w:p>
      <w:r>
        <w:t>↓</w:t>
      </w:r>
    </w:p>
    <w:p>
      <w:r>
        <w:t>Probability-Based Scoring</w:t>
      </w:r>
    </w:p>
    <w:p>
      <w:r>
        <w:t>↓</w:t>
      </w:r>
    </w:p>
    <w:p>
      <w:r>
        <w:t>Entry Confirmation</w:t>
      </w:r>
    </w:p>
    <w:p>
      <w:r>
        <w:t>↓</w:t>
      </w:r>
    </w:p>
    <w:p>
      <w:r>
        <w:t>Adaptive Stop Loss</w:t>
      </w:r>
    </w:p>
    <w:p>
      <w:r>
        <w:t>↓</w:t>
      </w:r>
    </w:p>
    <w:p>
      <w:r>
        <w:t>Trade Management</w:t>
      </w:r>
    </w:p>
    <w:p>
      <w:r>
        <w:t>↓</w:t>
      </w:r>
    </w:p>
    <w:p>
      <w:r>
        <w:t>Execution / Backtesting</w:t>
      </w:r>
    </w:p>
    <w:p>
      <w:pPr>
        <w:pStyle w:val="Heading1"/>
      </w:pPr>
      <w:r>
        <w:t>5. Zone Detection Improvements</w:t>
      </w:r>
    </w:p>
    <w:p>
      <w:r>
        <w:t>Files to modify:</w:t>
      </w:r>
    </w:p>
    <w:p>
      <w:r>
        <w:t>src/analysis/market_analyzer.cpp</w:t>
      </w:r>
    </w:p>
    <w:p>
      <w:r>
        <w:t>src/zone_manager.cpp</w:t>
      </w:r>
    </w:p>
    <w:p/>
    <w:p>
      <w:r>
        <w:t>Recommended detection thresholds:</w:t>
      </w:r>
    </w:p>
    <w:p/>
    <w:p>
      <w:r>
        <w:t>Impulse move ≥ 1.2 ATR</w:t>
      </w:r>
    </w:p>
    <w:p>
      <w:r>
        <w:t>Consolidation bars ≥ 3</w:t>
      </w:r>
    </w:p>
    <w:p>
      <w:r>
        <w:t>Volume ratio ≥ 1.2</w:t>
      </w:r>
    </w:p>
    <w:p>
      <w:r>
        <w:t>Zone width ≤ 2.5 ATR</w:t>
      </w:r>
    </w:p>
    <w:p/>
    <w:p>
      <w:r>
        <w:t>Goal:</w:t>
      </w:r>
    </w:p>
    <w:p>
      <w:r>
        <w:t>Increase detected zones from ~13 to 70–120 zones per 10k bars.</w:t>
      </w:r>
    </w:p>
    <w:p>
      <w:pPr>
        <w:pStyle w:val="Heading1"/>
      </w:pPr>
      <w:r>
        <w:t>6. Zone Lifecycle Model</w:t>
      </w:r>
    </w:p>
    <w:p>
      <w:r>
        <w:t>Zones should weaken with repeated interaction.</w:t>
      </w:r>
    </w:p>
    <w:p/>
    <w:p>
      <w:r>
        <w:t>Decay formula:</w:t>
      </w:r>
    </w:p>
    <w:p/>
    <w:p>
      <w:r>
        <w:t>touch_decay = exp(-0.35 × touch_count)</w:t>
      </w:r>
    </w:p>
    <w:p>
      <w:r>
        <w:t>time_decay = exp(-0.03 × zone_age_hours)</w:t>
      </w:r>
    </w:p>
    <w:p/>
    <w:p>
      <w:r>
        <w:t>effective_zone_strength = base_strength × touch_decay × time_decay</w:t>
      </w:r>
    </w:p>
    <w:p/>
    <w:p>
      <w:r>
        <w:t>Reject zones when:</w:t>
      </w:r>
    </w:p>
    <w:p/>
    <w:p>
      <w:r>
        <w:t>touch_count ≥ 4</w:t>
      </w:r>
    </w:p>
    <w:p>
      <w:pPr>
        <w:pStyle w:val="Heading1"/>
      </w:pPr>
      <w:r>
        <w:t>7. Entry Confirmation Logic</w:t>
      </w:r>
    </w:p>
    <w:p>
      <w:r>
        <w:t>Entries should not occur immediately when price touches the zone.</w:t>
      </w:r>
    </w:p>
    <w:p/>
    <w:p>
      <w:r>
        <w:t>Demand Zone Entry:</w:t>
      </w:r>
    </w:p>
    <w:p>
      <w:r>
        <w:t>1. Price enters zone</w:t>
      </w:r>
    </w:p>
    <w:p>
      <w:r>
        <w:t>2. Bullish rejection candle forms</w:t>
      </w:r>
    </w:p>
    <w:p>
      <w:r>
        <w:t>3. Break of previous candle high</w:t>
      </w:r>
    </w:p>
    <w:p/>
    <w:p>
      <w:r>
        <w:t>Supply Zone Entry:</w:t>
      </w:r>
    </w:p>
    <w:p>
      <w:r>
        <w:t>1. Price enters zone</w:t>
      </w:r>
    </w:p>
    <w:p>
      <w:r>
        <w:t>2. Bearish rejection candle forms</w:t>
      </w:r>
    </w:p>
    <w:p>
      <w:r>
        <w:t>3. Break of previous candle low</w:t>
      </w:r>
    </w:p>
    <w:p>
      <w:pPr>
        <w:pStyle w:val="Heading1"/>
      </w:pPr>
      <w:r>
        <w:t>8. Volume Confirmation Rule</w:t>
      </w:r>
    </w:p>
    <w:p>
      <w:r>
        <w:t>Entry should require participation.</w:t>
      </w:r>
    </w:p>
    <w:p/>
    <w:p>
      <w:r>
        <w:t>Implementation example (entry_decision_engine.cpp):</w:t>
      </w:r>
    </w:p>
    <w:p/>
    <w:p>
      <w:r>
        <w:t>if(metrics.volume_score &lt; 10)</w:t>
      </w:r>
    </w:p>
    <w:p>
      <w:r>
        <w:t>{</w:t>
      </w:r>
    </w:p>
    <w:p>
      <w:r>
        <w:t xml:space="preserve">    decision.should_enter = false;</w:t>
      </w:r>
    </w:p>
    <w:p>
      <w:r>
        <w:t xml:space="preserve">    decision.rejection_reason = "Weak volume confirmation";</w:t>
      </w:r>
    </w:p>
    <w:p>
      <w:r>
        <w:t xml:space="preserve">    return decision;</w:t>
      </w:r>
    </w:p>
    <w:p>
      <w:r>
        <w:t>}</w:t>
      </w:r>
    </w:p>
    <w:p>
      <w:pPr>
        <w:pStyle w:val="Heading1"/>
      </w:pPr>
      <w:r>
        <w:t>9. Adaptive Stop Loss Model</w:t>
      </w:r>
    </w:p>
    <w:p>
      <w:r>
        <w:t>Old stop model produced large losses (~80-90 points).</w:t>
      </w:r>
    </w:p>
    <w:p/>
    <w:p>
      <w:r>
        <w:t>New stop model:</w:t>
      </w:r>
    </w:p>
    <w:p/>
    <w:p>
      <w:r>
        <w:t>stop_distance = min(</w:t>
      </w:r>
    </w:p>
    <w:p>
      <w:r>
        <w:t xml:space="preserve">    zone_width × 0.7,</w:t>
      </w:r>
    </w:p>
    <w:p>
      <w:r>
        <w:t xml:space="preserve">    ATR × 1.5,</w:t>
      </w:r>
    </w:p>
    <w:p>
      <w:r>
        <w:t xml:space="preserve">    60 points</w:t>
      </w:r>
    </w:p>
    <w:p>
      <w:r>
        <w:t>)</w:t>
      </w:r>
    </w:p>
    <w:p/>
    <w:p>
      <w:r>
        <w:t>Demand Zone:</w:t>
      </w:r>
    </w:p>
    <w:p>
      <w:r>
        <w:t>stop = entry_price − stop_distance</w:t>
      </w:r>
    </w:p>
    <w:p/>
    <w:p>
      <w:r>
        <w:t>Supply Zone:</w:t>
      </w:r>
    </w:p>
    <w:p>
      <w:r>
        <w:t>stop = entry_price + stop_distance</w:t>
      </w:r>
    </w:p>
    <w:p>
      <w:pPr>
        <w:pStyle w:val="Heading1"/>
      </w:pPr>
      <w:r>
        <w:t>10. Early Trade Failure Exit</w:t>
      </w:r>
    </w:p>
    <w:p>
      <w:r>
        <w:t>Exit trades that do not react quickly.</w:t>
      </w:r>
    </w:p>
    <w:p/>
    <w:p>
      <w:r>
        <w:t>Implementation logic:</w:t>
      </w:r>
    </w:p>
    <w:p/>
    <w:p>
      <w:r>
        <w:t>if(bars_in_trade &gt; 15 AND unrealized_RR &lt; 0.3)</w:t>
      </w:r>
    </w:p>
    <w:p>
      <w:r>
        <w:t>{</w:t>
      </w:r>
    </w:p>
    <w:p>
      <w:r>
        <w:t xml:space="preserve">    close_trade("No reaction")</w:t>
      </w:r>
    </w:p>
    <w:p>
      <w:r>
        <w:t>}</w:t>
      </w:r>
    </w:p>
    <w:p>
      <w:pPr>
        <w:pStyle w:val="Heading1"/>
      </w:pPr>
      <w:r>
        <w:t>11. Market Regime Detection</w:t>
      </w:r>
    </w:p>
    <w:p>
      <w:r>
        <w:t>File:</w:t>
      </w:r>
    </w:p>
    <w:p>
      <w:r>
        <w:t>src/analysis/market_analyzer.cpp</w:t>
      </w:r>
    </w:p>
    <w:p/>
    <w:p>
      <w:r>
        <w:t>Regime detection:</w:t>
      </w:r>
    </w:p>
    <w:p/>
    <w:p>
      <w:r>
        <w:t>if ADX &gt; 25 AND ATR_ratio &gt; 1.2</w:t>
      </w:r>
    </w:p>
    <w:p>
      <w:r>
        <w:t xml:space="preserve">    TRENDING</w:t>
      </w:r>
    </w:p>
    <w:p>
      <w:r>
        <w:t>else</w:t>
      </w:r>
    </w:p>
    <w:p>
      <w:r>
        <w:t xml:space="preserve">    RANGING</w:t>
      </w:r>
    </w:p>
    <w:p/>
    <w:p>
      <w:r>
        <w:t>Trending regime prioritizes impulse zones.</w:t>
      </w:r>
    </w:p>
    <w:p>
      <w:r>
        <w:t>Ranging regime prioritizes rejection zones.</w:t>
      </w:r>
    </w:p>
    <w:p>
      <w:pPr>
        <w:pStyle w:val="Heading1"/>
      </w:pPr>
      <w:r>
        <w:t>12. Modular Signal Architecture</w:t>
      </w:r>
    </w:p>
    <w:p>
      <w:r>
        <w:t>Create signal modules so new signals can be added easily.</w:t>
      </w:r>
    </w:p>
    <w:p/>
    <w:p>
      <w:r>
        <w:t>New directory:</w:t>
      </w:r>
    </w:p>
    <w:p/>
    <w:p>
      <w:r>
        <w:t>src/signals/</w:t>
      </w:r>
    </w:p>
    <w:p/>
    <w:p>
      <w:r>
        <w:t>Base interface:</w:t>
      </w:r>
    </w:p>
    <w:p/>
    <w:p>
      <w:r>
        <w:t>class BaseSignal</w:t>
      </w:r>
    </w:p>
    <w:p>
      <w:r>
        <w:t>{</w:t>
      </w:r>
    </w:p>
    <w:p>
      <w:r>
        <w:t>public:</w:t>
      </w:r>
    </w:p>
    <w:p>
      <w:r>
        <w:t xml:space="preserve">    virtual SignalResult evaluate(</w:t>
      </w:r>
    </w:p>
    <w:p>
      <w:r>
        <w:t xml:space="preserve">        const Zone&amp; zone,</w:t>
      </w:r>
    </w:p>
    <w:p>
      <w:r>
        <w:t xml:space="preserve">        const std::vector&lt;Bar&gt;&amp; bars,</w:t>
      </w:r>
    </w:p>
    <w:p>
      <w:r>
        <w:t xml:space="preserve">        int index) = 0;</w:t>
      </w:r>
    </w:p>
    <w:p>
      <w:r>
        <w:t>};</w:t>
      </w:r>
    </w:p>
    <w:p/>
    <w:p>
      <w:r>
        <w:t>Example signals:</w:t>
      </w:r>
    </w:p>
    <w:p/>
    <w:p>
      <w:r>
        <w:t>VolumeImbalanceSignal</w:t>
      </w:r>
    </w:p>
    <w:p>
      <w:r>
        <w:t>VWAPDeviationSignal</w:t>
      </w:r>
    </w:p>
    <w:p>
      <w:r>
        <w:t>LiquiditySweepSignal</w:t>
      </w:r>
    </w:p>
    <w:p>
      <w:r>
        <w:t>OpenInterestExpansionSignal</w:t>
      </w:r>
    </w:p>
    <w:p>
      <w:pPr>
        <w:pStyle w:val="Heading1"/>
      </w:pPr>
      <w:r>
        <w:t>13. Signal Manager</w:t>
      </w:r>
    </w:p>
    <w:p>
      <w:r>
        <w:t>Signal manager aggregates signals.</w:t>
      </w:r>
    </w:p>
    <w:p/>
    <w:p>
      <w:r>
        <w:t>class SignalManager</w:t>
      </w:r>
    </w:p>
    <w:p>
      <w:r>
        <w:t>{</w:t>
      </w:r>
    </w:p>
    <w:p>
      <w:r>
        <w:t>public:</w:t>
      </w:r>
    </w:p>
    <w:p>
      <w:r>
        <w:t xml:space="preserve">    double compute_score(...)</w:t>
      </w:r>
    </w:p>
    <w:p>
      <w:r>
        <w:t xml:space="preserve">    {</w:t>
      </w:r>
    </w:p>
    <w:p>
      <w:r>
        <w:t xml:space="preserve">        score += signal_score × confidence;</w:t>
      </w:r>
    </w:p>
    <w:p>
      <w:r>
        <w:t xml:space="preserve">    }</w:t>
      </w:r>
    </w:p>
    <w:p>
      <w:r>
        <w:t>}</w:t>
      </w:r>
    </w:p>
    <w:p>
      <w:pPr>
        <w:pStyle w:val="Heading1"/>
      </w:pPr>
      <w:r>
        <w:t>14. Probability-Based Zone Scoring</w:t>
      </w:r>
    </w:p>
    <w:p>
      <w:r>
        <w:t>Instead of hard thresholds, compute probability of winning.</w:t>
      </w:r>
    </w:p>
    <w:p/>
    <w:p>
      <w:r>
        <w:t>P(win) = 1 / (1 + exp(-score))</w:t>
      </w:r>
    </w:p>
    <w:p/>
    <w:p>
      <w:r>
        <w:t>score =</w:t>
      </w:r>
    </w:p>
    <w:p>
      <w:r>
        <w:t>0.041 × institutional_index</w:t>
      </w:r>
    </w:p>
    <w:p>
      <w:r>
        <w:t>+ 0.92 × departure_volume_ratio</w:t>
      </w:r>
    </w:p>
    <w:p>
      <w:r>
        <w:t>+ 0.034 × zone_vol_score</w:t>
      </w:r>
    </w:p>
    <w:p>
      <w:r>
        <w:t>+ 0.027 × entry_volume_score</w:t>
      </w:r>
    </w:p>
    <w:p>
      <w:r>
        <w:t>− 0.48 × pullback_ratio</w:t>
      </w:r>
    </w:p>
    <w:p>
      <w:r>
        <w:t>− 2.1</w:t>
      </w:r>
    </w:p>
    <w:p/>
    <w:p>
      <w:r>
        <w:t>Enter trades when probability &gt; 0.55</w:t>
      </w:r>
    </w:p>
    <w:p>
      <w:pPr>
        <w:pStyle w:val="Heading1"/>
      </w:pPr>
      <w:r>
        <w:t>15. Strategy Optimization Framework</w:t>
      </w:r>
    </w:p>
    <w:p>
      <w:r>
        <w:t>Create a Python optimizer to test parameter combinations.</w:t>
      </w:r>
    </w:p>
    <w:p/>
    <w:p>
      <w:r>
        <w:t>Workflow:</w:t>
      </w:r>
    </w:p>
    <w:p/>
    <w:p>
      <w:r>
        <w:t>1. Generate parameter grid</w:t>
      </w:r>
    </w:p>
    <w:p>
      <w:r>
        <w:t>2. Run backtest for each config</w:t>
      </w:r>
    </w:p>
    <w:p>
      <w:r>
        <w:t>3. Collect performance metrics</w:t>
      </w:r>
    </w:p>
    <w:p>
      <w:r>
        <w:t>4. Rank strategies using:</w:t>
      </w:r>
    </w:p>
    <w:p/>
    <w:p>
      <w:r>
        <w:t>score = profit_factor × sharpe_ratio / max_drawdown</w:t>
      </w:r>
    </w:p>
    <w:p>
      <w:pPr>
        <w:pStyle w:val="Heading1"/>
      </w:pPr>
      <w:r>
        <w:t>16. Walk-Forward Validation</w:t>
      </w:r>
    </w:p>
    <w:p>
      <w:r>
        <w:t>Prevent overfitting.</w:t>
      </w:r>
    </w:p>
    <w:p/>
    <w:p>
      <w:r>
        <w:t>Example:</w:t>
      </w:r>
    </w:p>
    <w:p/>
    <w:p>
      <w:r>
        <w:t>Train period: 6 months</w:t>
      </w:r>
    </w:p>
    <w:p>
      <w:r>
        <w:t>Test period: 3 months</w:t>
      </w:r>
    </w:p>
    <w:p/>
    <w:p>
      <w:r>
        <w:t>Roll window forward repeatedly.</w:t>
      </w:r>
    </w:p>
    <w:p>
      <w:pPr>
        <w:pStyle w:val="Heading1"/>
      </w:pPr>
      <w:r>
        <w:t>17. Feature Logging for Machine Learning</w:t>
      </w:r>
    </w:p>
    <w:p>
      <w:r>
        <w:t>Enhance trade logs to include:</w:t>
      </w:r>
    </w:p>
    <w:p/>
    <w:p>
      <w:r>
        <w:t>zone_vol_score</w:t>
      </w:r>
    </w:p>
    <w:p>
      <w:r>
        <w:t>institutional_index</w:t>
      </w:r>
    </w:p>
    <w:p>
      <w:r>
        <w:t>departure_ratio</w:t>
      </w:r>
    </w:p>
    <w:p>
      <w:r>
        <w:t>entry_volume_score</w:t>
      </w:r>
    </w:p>
    <w:p>
      <w:r>
        <w:t>pullback_ratio</w:t>
      </w:r>
    </w:p>
    <w:p>
      <w:r>
        <w:t>signal_score</w:t>
      </w:r>
    </w:p>
    <w:p>
      <w:r>
        <w:t>trade_result</w:t>
      </w:r>
    </w:p>
    <w:p>
      <w:pPr>
        <w:pStyle w:val="Heading1"/>
      </w:pPr>
      <w:r>
        <w:t>18. Expected Performance Improvements</w:t>
      </w:r>
    </w:p>
    <w:p>
      <w:r>
        <w:t>Expected improvements after full implementation:</w:t>
      </w:r>
    </w:p>
    <w:p/>
    <w:p>
      <w:r>
        <w:t>Win Rate: 35% → 45–50%</w:t>
      </w:r>
    </w:p>
    <w:p>
      <w:r>
        <w:t>Profit Factor: 0.7 → 1.5+</w:t>
      </w:r>
    </w:p>
    <w:p>
      <w:r>
        <w:t>Max Drawdown: 8–10% → 4–6%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