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4111665"/>
        <w:docPartObj>
          <w:docPartGallery w:val="Cover Pages"/>
          <w:docPartUnique/>
        </w:docPartObj>
      </w:sdtPr>
      <w:sdtEndPr/>
      <w:sdtContent>
        <w:p w14:paraId="0FC9AD11" w14:textId="77777777" w:rsidR="00F76DD3" w:rsidRDefault="00F76DD3">
          <w:r>
            <w:rPr>
              <w:noProof/>
            </w:rPr>
            <mc:AlternateContent>
              <mc:Choice Requires="wps">
                <w:drawing>
                  <wp:anchor distT="0" distB="0" distL="114300" distR="114300" simplePos="0" relativeHeight="251665920" behindDoc="0" locked="0" layoutInCell="1" allowOverlap="1" wp14:anchorId="31E9B702" wp14:editId="13C93AB6">
                    <wp:simplePos x="0" y="0"/>
                    <wp:positionH relativeFrom="margin">
                      <wp:posOffset>-681487</wp:posOffset>
                    </wp:positionH>
                    <wp:positionV relativeFrom="margin">
                      <wp:align>top</wp:align>
                    </wp:positionV>
                    <wp:extent cx="1712890" cy="7558669"/>
                    <wp:effectExtent l="0" t="0" r="1270" b="4445"/>
                    <wp:wrapNone/>
                    <wp:docPr id="138" name="Text Box 138"/>
                    <wp:cNvGraphicFramePr/>
                    <a:graphic xmlns:a="http://schemas.openxmlformats.org/drawingml/2006/main">
                      <a:graphicData uri="http://schemas.microsoft.com/office/word/2010/wordprocessingShape">
                        <wps:wsp>
                          <wps:cNvSpPr txBox="1"/>
                          <wps:spPr>
                            <a:xfrm>
                              <a:off x="0" y="0"/>
                              <a:ext cx="1712890" cy="75586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20"/>
                                  <w:gridCol w:w="3886"/>
                                </w:tblGrid>
                                <w:tr w:rsidR="00071EC6" w14:paraId="669839D1" w14:textId="77777777">
                                  <w:trPr>
                                    <w:jc w:val="center"/>
                                  </w:trPr>
                                  <w:tc>
                                    <w:tcPr>
                                      <w:tcW w:w="2568" w:type="pct"/>
                                      <w:vAlign w:val="center"/>
                                    </w:tcPr>
                                    <w:p w14:paraId="2EAD0AAC" w14:textId="77777777" w:rsidR="00F76DD3" w:rsidRDefault="00F76DD3">
                                      <w:pPr>
                                        <w:jc w:val="right"/>
                                      </w:pPr>
                                      <w:r>
                                        <w:rPr>
                                          <w:noProof/>
                                        </w:rPr>
                                        <w:drawing>
                                          <wp:inline distT="0" distB="0" distL="0" distR="0" wp14:anchorId="7EA09E02" wp14:editId="3B6BFC7A">
                                            <wp:extent cx="4373245" cy="4828137"/>
                                            <wp:effectExtent l="0" t="0" r="825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4448146" cy="49108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F7F26E6" w14:textId="77777777" w:rsidR="00F76DD3" w:rsidRDefault="00F76DD3">
                                          <w:pPr>
                                            <w:pStyle w:val="NoSpacing"/>
                                            <w:spacing w:line="312" w:lineRule="auto"/>
                                            <w:jc w:val="right"/>
                                            <w:rPr>
                                              <w:caps/>
                                              <w:color w:val="191919" w:themeColor="text1" w:themeTint="E6"/>
                                              <w:sz w:val="72"/>
                                              <w:szCs w:val="72"/>
                                            </w:rPr>
                                          </w:pPr>
                                          <w:r>
                                            <w:rPr>
                                              <w:caps/>
                                              <w:color w:val="191919" w:themeColor="text1" w:themeTint="E6"/>
                                              <w:sz w:val="72"/>
                                              <w:szCs w:val="72"/>
                                            </w:rPr>
                                            <w:t>FUTURE SCOPE OF PROPOSED MODEL</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C042B29" w14:textId="77777777" w:rsidR="00F76DD3" w:rsidRDefault="00F76DD3" w:rsidP="00F76DD3">
                                          <w:pPr>
                                            <w:jc w:val="right"/>
                                            <w:rPr>
                                              <w:sz w:val="24"/>
                                              <w:szCs w:val="24"/>
                                            </w:rPr>
                                          </w:pPr>
                                          <w:r>
                                            <w:rPr>
                                              <w:color w:val="000000" w:themeColor="text1"/>
                                              <w:sz w:val="24"/>
                                              <w:szCs w:val="24"/>
                                            </w:rPr>
                                            <w:t xml:space="preserve">     </w:t>
                                          </w:r>
                                        </w:p>
                                      </w:sdtContent>
                                    </w:sdt>
                                  </w:tc>
                                  <w:tc>
                                    <w:tcPr>
                                      <w:tcW w:w="2432" w:type="pct"/>
                                      <w:vAlign w:val="center"/>
                                    </w:tcPr>
                                    <w:p w14:paraId="16F88310" w14:textId="77777777" w:rsidR="00F76DD3" w:rsidRDefault="00F76DD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6C8B502" w14:textId="77777777" w:rsidR="00F76DD3" w:rsidRDefault="00071EC6" w:rsidP="00A652C4">
                                          <w:pPr>
                                            <w:jc w:val="both"/>
                                            <w:rPr>
                                              <w:color w:val="000000" w:themeColor="text1"/>
                                            </w:rPr>
                                          </w:pPr>
                                          <w:r>
                                            <w:rPr>
                                              <w:color w:val="000000" w:themeColor="text1"/>
                                            </w:rPr>
                                            <w:t xml:space="preserve">No life in earth sustain without water. </w:t>
                                          </w:r>
                                          <w:r w:rsidR="006103BB">
                                            <w:rPr>
                                              <w:color w:val="000000" w:themeColor="text1"/>
                                            </w:rPr>
                                            <w:t>Prevention of water is an essential way to save our mother nature. The proposed document emphasis the current and future scope of the model designed by ICC2020 team to save water. “A Penny saved is a penny gained”, We aimed at creating awareness among individual by monitoring water usage and intimating if water usage is not economic</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D4F068" w14:textId="77777777" w:rsidR="00F76DD3" w:rsidRDefault="00071EC6">
                                          <w:pPr>
                                            <w:pStyle w:val="NoSpacing"/>
                                            <w:rPr>
                                              <w:color w:val="ED7D31" w:themeColor="accent2"/>
                                              <w:sz w:val="26"/>
                                              <w:szCs w:val="26"/>
                                            </w:rPr>
                                          </w:pPr>
                                          <w:r>
                                            <w:rPr>
                                              <w:color w:val="ED7D31" w:themeColor="accent2"/>
                                              <w:sz w:val="26"/>
                                              <w:szCs w:val="26"/>
                                            </w:rPr>
                                            <w:t>ICC2020 - Team</w:t>
                                          </w:r>
                                        </w:p>
                                      </w:sdtContent>
                                    </w:sdt>
                                    <w:p w14:paraId="4017A816" w14:textId="77777777" w:rsidR="00F76DD3" w:rsidRDefault="002B073C" w:rsidP="00071EC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71EC6">
                                            <w:rPr>
                                              <w:color w:val="44546A" w:themeColor="text2"/>
                                            </w:rPr>
                                            <w:t xml:space="preserve">     </w:t>
                                          </w:r>
                                        </w:sdtContent>
                                      </w:sdt>
                                    </w:p>
                                  </w:tc>
                                </w:tr>
                              </w:tbl>
                              <w:p w14:paraId="78EF015B" w14:textId="77777777" w:rsidR="00F76DD3" w:rsidRDefault="00F76DD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1E9B702" id="_x0000_t202" coordsize="21600,21600" o:spt="202" path="m,l,21600r21600,l21600,xe">
                    <v:stroke joinstyle="miter"/>
                    <v:path gradientshapeok="t" o:connecttype="rect"/>
                  </v:shapetype>
                  <v:shape id="Text Box 138" o:spid="_x0000_s1026" type="#_x0000_t202" style="position:absolute;margin-left:-53.65pt;margin-top:0;width:134.85pt;height:595.15pt;z-index:251665920;visibility:visible;mso-wrap-style:square;mso-width-percent:941;mso-height-percent:0;mso-wrap-distance-left:9pt;mso-wrap-distance-top:0;mso-wrap-distance-right:9pt;mso-wrap-distance-bottom:0;mso-position-horizontal:absolute;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20"/>
                            <w:gridCol w:w="3886"/>
                          </w:tblGrid>
                          <w:tr w:rsidR="00071EC6" w14:paraId="669839D1" w14:textId="77777777">
                            <w:trPr>
                              <w:jc w:val="center"/>
                            </w:trPr>
                            <w:tc>
                              <w:tcPr>
                                <w:tcW w:w="2568" w:type="pct"/>
                                <w:vAlign w:val="center"/>
                              </w:tcPr>
                              <w:p w14:paraId="2EAD0AAC" w14:textId="77777777" w:rsidR="00F76DD3" w:rsidRDefault="00F76DD3">
                                <w:pPr>
                                  <w:jc w:val="right"/>
                                </w:pPr>
                                <w:r>
                                  <w:rPr>
                                    <w:noProof/>
                                  </w:rPr>
                                  <w:drawing>
                                    <wp:inline distT="0" distB="0" distL="0" distR="0" wp14:anchorId="7EA09E02" wp14:editId="3B6BFC7A">
                                      <wp:extent cx="4373245" cy="4828137"/>
                                      <wp:effectExtent l="0" t="0" r="825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4448146" cy="49108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F7F26E6" w14:textId="77777777" w:rsidR="00F76DD3" w:rsidRDefault="00F76DD3">
                                    <w:pPr>
                                      <w:pStyle w:val="NoSpacing"/>
                                      <w:spacing w:line="312" w:lineRule="auto"/>
                                      <w:jc w:val="right"/>
                                      <w:rPr>
                                        <w:caps/>
                                        <w:color w:val="191919" w:themeColor="text1" w:themeTint="E6"/>
                                        <w:sz w:val="72"/>
                                        <w:szCs w:val="72"/>
                                      </w:rPr>
                                    </w:pPr>
                                    <w:r>
                                      <w:rPr>
                                        <w:caps/>
                                        <w:color w:val="191919" w:themeColor="text1" w:themeTint="E6"/>
                                        <w:sz w:val="72"/>
                                        <w:szCs w:val="72"/>
                                      </w:rPr>
                                      <w:t>FUTURE SCOPE OF PROPOSED MODEL</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C042B29" w14:textId="77777777" w:rsidR="00F76DD3" w:rsidRDefault="00F76DD3" w:rsidP="00F76DD3">
                                    <w:pPr>
                                      <w:jc w:val="right"/>
                                      <w:rPr>
                                        <w:sz w:val="24"/>
                                        <w:szCs w:val="24"/>
                                      </w:rPr>
                                    </w:pPr>
                                    <w:r>
                                      <w:rPr>
                                        <w:color w:val="000000" w:themeColor="text1"/>
                                        <w:sz w:val="24"/>
                                        <w:szCs w:val="24"/>
                                      </w:rPr>
                                      <w:t xml:space="preserve">     </w:t>
                                    </w:r>
                                  </w:p>
                                </w:sdtContent>
                              </w:sdt>
                            </w:tc>
                            <w:tc>
                              <w:tcPr>
                                <w:tcW w:w="2432" w:type="pct"/>
                                <w:vAlign w:val="center"/>
                              </w:tcPr>
                              <w:p w14:paraId="16F88310" w14:textId="77777777" w:rsidR="00F76DD3" w:rsidRDefault="00F76DD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6C8B502" w14:textId="77777777" w:rsidR="00F76DD3" w:rsidRDefault="00071EC6" w:rsidP="00A652C4">
                                    <w:pPr>
                                      <w:jc w:val="both"/>
                                      <w:rPr>
                                        <w:color w:val="000000" w:themeColor="text1"/>
                                      </w:rPr>
                                    </w:pPr>
                                    <w:r>
                                      <w:rPr>
                                        <w:color w:val="000000" w:themeColor="text1"/>
                                      </w:rPr>
                                      <w:t xml:space="preserve">No life in earth sustain without water. </w:t>
                                    </w:r>
                                    <w:r w:rsidR="006103BB">
                                      <w:rPr>
                                        <w:color w:val="000000" w:themeColor="text1"/>
                                      </w:rPr>
                                      <w:t>Prevention of water is an essential way to save our mother nature. The proposed document emphasis the current and future scope of the model designed by ICC2020 team to save water. “A Penny saved is a penny gained”, We aimed at creating awareness among individual by monitoring water usage and intimating if water usage is not economic</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D4F068" w14:textId="77777777" w:rsidR="00F76DD3" w:rsidRDefault="00071EC6">
                                    <w:pPr>
                                      <w:pStyle w:val="NoSpacing"/>
                                      <w:rPr>
                                        <w:color w:val="ED7D31" w:themeColor="accent2"/>
                                        <w:sz w:val="26"/>
                                        <w:szCs w:val="26"/>
                                      </w:rPr>
                                    </w:pPr>
                                    <w:r>
                                      <w:rPr>
                                        <w:color w:val="ED7D31" w:themeColor="accent2"/>
                                        <w:sz w:val="26"/>
                                        <w:szCs w:val="26"/>
                                      </w:rPr>
                                      <w:t>ICC2020 - Team</w:t>
                                    </w:r>
                                  </w:p>
                                </w:sdtContent>
                              </w:sdt>
                              <w:p w14:paraId="4017A816" w14:textId="77777777" w:rsidR="00F76DD3" w:rsidRDefault="002B073C" w:rsidP="00071EC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71EC6">
                                      <w:rPr>
                                        <w:color w:val="44546A" w:themeColor="text2"/>
                                      </w:rPr>
                                      <w:t xml:space="preserve">     </w:t>
                                    </w:r>
                                  </w:sdtContent>
                                </w:sdt>
                              </w:p>
                            </w:tc>
                          </w:tr>
                        </w:tbl>
                        <w:p w14:paraId="78EF015B" w14:textId="77777777" w:rsidR="00F76DD3" w:rsidRDefault="00F76DD3"/>
                      </w:txbxContent>
                    </v:textbox>
                    <w10:wrap anchorx="margin" anchory="margin"/>
                  </v:shape>
                </w:pict>
              </mc:Fallback>
            </mc:AlternateContent>
          </w:r>
          <w:r>
            <w:br w:type="page"/>
          </w:r>
        </w:p>
      </w:sdtContent>
    </w:sdt>
    <w:p w14:paraId="57EFCBEF" w14:textId="416EECBE" w:rsidR="00E863C2" w:rsidRDefault="00E863C2" w:rsidP="00E5431B">
      <w:pPr>
        <w:jc w:val="center"/>
      </w:pPr>
      <w:r>
        <w:rPr>
          <w:noProof/>
        </w:rPr>
        <w:lastRenderedPageBreak/>
        <mc:AlternateContent>
          <mc:Choice Requires="wps">
            <w:drawing>
              <wp:anchor distT="0" distB="0" distL="114300" distR="114300" simplePos="0" relativeHeight="251656704" behindDoc="0" locked="0" layoutInCell="1" allowOverlap="1" wp14:anchorId="2676FCE1" wp14:editId="70677C7C">
                <wp:simplePos x="0" y="0"/>
                <wp:positionH relativeFrom="margin">
                  <wp:posOffset>533400</wp:posOffset>
                </wp:positionH>
                <wp:positionV relativeFrom="paragraph">
                  <wp:posOffset>183515</wp:posOffset>
                </wp:positionV>
                <wp:extent cx="4663440" cy="3017520"/>
                <wp:effectExtent l="19050" t="19050" r="41910" b="30480"/>
                <wp:wrapNone/>
                <wp:docPr id="1" name="Rectangle 1"/>
                <wp:cNvGraphicFramePr/>
                <a:graphic xmlns:a="http://schemas.openxmlformats.org/drawingml/2006/main">
                  <a:graphicData uri="http://schemas.microsoft.com/office/word/2010/wordprocessingShape">
                    <wps:wsp>
                      <wps:cNvSpPr/>
                      <wps:spPr>
                        <a:xfrm>
                          <a:off x="0" y="0"/>
                          <a:ext cx="4663440" cy="30175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7FBA8F4" w14:textId="77777777" w:rsidR="00E5431B" w:rsidRDefault="00E5431B" w:rsidP="00E5431B">
                            <w:pPr>
                              <w:rPr>
                                <w:b/>
                              </w:rPr>
                            </w:pPr>
                            <w:r w:rsidRPr="00E5431B">
                              <w:rPr>
                                <w:b/>
                              </w:rPr>
                              <w:t>Version 1:</w:t>
                            </w:r>
                          </w:p>
                          <w:p w14:paraId="3C8D7866" w14:textId="77777777" w:rsidR="00E5431B" w:rsidRDefault="00E5431B" w:rsidP="00E5431B">
                            <w:pPr>
                              <w:pStyle w:val="ListParagraph"/>
                              <w:numPr>
                                <w:ilvl w:val="0"/>
                                <w:numId w:val="2"/>
                              </w:numPr>
                            </w:pPr>
                            <w:r>
                              <w:t>Deals with water usage monitoring in a single house.</w:t>
                            </w:r>
                          </w:p>
                          <w:p w14:paraId="1A50C024" w14:textId="4C92E48D" w:rsidR="00E5431B" w:rsidRDefault="00E5431B" w:rsidP="00E5431B">
                            <w:pPr>
                              <w:pStyle w:val="ListParagraph"/>
                              <w:numPr>
                                <w:ilvl w:val="0"/>
                                <w:numId w:val="2"/>
                              </w:numPr>
                            </w:pPr>
                            <w:r>
                              <w:t xml:space="preserve">Leakage is taken into account and </w:t>
                            </w:r>
                            <w:r w:rsidR="001A350C">
                              <w:t>user-friendly</w:t>
                            </w:r>
                            <w:r>
                              <w:t xml:space="preserve"> notifications on leakage </w:t>
                            </w:r>
                            <w:r w:rsidR="001A350C">
                              <w:t>is</w:t>
                            </w:r>
                            <w:r>
                              <w:t xml:space="preserve"> intimated in this model.</w:t>
                            </w:r>
                          </w:p>
                          <w:p w14:paraId="26E7EBD0" w14:textId="77777777" w:rsidR="00A81B56" w:rsidRDefault="00A81B56" w:rsidP="00E5431B">
                            <w:pPr>
                              <w:pStyle w:val="ListParagraph"/>
                              <w:numPr>
                                <w:ilvl w:val="0"/>
                                <w:numId w:val="2"/>
                              </w:numPr>
                            </w:pPr>
                            <w:r>
                              <w:t>Dashboards to show the water usage trend to know the usage pattern of the monitored house.</w:t>
                            </w:r>
                          </w:p>
                          <w:p w14:paraId="2A4E5006" w14:textId="77777777" w:rsidR="00E5431B" w:rsidRDefault="00A81B56" w:rsidP="00E5431B">
                            <w:pPr>
                              <w:pStyle w:val="ListParagraph"/>
                              <w:numPr>
                                <w:ilvl w:val="0"/>
                                <w:numId w:val="2"/>
                              </w:numPr>
                            </w:pPr>
                            <w:r>
                              <w:t>Ground water calculation is replaced with a central reservoir due to the complexities in calculating Ground water in volumes.</w:t>
                            </w:r>
                          </w:p>
                          <w:p w14:paraId="1960B845" w14:textId="77777777" w:rsidR="00A81B56" w:rsidRDefault="00AC27E5" w:rsidP="00E5431B">
                            <w:pPr>
                              <w:pStyle w:val="ListParagraph"/>
                              <w:numPr>
                                <w:ilvl w:val="0"/>
                                <w:numId w:val="2"/>
                              </w:numPr>
                            </w:pPr>
                            <w:r>
                              <w:t>Ground water recharge level is also taken into account as percentage of water usage.</w:t>
                            </w:r>
                          </w:p>
                          <w:p w14:paraId="2E89EA7C" w14:textId="77777777" w:rsidR="00AC27E5" w:rsidRDefault="00AC27E5" w:rsidP="00E5431B">
                            <w:pPr>
                              <w:pStyle w:val="ListParagraph"/>
                              <w:numPr>
                                <w:ilvl w:val="0"/>
                                <w:numId w:val="2"/>
                              </w:numPr>
                            </w:pPr>
                            <w:r>
                              <w:t>Machine learning models are created based on obtained data to predict “Day Zero”.</w:t>
                            </w:r>
                          </w:p>
                          <w:p w14:paraId="7BF57275" w14:textId="77777777" w:rsidR="00AC27E5" w:rsidRDefault="00AC27E5" w:rsidP="00E5431B">
                            <w:pPr>
                              <w:pStyle w:val="ListParagraph"/>
                              <w:numPr>
                                <w:ilvl w:val="0"/>
                                <w:numId w:val="2"/>
                              </w:numPr>
                            </w:pPr>
                            <w:r>
                              <w:t>The proposed model can be implemented for a small flat constructions or a nuclear house model.</w:t>
                            </w:r>
                          </w:p>
                          <w:p w14:paraId="1234E36D" w14:textId="77777777" w:rsidR="00AC27E5" w:rsidRDefault="00AC27E5" w:rsidP="00AC27E5">
                            <w:pPr>
                              <w:ind w:left="509"/>
                            </w:pPr>
                          </w:p>
                          <w:p w14:paraId="120575E3" w14:textId="77777777" w:rsidR="00E5431B" w:rsidRPr="00E5431B" w:rsidRDefault="00E5431B" w:rsidP="00E5431B">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6FCE1" id="Rectangle 1" o:spid="_x0000_s1027" style="position:absolute;left:0;text-align:left;margin-left:42pt;margin-top:14.45pt;width:367.2pt;height:237.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" fillcolor="white [3201]" strokecolor="#5780ca [2904]" strokeweight="1.52778mm">
                <v:stroke linestyle="thickThin"/>
                <v:textbox>
                  <w:txbxContent>
                    <w:p w14:paraId="67FBA8F4" w14:textId="77777777" w:rsidR="00E5431B" w:rsidRDefault="00E5431B" w:rsidP="00E5431B">
                      <w:pPr>
                        <w:rPr>
                          <w:b/>
                        </w:rPr>
                      </w:pPr>
                      <w:r w:rsidRPr="00E5431B">
                        <w:rPr>
                          <w:b/>
                        </w:rPr>
                        <w:t>Version 1:</w:t>
                      </w:r>
                    </w:p>
                    <w:p w14:paraId="3C8D7866" w14:textId="77777777" w:rsidR="00E5431B" w:rsidRDefault="00E5431B" w:rsidP="00E5431B">
                      <w:pPr>
                        <w:pStyle w:val="ListParagraph"/>
                        <w:numPr>
                          <w:ilvl w:val="0"/>
                          <w:numId w:val="2"/>
                        </w:numPr>
                      </w:pPr>
                      <w:r>
                        <w:t>Deals with water usage monitoring in a single house.</w:t>
                      </w:r>
                    </w:p>
                    <w:p w14:paraId="1A50C024" w14:textId="4C92E48D" w:rsidR="00E5431B" w:rsidRDefault="00E5431B" w:rsidP="00E5431B">
                      <w:pPr>
                        <w:pStyle w:val="ListParagraph"/>
                        <w:numPr>
                          <w:ilvl w:val="0"/>
                          <w:numId w:val="2"/>
                        </w:numPr>
                      </w:pPr>
                      <w:r>
                        <w:t xml:space="preserve">Leakage is taken into account and </w:t>
                      </w:r>
                      <w:r w:rsidR="001A350C">
                        <w:t>user-friendly</w:t>
                      </w:r>
                      <w:r>
                        <w:t xml:space="preserve"> notifications on leakage </w:t>
                      </w:r>
                      <w:r w:rsidR="001A350C">
                        <w:t>is</w:t>
                      </w:r>
                      <w:r>
                        <w:t xml:space="preserve"> intimated in this model.</w:t>
                      </w:r>
                    </w:p>
                    <w:p w14:paraId="26E7EBD0" w14:textId="77777777" w:rsidR="00A81B56" w:rsidRDefault="00A81B56" w:rsidP="00E5431B">
                      <w:pPr>
                        <w:pStyle w:val="ListParagraph"/>
                        <w:numPr>
                          <w:ilvl w:val="0"/>
                          <w:numId w:val="2"/>
                        </w:numPr>
                      </w:pPr>
                      <w:r>
                        <w:t>Dashboards to show the water usage trend to know the usage pattern of the monitored house.</w:t>
                      </w:r>
                    </w:p>
                    <w:p w14:paraId="2A4E5006" w14:textId="77777777" w:rsidR="00E5431B" w:rsidRDefault="00A81B56" w:rsidP="00E5431B">
                      <w:pPr>
                        <w:pStyle w:val="ListParagraph"/>
                        <w:numPr>
                          <w:ilvl w:val="0"/>
                          <w:numId w:val="2"/>
                        </w:numPr>
                      </w:pPr>
                      <w:r>
                        <w:t>Ground water calculation is replaced with a central reservoir due to the complexities in calculating Ground water in volumes.</w:t>
                      </w:r>
                    </w:p>
                    <w:p w14:paraId="1960B845" w14:textId="77777777" w:rsidR="00A81B56" w:rsidRDefault="00AC27E5" w:rsidP="00E5431B">
                      <w:pPr>
                        <w:pStyle w:val="ListParagraph"/>
                        <w:numPr>
                          <w:ilvl w:val="0"/>
                          <w:numId w:val="2"/>
                        </w:numPr>
                      </w:pPr>
                      <w:r>
                        <w:t>Ground water recharge level is also taken into account as percentage of water usage.</w:t>
                      </w:r>
                    </w:p>
                    <w:p w14:paraId="2E89EA7C" w14:textId="77777777" w:rsidR="00AC27E5" w:rsidRDefault="00AC27E5" w:rsidP="00E5431B">
                      <w:pPr>
                        <w:pStyle w:val="ListParagraph"/>
                        <w:numPr>
                          <w:ilvl w:val="0"/>
                          <w:numId w:val="2"/>
                        </w:numPr>
                      </w:pPr>
                      <w:r>
                        <w:t>Machine learning models are created based on obtained data to predict “Day Zero”.</w:t>
                      </w:r>
                    </w:p>
                    <w:p w14:paraId="7BF57275" w14:textId="77777777" w:rsidR="00AC27E5" w:rsidRDefault="00AC27E5" w:rsidP="00E5431B">
                      <w:pPr>
                        <w:pStyle w:val="ListParagraph"/>
                        <w:numPr>
                          <w:ilvl w:val="0"/>
                          <w:numId w:val="2"/>
                        </w:numPr>
                      </w:pPr>
                      <w:r>
                        <w:t>The proposed model can be implemented for a small flat constructions or a nuclear house model.</w:t>
                      </w:r>
                    </w:p>
                    <w:p w14:paraId="1234E36D" w14:textId="77777777" w:rsidR="00AC27E5" w:rsidRDefault="00AC27E5" w:rsidP="00AC27E5">
                      <w:pPr>
                        <w:ind w:left="509"/>
                      </w:pPr>
                    </w:p>
                    <w:p w14:paraId="120575E3" w14:textId="77777777" w:rsidR="00E5431B" w:rsidRPr="00E5431B" w:rsidRDefault="00E5431B" w:rsidP="00E5431B">
                      <w:r>
                        <w:tab/>
                      </w:r>
                    </w:p>
                  </w:txbxContent>
                </v:textbox>
                <w10:wrap anchorx="margin"/>
              </v:rect>
            </w:pict>
          </mc:Fallback>
        </mc:AlternateContent>
      </w:r>
    </w:p>
    <w:p w14:paraId="2D461FBA" w14:textId="46642ACC" w:rsidR="00E863C2" w:rsidRDefault="00E863C2" w:rsidP="00E5431B">
      <w:pPr>
        <w:jc w:val="center"/>
      </w:pPr>
    </w:p>
    <w:p w14:paraId="0BCAA9D5" w14:textId="6061CC92" w:rsidR="00E863C2" w:rsidRDefault="00E863C2" w:rsidP="00E5431B">
      <w:pPr>
        <w:jc w:val="center"/>
      </w:pPr>
    </w:p>
    <w:p w14:paraId="1D31F997" w14:textId="2D44BF62" w:rsidR="00E863C2" w:rsidRDefault="00E863C2" w:rsidP="00E5431B">
      <w:pPr>
        <w:jc w:val="center"/>
      </w:pPr>
    </w:p>
    <w:p w14:paraId="591BF5F2" w14:textId="10900903" w:rsidR="00E863C2" w:rsidRDefault="00E863C2" w:rsidP="00E5431B">
      <w:pPr>
        <w:jc w:val="center"/>
      </w:pPr>
    </w:p>
    <w:p w14:paraId="51E3AA52" w14:textId="0AA59685" w:rsidR="00E863C2" w:rsidRDefault="00E863C2" w:rsidP="00E5431B">
      <w:pPr>
        <w:jc w:val="center"/>
      </w:pPr>
    </w:p>
    <w:p w14:paraId="0D8C18E7" w14:textId="18E6F68A" w:rsidR="00E863C2" w:rsidRDefault="00E863C2" w:rsidP="00E5431B">
      <w:pPr>
        <w:jc w:val="center"/>
      </w:pPr>
    </w:p>
    <w:p w14:paraId="01DC6E42" w14:textId="092D5597" w:rsidR="00A652C4" w:rsidRDefault="00A652C4" w:rsidP="00E5431B">
      <w:pPr>
        <w:jc w:val="center"/>
      </w:pPr>
    </w:p>
    <w:p w14:paraId="2B392D77" w14:textId="1506F7CF" w:rsidR="00A652C4" w:rsidRDefault="00A652C4" w:rsidP="00E5431B">
      <w:pPr>
        <w:jc w:val="center"/>
      </w:pPr>
    </w:p>
    <w:p w14:paraId="7F69DFD6" w14:textId="454887F9" w:rsidR="00F01192" w:rsidRPr="00F01192" w:rsidRDefault="00F01192" w:rsidP="00F01192"/>
    <w:p w14:paraId="3D35D7FA" w14:textId="77777777" w:rsidR="00F01192" w:rsidRPr="00F01192" w:rsidRDefault="00F01192" w:rsidP="00F01192"/>
    <w:p w14:paraId="2DA414AE" w14:textId="10F0908C" w:rsidR="00F01192" w:rsidRPr="00F01192" w:rsidRDefault="00F01192" w:rsidP="00F01192"/>
    <w:p w14:paraId="1F66A608" w14:textId="77777777" w:rsidR="00F01192" w:rsidRPr="00F01192" w:rsidRDefault="00F01192" w:rsidP="00F01192"/>
    <w:p w14:paraId="4D85D654" w14:textId="77777777" w:rsidR="00F01192" w:rsidRPr="00F01192" w:rsidRDefault="00F01192" w:rsidP="00F01192"/>
    <w:p w14:paraId="11028B1F" w14:textId="77777777" w:rsidR="00F01192" w:rsidRPr="00F01192" w:rsidRDefault="00F01192" w:rsidP="00F01192"/>
    <w:p w14:paraId="75ED4AC4" w14:textId="77777777" w:rsidR="00F01192" w:rsidRPr="00F01192" w:rsidRDefault="00F01192" w:rsidP="00F01192"/>
    <w:p w14:paraId="4004EA88" w14:textId="77777777" w:rsidR="00F01192" w:rsidRPr="00F01192" w:rsidRDefault="00F01192" w:rsidP="00F01192"/>
    <w:p w14:paraId="5FBF091A" w14:textId="77777777" w:rsidR="00F01192" w:rsidRPr="00F01192" w:rsidRDefault="00F01192" w:rsidP="00F01192"/>
    <w:p w14:paraId="59DC99AF" w14:textId="77777777" w:rsidR="00F01192" w:rsidRPr="00F01192" w:rsidRDefault="00F01192" w:rsidP="00F01192"/>
    <w:p w14:paraId="56A5E38D" w14:textId="77777777" w:rsidR="00F01192" w:rsidRPr="00F01192" w:rsidRDefault="00F01192" w:rsidP="00F01192"/>
    <w:p w14:paraId="602659FB" w14:textId="77777777" w:rsidR="00F01192" w:rsidRPr="00F01192" w:rsidRDefault="00F01192" w:rsidP="00F01192"/>
    <w:p w14:paraId="333921AD" w14:textId="77777777" w:rsidR="00F01192" w:rsidRPr="00F01192" w:rsidRDefault="00F01192" w:rsidP="00F01192"/>
    <w:p w14:paraId="39DF7664" w14:textId="77777777" w:rsidR="00F01192" w:rsidRPr="00F01192" w:rsidRDefault="00F01192" w:rsidP="00F01192"/>
    <w:p w14:paraId="0A9CA643" w14:textId="4A7171A2" w:rsidR="00F01192" w:rsidRDefault="00F01192" w:rsidP="00F01192"/>
    <w:p w14:paraId="7D2134E1" w14:textId="5356ED22" w:rsidR="00E863C2" w:rsidRDefault="00E863C2" w:rsidP="00F01192"/>
    <w:p w14:paraId="48D41707" w14:textId="3247CE90" w:rsidR="00E863C2" w:rsidRDefault="00E863C2" w:rsidP="00F01192"/>
    <w:p w14:paraId="07CC3D09" w14:textId="50D5316F" w:rsidR="00E863C2" w:rsidRDefault="00E863C2" w:rsidP="00F01192"/>
    <w:p w14:paraId="1DD66065" w14:textId="77777777" w:rsidR="00E863C2" w:rsidRPr="00F01192" w:rsidRDefault="00E863C2" w:rsidP="00F01192"/>
    <w:p w14:paraId="28C6DA10" w14:textId="2BE801D8" w:rsidR="00F01192" w:rsidRDefault="00F01192" w:rsidP="00F01192"/>
    <w:p w14:paraId="7E9B88CB" w14:textId="3C725852" w:rsidR="00E863C2" w:rsidRDefault="00E863C2" w:rsidP="00F01192"/>
    <w:p w14:paraId="09B323B9" w14:textId="091C02E4" w:rsidR="00E863C2" w:rsidRDefault="00E863C2" w:rsidP="00F01192"/>
    <w:p w14:paraId="12A78952" w14:textId="77777777" w:rsidR="00E863C2" w:rsidRPr="00F01192" w:rsidRDefault="00E863C2" w:rsidP="00F01192"/>
    <w:p w14:paraId="2B876C11" w14:textId="5BE1BEB2" w:rsidR="00F01192" w:rsidRPr="00F01192" w:rsidRDefault="00F01192" w:rsidP="00F01192"/>
    <w:p w14:paraId="726C610E" w14:textId="53ED8F32" w:rsidR="00F01192" w:rsidRPr="00F01192" w:rsidRDefault="00A23D94" w:rsidP="00F01192">
      <w:r>
        <w:rPr>
          <w:noProof/>
        </w:rPr>
        <mc:AlternateContent>
          <mc:Choice Requires="wps">
            <w:drawing>
              <wp:anchor distT="0" distB="0" distL="114300" distR="114300" simplePos="0" relativeHeight="251664896" behindDoc="0" locked="0" layoutInCell="1" allowOverlap="1" wp14:anchorId="6F823CAF" wp14:editId="5EDE49F3">
                <wp:simplePos x="0" y="0"/>
                <wp:positionH relativeFrom="margin">
                  <wp:align>center</wp:align>
                </wp:positionH>
                <wp:positionV relativeFrom="paragraph">
                  <wp:posOffset>10160</wp:posOffset>
                </wp:positionV>
                <wp:extent cx="4663440" cy="3017520"/>
                <wp:effectExtent l="19050" t="19050" r="41910" b="30480"/>
                <wp:wrapNone/>
                <wp:docPr id="2" name="Rectangle 2"/>
                <wp:cNvGraphicFramePr/>
                <a:graphic xmlns:a="http://schemas.openxmlformats.org/drawingml/2006/main">
                  <a:graphicData uri="http://schemas.microsoft.com/office/word/2010/wordprocessingShape">
                    <wps:wsp>
                      <wps:cNvSpPr/>
                      <wps:spPr>
                        <a:xfrm>
                          <a:off x="0" y="0"/>
                          <a:ext cx="4663440" cy="30175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78E1A9" w14:textId="77777777" w:rsidR="00AC27E5" w:rsidRDefault="00AC27E5" w:rsidP="00AC27E5">
                            <w:pPr>
                              <w:rPr>
                                <w:b/>
                              </w:rPr>
                            </w:pPr>
                            <w:r>
                              <w:rPr>
                                <w:b/>
                              </w:rPr>
                              <w:t>Version 2:</w:t>
                            </w:r>
                          </w:p>
                          <w:p w14:paraId="2F75F879" w14:textId="77777777" w:rsidR="00AC27E5" w:rsidRDefault="00AC27E5" w:rsidP="00AC27E5">
                            <w:pPr>
                              <w:pStyle w:val="ListParagraph"/>
                              <w:numPr>
                                <w:ilvl w:val="0"/>
                                <w:numId w:val="3"/>
                              </w:numPr>
                            </w:pPr>
                            <w:r>
                              <w:t>Implementation of real time IoT sensors to calculate water usage and Leakage in an individual house or a flat.</w:t>
                            </w:r>
                          </w:p>
                          <w:p w14:paraId="5BC9F8E5" w14:textId="77777777" w:rsidR="00AC27E5" w:rsidRDefault="00AC27E5" w:rsidP="00AC27E5">
                            <w:pPr>
                              <w:pStyle w:val="ListParagraph"/>
                              <w:numPr>
                                <w:ilvl w:val="0"/>
                                <w:numId w:val="3"/>
                              </w:numPr>
                            </w:pPr>
                            <w:r>
                              <w:t xml:space="preserve">Calculation of water recharge value from real time data including following </w:t>
                            </w:r>
                            <w:r w:rsidR="00F76DD3">
                              <w:t xml:space="preserve">major </w:t>
                            </w:r>
                            <w:r>
                              <w:t>factors,</w:t>
                            </w:r>
                          </w:p>
                          <w:p w14:paraId="6E5E5935" w14:textId="77777777" w:rsidR="00AC27E5" w:rsidRDefault="00AC27E5" w:rsidP="00AC27E5">
                            <w:pPr>
                              <w:pStyle w:val="ListParagraph"/>
                              <w:ind w:left="856"/>
                            </w:pPr>
                          </w:p>
                          <w:p w14:paraId="3491354C" w14:textId="77777777" w:rsidR="00AC27E5" w:rsidRDefault="00AC27E5" w:rsidP="00AC27E5">
                            <w:pPr>
                              <w:pStyle w:val="ListParagraph"/>
                              <w:numPr>
                                <w:ilvl w:val="1"/>
                                <w:numId w:val="3"/>
                              </w:numPr>
                            </w:pPr>
                            <w:r>
                              <w:t>Rainfall in the particular area (API or model Rain gauges will be implemented)</w:t>
                            </w:r>
                          </w:p>
                          <w:p w14:paraId="41B685F1" w14:textId="334CD692" w:rsidR="00AC27E5" w:rsidRDefault="00F76DD3" w:rsidP="00AC27E5">
                            <w:pPr>
                              <w:pStyle w:val="ListParagraph"/>
                              <w:numPr>
                                <w:ilvl w:val="1"/>
                                <w:numId w:val="3"/>
                              </w:numPr>
                            </w:pPr>
                            <w:r>
                              <w:t xml:space="preserve">Atmospheric </w:t>
                            </w:r>
                            <w:r w:rsidR="001A350C">
                              <w:t>temperature, which</w:t>
                            </w:r>
                            <w:r>
                              <w:t xml:space="preserve"> results in evaporation of water.</w:t>
                            </w:r>
                          </w:p>
                          <w:p w14:paraId="123D4685" w14:textId="77777777" w:rsidR="00F76DD3" w:rsidRDefault="00F76DD3" w:rsidP="00F76DD3">
                            <w:pPr>
                              <w:pStyle w:val="ListParagraph"/>
                              <w:numPr>
                                <w:ilvl w:val="0"/>
                                <w:numId w:val="3"/>
                              </w:numPr>
                            </w:pPr>
                            <w:r>
                              <w:t xml:space="preserve">Recharge is planned to be calculated based on </w:t>
                            </w:r>
                            <w:r>
                              <w:rPr>
                                <w:b/>
                              </w:rPr>
                              <w:t>HELP</w:t>
                            </w:r>
                            <w:r>
                              <w:t xml:space="preserve"> (</w:t>
                            </w:r>
                            <w:r w:rsidRPr="00F76DD3">
                              <w:rPr>
                                <w:b/>
                                <w:u w:val="single"/>
                              </w:rPr>
                              <w:t>H</w:t>
                            </w:r>
                            <w:r>
                              <w:t xml:space="preserve">ydraulic </w:t>
                            </w:r>
                            <w:r w:rsidRPr="00F76DD3">
                              <w:rPr>
                                <w:b/>
                                <w:u w:val="single"/>
                              </w:rPr>
                              <w:t>E</w:t>
                            </w:r>
                            <w:r w:rsidRPr="00F76DD3">
                              <w:t>valuation</w:t>
                            </w:r>
                            <w:r>
                              <w:t xml:space="preserve"> of </w:t>
                            </w:r>
                            <w:r w:rsidRPr="00F76DD3">
                              <w:rPr>
                                <w:b/>
                                <w:u w:val="single"/>
                              </w:rPr>
                              <w:t>L</w:t>
                            </w:r>
                            <w:r>
                              <w:t xml:space="preserve">andfill </w:t>
                            </w:r>
                            <w:r w:rsidRPr="00F76DD3">
                              <w:rPr>
                                <w:b/>
                                <w:u w:val="single"/>
                              </w:rPr>
                              <w:t>P</w:t>
                            </w:r>
                            <w:r>
                              <w:t>erformance) model, which is a numeric model that uses climate and soil data to arrive at recharge estimate.</w:t>
                            </w:r>
                          </w:p>
                          <w:p w14:paraId="53C7193B" w14:textId="77777777" w:rsidR="00F76DD3" w:rsidRPr="00AC27E5" w:rsidRDefault="00F76DD3" w:rsidP="00F76DD3">
                            <w:pPr>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3CAF" id="Rectangle 2" o:spid="_x0000_s1028" style="position:absolute;margin-left:0;margin-top:.8pt;width:367.2pt;height:237.6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" fillcolor="white [3201]" strokecolor="#5780ca [2904]" strokeweight="1.52778mm">
                <v:stroke linestyle="thickThin"/>
                <v:textbox>
                  <w:txbxContent>
                    <w:p w14:paraId="6378E1A9" w14:textId="77777777" w:rsidR="00AC27E5" w:rsidRDefault="00AC27E5" w:rsidP="00AC27E5">
                      <w:pPr>
                        <w:rPr>
                          <w:b/>
                        </w:rPr>
                      </w:pPr>
                      <w:r>
                        <w:rPr>
                          <w:b/>
                        </w:rPr>
                        <w:t>Version 2:</w:t>
                      </w:r>
                    </w:p>
                    <w:p w14:paraId="2F75F879" w14:textId="77777777" w:rsidR="00AC27E5" w:rsidRDefault="00AC27E5" w:rsidP="00AC27E5">
                      <w:pPr>
                        <w:pStyle w:val="ListParagraph"/>
                        <w:numPr>
                          <w:ilvl w:val="0"/>
                          <w:numId w:val="3"/>
                        </w:numPr>
                      </w:pPr>
                      <w:r>
                        <w:t>Implementation of real time IoT sensors to calculate water usage and Leakage in an individual house or a flat.</w:t>
                      </w:r>
                    </w:p>
                    <w:p w14:paraId="5BC9F8E5" w14:textId="77777777" w:rsidR="00AC27E5" w:rsidRDefault="00AC27E5" w:rsidP="00AC27E5">
                      <w:pPr>
                        <w:pStyle w:val="ListParagraph"/>
                        <w:numPr>
                          <w:ilvl w:val="0"/>
                          <w:numId w:val="3"/>
                        </w:numPr>
                      </w:pPr>
                      <w:r>
                        <w:t xml:space="preserve">Calculation of water recharge value from real time data including following </w:t>
                      </w:r>
                      <w:r w:rsidR="00F76DD3">
                        <w:t xml:space="preserve">major </w:t>
                      </w:r>
                      <w:r>
                        <w:t>factors,</w:t>
                      </w:r>
                    </w:p>
                    <w:p w14:paraId="6E5E5935" w14:textId="77777777" w:rsidR="00AC27E5" w:rsidRDefault="00AC27E5" w:rsidP="00AC27E5">
                      <w:pPr>
                        <w:pStyle w:val="ListParagraph"/>
                        <w:ind w:left="856"/>
                      </w:pPr>
                    </w:p>
                    <w:p w14:paraId="3491354C" w14:textId="77777777" w:rsidR="00AC27E5" w:rsidRDefault="00AC27E5" w:rsidP="00AC27E5">
                      <w:pPr>
                        <w:pStyle w:val="ListParagraph"/>
                        <w:numPr>
                          <w:ilvl w:val="1"/>
                          <w:numId w:val="3"/>
                        </w:numPr>
                      </w:pPr>
                      <w:r>
                        <w:t>Rainfall in the particular area (API or model Rain gauges will be implemented)</w:t>
                      </w:r>
                    </w:p>
                    <w:p w14:paraId="41B685F1" w14:textId="334CD692" w:rsidR="00AC27E5" w:rsidRDefault="00F76DD3" w:rsidP="00AC27E5">
                      <w:pPr>
                        <w:pStyle w:val="ListParagraph"/>
                        <w:numPr>
                          <w:ilvl w:val="1"/>
                          <w:numId w:val="3"/>
                        </w:numPr>
                      </w:pPr>
                      <w:r>
                        <w:t xml:space="preserve">Atmospheric </w:t>
                      </w:r>
                      <w:r w:rsidR="001A350C">
                        <w:t>temperature, which</w:t>
                      </w:r>
                      <w:r>
                        <w:t xml:space="preserve"> results in evaporation of water.</w:t>
                      </w:r>
                    </w:p>
                    <w:p w14:paraId="123D4685" w14:textId="77777777" w:rsidR="00F76DD3" w:rsidRDefault="00F76DD3" w:rsidP="00F76DD3">
                      <w:pPr>
                        <w:pStyle w:val="ListParagraph"/>
                        <w:numPr>
                          <w:ilvl w:val="0"/>
                          <w:numId w:val="3"/>
                        </w:numPr>
                      </w:pPr>
                      <w:r>
                        <w:t xml:space="preserve">Recharge is planned to be calculated based on </w:t>
                      </w:r>
                      <w:r>
                        <w:rPr>
                          <w:b/>
                        </w:rPr>
                        <w:t>HELP</w:t>
                      </w:r>
                      <w:r>
                        <w:t xml:space="preserve"> (</w:t>
                      </w:r>
                      <w:r w:rsidRPr="00F76DD3">
                        <w:rPr>
                          <w:b/>
                          <w:u w:val="single"/>
                        </w:rPr>
                        <w:t>H</w:t>
                      </w:r>
                      <w:r>
                        <w:t xml:space="preserve">ydraulic </w:t>
                      </w:r>
                      <w:r w:rsidRPr="00F76DD3">
                        <w:rPr>
                          <w:b/>
                          <w:u w:val="single"/>
                        </w:rPr>
                        <w:t>E</w:t>
                      </w:r>
                      <w:r w:rsidRPr="00F76DD3">
                        <w:t>valuation</w:t>
                      </w:r>
                      <w:r>
                        <w:t xml:space="preserve"> of </w:t>
                      </w:r>
                      <w:r w:rsidRPr="00F76DD3">
                        <w:rPr>
                          <w:b/>
                          <w:u w:val="single"/>
                        </w:rPr>
                        <w:t>L</w:t>
                      </w:r>
                      <w:r>
                        <w:t xml:space="preserve">andfill </w:t>
                      </w:r>
                      <w:r w:rsidRPr="00F76DD3">
                        <w:rPr>
                          <w:b/>
                          <w:u w:val="single"/>
                        </w:rPr>
                        <w:t>P</w:t>
                      </w:r>
                      <w:r>
                        <w:t>erformance) model, which is a numeric model that uses climate and soil data to arrive at recharge estimate.</w:t>
                      </w:r>
                    </w:p>
                    <w:p w14:paraId="53C7193B" w14:textId="77777777" w:rsidR="00F76DD3" w:rsidRPr="00AC27E5" w:rsidRDefault="00F76DD3" w:rsidP="00F76DD3">
                      <w:pPr>
                        <w:ind w:left="720"/>
                      </w:pPr>
                    </w:p>
                  </w:txbxContent>
                </v:textbox>
                <w10:wrap anchorx="margin"/>
              </v:rect>
            </w:pict>
          </mc:Fallback>
        </mc:AlternateContent>
      </w:r>
    </w:p>
    <w:p w14:paraId="6818D9F4" w14:textId="31645D72" w:rsidR="00F01192" w:rsidRPr="00F01192" w:rsidRDefault="00F01192" w:rsidP="00F01192"/>
    <w:p w14:paraId="5037D8CE" w14:textId="77777777" w:rsidR="00F01192" w:rsidRPr="00F01192" w:rsidRDefault="00F01192" w:rsidP="00F01192"/>
    <w:p w14:paraId="5960A3B6" w14:textId="77777777" w:rsidR="00F01192" w:rsidRPr="00F01192" w:rsidRDefault="00F01192" w:rsidP="00F01192"/>
    <w:p w14:paraId="12110A19" w14:textId="77777777" w:rsidR="00F01192" w:rsidRPr="00F01192" w:rsidRDefault="00F01192" w:rsidP="00F01192"/>
    <w:p w14:paraId="1C3A7312" w14:textId="77777777" w:rsidR="00F01192" w:rsidRPr="00F01192" w:rsidRDefault="00F01192" w:rsidP="00F01192"/>
    <w:p w14:paraId="57F37459" w14:textId="77777777" w:rsidR="00F01192" w:rsidRPr="00F01192" w:rsidRDefault="00F01192" w:rsidP="00F01192"/>
    <w:p w14:paraId="2CD4756B" w14:textId="77777777" w:rsidR="00F01192" w:rsidRPr="00F01192" w:rsidRDefault="00F01192" w:rsidP="00F01192"/>
    <w:p w14:paraId="1321744C" w14:textId="77777777" w:rsidR="00F01192" w:rsidRPr="00F01192" w:rsidRDefault="00F01192" w:rsidP="00F01192"/>
    <w:p w14:paraId="4AF1835A" w14:textId="77777777" w:rsidR="00F01192" w:rsidRPr="00F01192" w:rsidRDefault="00F01192" w:rsidP="00F01192"/>
    <w:p w14:paraId="404321A1" w14:textId="77777777" w:rsidR="00F01192" w:rsidRPr="00F01192" w:rsidRDefault="00F01192" w:rsidP="00F01192"/>
    <w:p w14:paraId="17D8A1A3" w14:textId="77777777" w:rsidR="00F01192" w:rsidRPr="00F01192" w:rsidRDefault="00F01192" w:rsidP="00F01192"/>
    <w:p w14:paraId="455C72AD" w14:textId="77777777" w:rsidR="00F01192" w:rsidRPr="00F01192" w:rsidRDefault="00F01192" w:rsidP="00F01192"/>
    <w:p w14:paraId="6A5747F2" w14:textId="3520E1E9" w:rsidR="00706571" w:rsidRDefault="00F01192" w:rsidP="00F01192">
      <w:pPr>
        <w:tabs>
          <w:tab w:val="left" w:pos="8599"/>
        </w:tabs>
      </w:pPr>
      <w:r>
        <w:tab/>
      </w:r>
    </w:p>
    <w:p w14:paraId="4987684F" w14:textId="7D733974" w:rsidR="003B6759" w:rsidRDefault="003B6759" w:rsidP="00F01192">
      <w:pPr>
        <w:tabs>
          <w:tab w:val="left" w:pos="8599"/>
        </w:tabs>
      </w:pPr>
    </w:p>
    <w:p w14:paraId="6FA4BE55" w14:textId="77777777" w:rsidR="00E863C2" w:rsidRDefault="00E863C2" w:rsidP="00081445">
      <w:pPr>
        <w:tabs>
          <w:tab w:val="left" w:pos="8599"/>
        </w:tabs>
        <w:jc w:val="center"/>
      </w:pPr>
    </w:p>
    <w:p w14:paraId="468A6C45" w14:textId="77777777" w:rsidR="00E863C2" w:rsidRDefault="00E863C2" w:rsidP="00081445">
      <w:pPr>
        <w:tabs>
          <w:tab w:val="left" w:pos="8599"/>
        </w:tabs>
        <w:jc w:val="center"/>
      </w:pPr>
    </w:p>
    <w:p w14:paraId="7AEBBFCD" w14:textId="77777777" w:rsidR="00E863C2" w:rsidRDefault="00E863C2" w:rsidP="00081445">
      <w:pPr>
        <w:tabs>
          <w:tab w:val="left" w:pos="8599"/>
        </w:tabs>
        <w:jc w:val="center"/>
      </w:pPr>
    </w:p>
    <w:p w14:paraId="0E05228D" w14:textId="77777777" w:rsidR="00E863C2" w:rsidRDefault="00E863C2" w:rsidP="00081445">
      <w:pPr>
        <w:tabs>
          <w:tab w:val="left" w:pos="8599"/>
        </w:tabs>
        <w:jc w:val="center"/>
      </w:pPr>
    </w:p>
    <w:p w14:paraId="67AB6BE0" w14:textId="77777777" w:rsidR="00E863C2" w:rsidRDefault="00E863C2" w:rsidP="00081445">
      <w:pPr>
        <w:tabs>
          <w:tab w:val="left" w:pos="8599"/>
        </w:tabs>
        <w:jc w:val="center"/>
      </w:pPr>
    </w:p>
    <w:p w14:paraId="797512FB" w14:textId="77777777" w:rsidR="00E863C2" w:rsidRDefault="00E863C2" w:rsidP="00081445">
      <w:pPr>
        <w:tabs>
          <w:tab w:val="left" w:pos="8599"/>
        </w:tabs>
        <w:jc w:val="center"/>
      </w:pPr>
    </w:p>
    <w:p w14:paraId="1A5BDA3D" w14:textId="77777777" w:rsidR="00E863C2" w:rsidRDefault="00E863C2" w:rsidP="00081445">
      <w:pPr>
        <w:tabs>
          <w:tab w:val="left" w:pos="8599"/>
        </w:tabs>
        <w:jc w:val="center"/>
      </w:pPr>
    </w:p>
    <w:p w14:paraId="48E1CF84" w14:textId="77777777" w:rsidR="00E863C2" w:rsidRDefault="00E863C2" w:rsidP="00081445">
      <w:pPr>
        <w:tabs>
          <w:tab w:val="left" w:pos="8599"/>
        </w:tabs>
        <w:jc w:val="center"/>
      </w:pPr>
    </w:p>
    <w:p w14:paraId="3C8F0B9A" w14:textId="77777777" w:rsidR="00E863C2" w:rsidRDefault="00E863C2" w:rsidP="00081445">
      <w:pPr>
        <w:tabs>
          <w:tab w:val="left" w:pos="8599"/>
        </w:tabs>
        <w:jc w:val="center"/>
      </w:pPr>
    </w:p>
    <w:p w14:paraId="0846A58D" w14:textId="77777777" w:rsidR="00E863C2" w:rsidRDefault="00E863C2" w:rsidP="00081445">
      <w:pPr>
        <w:tabs>
          <w:tab w:val="left" w:pos="8599"/>
        </w:tabs>
        <w:jc w:val="center"/>
      </w:pPr>
    </w:p>
    <w:p w14:paraId="627CAAE7" w14:textId="77777777" w:rsidR="00E863C2" w:rsidRDefault="00E863C2" w:rsidP="00081445">
      <w:pPr>
        <w:tabs>
          <w:tab w:val="left" w:pos="8599"/>
        </w:tabs>
        <w:jc w:val="center"/>
      </w:pPr>
    </w:p>
    <w:p w14:paraId="1F23EBCD" w14:textId="77777777" w:rsidR="00E863C2" w:rsidRDefault="00E863C2" w:rsidP="00081445">
      <w:pPr>
        <w:tabs>
          <w:tab w:val="left" w:pos="8599"/>
        </w:tabs>
        <w:jc w:val="center"/>
      </w:pPr>
    </w:p>
    <w:p w14:paraId="1FA7A4A2" w14:textId="77777777" w:rsidR="00E863C2" w:rsidRDefault="00E863C2" w:rsidP="00081445">
      <w:pPr>
        <w:tabs>
          <w:tab w:val="left" w:pos="8599"/>
        </w:tabs>
        <w:jc w:val="center"/>
      </w:pPr>
    </w:p>
    <w:p w14:paraId="52B40A53" w14:textId="35B952DB" w:rsidR="00E863C2" w:rsidRDefault="00E863C2" w:rsidP="00081445">
      <w:pPr>
        <w:tabs>
          <w:tab w:val="left" w:pos="8599"/>
        </w:tabs>
        <w:jc w:val="center"/>
      </w:pPr>
    </w:p>
    <w:p w14:paraId="21AC6092" w14:textId="25B52E61" w:rsidR="00E863C2" w:rsidRDefault="00E863C2" w:rsidP="00081445">
      <w:pPr>
        <w:tabs>
          <w:tab w:val="left" w:pos="8599"/>
        </w:tabs>
        <w:jc w:val="center"/>
      </w:pPr>
    </w:p>
    <w:p w14:paraId="32C1090B" w14:textId="7A6A85B3" w:rsidR="00E863C2" w:rsidRDefault="00E863C2" w:rsidP="00081445">
      <w:pPr>
        <w:tabs>
          <w:tab w:val="left" w:pos="8599"/>
        </w:tabs>
        <w:jc w:val="center"/>
      </w:pPr>
    </w:p>
    <w:p w14:paraId="639828B9" w14:textId="77777777" w:rsidR="00E863C2" w:rsidRDefault="00E863C2" w:rsidP="00081445">
      <w:pPr>
        <w:tabs>
          <w:tab w:val="left" w:pos="8599"/>
        </w:tabs>
        <w:jc w:val="center"/>
      </w:pPr>
    </w:p>
    <w:p w14:paraId="48701A7D" w14:textId="73DF25A4" w:rsidR="00A23D94" w:rsidRDefault="00081445" w:rsidP="00081445">
      <w:pPr>
        <w:tabs>
          <w:tab w:val="left" w:pos="8599"/>
        </w:tabs>
        <w:jc w:val="center"/>
      </w:pPr>
      <w:r>
        <w:rPr>
          <w:noProof/>
        </w:rPr>
        <mc:AlternateContent>
          <mc:Choice Requires="wps">
            <w:drawing>
              <wp:anchor distT="0" distB="0" distL="114300" distR="114300" simplePos="0" relativeHeight="251666944" behindDoc="0" locked="0" layoutInCell="1" allowOverlap="1" wp14:anchorId="7739BD2C" wp14:editId="5B4EBAE4">
                <wp:simplePos x="0" y="0"/>
                <wp:positionH relativeFrom="margin">
                  <wp:align>center</wp:align>
                </wp:positionH>
                <wp:positionV relativeFrom="paragraph">
                  <wp:posOffset>546735</wp:posOffset>
                </wp:positionV>
                <wp:extent cx="4663440" cy="3017520"/>
                <wp:effectExtent l="19050" t="19050" r="41910" b="30480"/>
                <wp:wrapNone/>
                <wp:docPr id="3" name="Rectangle 3"/>
                <wp:cNvGraphicFramePr/>
                <a:graphic xmlns:a="http://schemas.openxmlformats.org/drawingml/2006/main">
                  <a:graphicData uri="http://schemas.microsoft.com/office/word/2010/wordprocessingShape">
                    <wps:wsp>
                      <wps:cNvSpPr/>
                      <wps:spPr>
                        <a:xfrm>
                          <a:off x="0" y="0"/>
                          <a:ext cx="4663440" cy="30175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0F0A74A" w14:textId="5A45C8AC" w:rsidR="00081445" w:rsidRDefault="00081445" w:rsidP="00081445">
                            <w:pPr>
                              <w:rPr>
                                <w:b/>
                              </w:rPr>
                            </w:pPr>
                            <w:r>
                              <w:rPr>
                                <w:b/>
                              </w:rPr>
                              <w:t>Version 3:</w:t>
                            </w:r>
                          </w:p>
                          <w:p w14:paraId="42306120" w14:textId="208F1022" w:rsidR="00081445" w:rsidRDefault="00081445" w:rsidP="00081445">
                            <w:pPr>
                              <w:pStyle w:val="ListParagraph"/>
                              <w:numPr>
                                <w:ilvl w:val="0"/>
                                <w:numId w:val="4"/>
                              </w:numPr>
                            </w:pPr>
                            <w:r>
                              <w:t>The third version upgradation includes calculation of Day Zero by using the dynamic data obtained from the previous usage.</w:t>
                            </w:r>
                          </w:p>
                          <w:p w14:paraId="2B6A9F20" w14:textId="2D2CD7DC" w:rsidR="00081445" w:rsidRDefault="00081445" w:rsidP="00081445">
                            <w:pPr>
                              <w:pStyle w:val="ListParagraph"/>
                              <w:numPr>
                                <w:ilvl w:val="0"/>
                                <w:numId w:val="4"/>
                              </w:numPr>
                            </w:pPr>
                            <w:r>
                              <w:t>We thought that the above said prediction criteria will provide the prediction more accurately.</w:t>
                            </w:r>
                          </w:p>
                          <w:p w14:paraId="2C61CC3E" w14:textId="0F157D28" w:rsidR="00081445" w:rsidRDefault="00081445" w:rsidP="00081445">
                            <w:pPr>
                              <w:pStyle w:val="ListParagraph"/>
                              <w:numPr>
                                <w:ilvl w:val="0"/>
                                <w:numId w:val="4"/>
                              </w:numPr>
                            </w:pPr>
                            <w:r>
                              <w:t>Implemen</w:t>
                            </w:r>
                            <w:r w:rsidR="00A709A8">
                              <w:t>tation of the proposed model in a well-developed community gardens or gated community villas with real time usage calculation for usage and leakage.</w:t>
                            </w:r>
                          </w:p>
                          <w:p w14:paraId="466F24BF" w14:textId="48D5B375" w:rsidR="00A709A8" w:rsidRDefault="00A709A8" w:rsidP="00081445">
                            <w:pPr>
                              <w:pStyle w:val="ListParagraph"/>
                              <w:numPr>
                                <w:ilvl w:val="0"/>
                                <w:numId w:val="4"/>
                              </w:numPr>
                            </w:pPr>
                            <w:r>
                              <w:t xml:space="preserve">Developing a </w:t>
                            </w:r>
                            <w:r w:rsidR="001A350C">
                              <w:t>user-friendly</w:t>
                            </w:r>
                            <w:r>
                              <w:t xml:space="preserve"> mobile app, to register their houses and mobile numbers to get intimation for leakage.</w:t>
                            </w:r>
                          </w:p>
                          <w:p w14:paraId="65A31576" w14:textId="2ACC199C" w:rsidR="00A709A8" w:rsidRDefault="00A709A8" w:rsidP="00081445">
                            <w:pPr>
                              <w:pStyle w:val="ListParagraph"/>
                              <w:numPr>
                                <w:ilvl w:val="0"/>
                                <w:numId w:val="4"/>
                              </w:numPr>
                            </w:pPr>
                            <w:r>
                              <w:t xml:space="preserve">Dashboards </w:t>
                            </w:r>
                            <w:r w:rsidR="001A350C">
                              <w:t>can</w:t>
                            </w:r>
                            <w:bookmarkStart w:id="0" w:name="_GoBack"/>
                            <w:bookmarkEnd w:id="0"/>
                            <w:r w:rsidR="001A350C">
                              <w:t xml:space="preserve"> be generated</w:t>
                            </w:r>
                            <w:r>
                              <w:t xml:space="preserve"> to reach the end user to know their usage pattern live in their mobile app.</w:t>
                            </w:r>
                          </w:p>
                          <w:p w14:paraId="428E2946" w14:textId="49E04BD6" w:rsidR="00A709A8" w:rsidRPr="00081445" w:rsidRDefault="00A709A8" w:rsidP="00081445">
                            <w:pPr>
                              <w:pStyle w:val="ListParagraph"/>
                              <w:numPr>
                                <w:ilvl w:val="0"/>
                                <w:numId w:val="4"/>
                              </w:numPr>
                            </w:pPr>
                            <w:r>
                              <w:t>Water saving methods will also be suggested based on their leakage and usage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9BD2C" id="Rectangle 3" o:spid="_x0000_s1029" style="position:absolute;left:0;text-align:left;margin-left:0;margin-top:43.05pt;width:367.2pt;height:237.6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" fillcolor="white [3201]" strokecolor="#5780ca [2904]" strokeweight="1.52778mm">
                <v:stroke linestyle="thickThin"/>
                <v:textbox>
                  <w:txbxContent>
                    <w:p w14:paraId="70F0A74A" w14:textId="5A45C8AC" w:rsidR="00081445" w:rsidRDefault="00081445" w:rsidP="00081445">
                      <w:pPr>
                        <w:rPr>
                          <w:b/>
                        </w:rPr>
                      </w:pPr>
                      <w:r>
                        <w:rPr>
                          <w:b/>
                        </w:rPr>
                        <w:t>Version 3:</w:t>
                      </w:r>
                    </w:p>
                    <w:p w14:paraId="42306120" w14:textId="208F1022" w:rsidR="00081445" w:rsidRDefault="00081445" w:rsidP="00081445">
                      <w:pPr>
                        <w:pStyle w:val="ListParagraph"/>
                        <w:numPr>
                          <w:ilvl w:val="0"/>
                          <w:numId w:val="4"/>
                        </w:numPr>
                      </w:pPr>
                      <w:r>
                        <w:t>The third version upgradation includes calculation of Day Zero by using the dynamic data obtained from the previous usage.</w:t>
                      </w:r>
                    </w:p>
                    <w:p w14:paraId="2B6A9F20" w14:textId="2D2CD7DC" w:rsidR="00081445" w:rsidRDefault="00081445" w:rsidP="00081445">
                      <w:pPr>
                        <w:pStyle w:val="ListParagraph"/>
                        <w:numPr>
                          <w:ilvl w:val="0"/>
                          <w:numId w:val="4"/>
                        </w:numPr>
                      </w:pPr>
                      <w:r>
                        <w:t>We thought that the above said prediction criteria will provide the prediction more accurately.</w:t>
                      </w:r>
                    </w:p>
                    <w:p w14:paraId="2C61CC3E" w14:textId="0F157D28" w:rsidR="00081445" w:rsidRDefault="00081445" w:rsidP="00081445">
                      <w:pPr>
                        <w:pStyle w:val="ListParagraph"/>
                        <w:numPr>
                          <w:ilvl w:val="0"/>
                          <w:numId w:val="4"/>
                        </w:numPr>
                      </w:pPr>
                      <w:r>
                        <w:t>Implemen</w:t>
                      </w:r>
                      <w:r w:rsidR="00A709A8">
                        <w:t>tation of the proposed model in a well-developed community gardens or gated community villas with real time usage calculation for usage and leakage.</w:t>
                      </w:r>
                    </w:p>
                    <w:p w14:paraId="466F24BF" w14:textId="48D5B375" w:rsidR="00A709A8" w:rsidRDefault="00A709A8" w:rsidP="00081445">
                      <w:pPr>
                        <w:pStyle w:val="ListParagraph"/>
                        <w:numPr>
                          <w:ilvl w:val="0"/>
                          <w:numId w:val="4"/>
                        </w:numPr>
                      </w:pPr>
                      <w:r>
                        <w:t xml:space="preserve">Developing a </w:t>
                      </w:r>
                      <w:r w:rsidR="001A350C">
                        <w:t>user-friendly</w:t>
                      </w:r>
                      <w:r>
                        <w:t xml:space="preserve"> mobile app, to register their houses and mobile numbers to get intimation for leakage.</w:t>
                      </w:r>
                    </w:p>
                    <w:p w14:paraId="65A31576" w14:textId="2ACC199C" w:rsidR="00A709A8" w:rsidRDefault="00A709A8" w:rsidP="00081445">
                      <w:pPr>
                        <w:pStyle w:val="ListParagraph"/>
                        <w:numPr>
                          <w:ilvl w:val="0"/>
                          <w:numId w:val="4"/>
                        </w:numPr>
                      </w:pPr>
                      <w:r>
                        <w:t xml:space="preserve">Dashboards </w:t>
                      </w:r>
                      <w:r w:rsidR="001A350C">
                        <w:t>can</w:t>
                      </w:r>
                      <w:bookmarkStart w:id="1" w:name="_GoBack"/>
                      <w:bookmarkEnd w:id="1"/>
                      <w:r w:rsidR="001A350C">
                        <w:t xml:space="preserve"> be generated</w:t>
                      </w:r>
                      <w:r>
                        <w:t xml:space="preserve"> to reach the end user to know their usage pattern live in their mobile app.</w:t>
                      </w:r>
                    </w:p>
                    <w:p w14:paraId="428E2946" w14:textId="49E04BD6" w:rsidR="00A709A8" w:rsidRPr="00081445" w:rsidRDefault="00A709A8" w:rsidP="00081445">
                      <w:pPr>
                        <w:pStyle w:val="ListParagraph"/>
                        <w:numPr>
                          <w:ilvl w:val="0"/>
                          <w:numId w:val="4"/>
                        </w:numPr>
                      </w:pPr>
                      <w:r>
                        <w:t>Water saving methods will also be suggested based on their leakage and usage data</w:t>
                      </w:r>
                    </w:p>
                  </w:txbxContent>
                </v:textbox>
                <w10:wrap anchorx="margin"/>
              </v:rect>
            </w:pict>
          </mc:Fallback>
        </mc:AlternateContent>
      </w:r>
    </w:p>
    <w:p w14:paraId="5D6CBB1E" w14:textId="77777777" w:rsidR="00A23D94" w:rsidRPr="00A23D94" w:rsidRDefault="00A23D94" w:rsidP="00A23D94"/>
    <w:p w14:paraId="2DBC783E" w14:textId="77777777" w:rsidR="00A23D94" w:rsidRPr="00A23D94" w:rsidRDefault="00A23D94" w:rsidP="00A23D94"/>
    <w:p w14:paraId="4C9DC0AB" w14:textId="77777777" w:rsidR="00A23D94" w:rsidRPr="00A23D94" w:rsidRDefault="00A23D94" w:rsidP="00A23D94"/>
    <w:p w14:paraId="0FC58120" w14:textId="77777777" w:rsidR="00A23D94" w:rsidRPr="00A23D94" w:rsidRDefault="00A23D94" w:rsidP="00A23D94"/>
    <w:p w14:paraId="7A7E2426" w14:textId="77777777" w:rsidR="00A23D94" w:rsidRPr="00A23D94" w:rsidRDefault="00A23D94" w:rsidP="00A23D94"/>
    <w:p w14:paraId="6001D68F" w14:textId="77777777" w:rsidR="00A23D94" w:rsidRPr="00A23D94" w:rsidRDefault="00A23D94" w:rsidP="00A23D94"/>
    <w:p w14:paraId="76BFA3B6" w14:textId="77777777" w:rsidR="00A23D94" w:rsidRPr="00A23D94" w:rsidRDefault="00A23D94" w:rsidP="00A23D94"/>
    <w:p w14:paraId="46CA31AC" w14:textId="77777777" w:rsidR="00A23D94" w:rsidRPr="00A23D94" w:rsidRDefault="00A23D94" w:rsidP="00A23D94"/>
    <w:p w14:paraId="1EF6ED82" w14:textId="77777777" w:rsidR="00A23D94" w:rsidRPr="00A23D94" w:rsidRDefault="00A23D94" w:rsidP="00A23D94"/>
    <w:p w14:paraId="2C157B1C" w14:textId="77777777" w:rsidR="00A23D94" w:rsidRPr="00A23D94" w:rsidRDefault="00A23D94" w:rsidP="00A23D94"/>
    <w:p w14:paraId="30F92136" w14:textId="77777777" w:rsidR="00A23D94" w:rsidRPr="00A23D94" w:rsidRDefault="00A23D94" w:rsidP="00A23D94"/>
    <w:p w14:paraId="18E3B074" w14:textId="770D8236" w:rsidR="00A23D94" w:rsidRDefault="00A23D94" w:rsidP="00A23D94"/>
    <w:p w14:paraId="5C494694" w14:textId="1EA48BD4" w:rsidR="003B6759" w:rsidRDefault="003B6759" w:rsidP="00A23D94">
      <w:pPr>
        <w:jc w:val="right"/>
      </w:pPr>
    </w:p>
    <w:p w14:paraId="2994FD6A" w14:textId="3C589F7F" w:rsidR="00E863C2" w:rsidRDefault="00E863C2" w:rsidP="00A23D94">
      <w:pPr>
        <w:jc w:val="right"/>
      </w:pPr>
    </w:p>
    <w:p w14:paraId="2EEB8D73" w14:textId="001E64D2" w:rsidR="00E863C2" w:rsidRDefault="00E863C2" w:rsidP="00A23D94">
      <w:pPr>
        <w:jc w:val="right"/>
      </w:pPr>
    </w:p>
    <w:p w14:paraId="290E6AF0" w14:textId="13D32658" w:rsidR="00E863C2" w:rsidRDefault="00E863C2" w:rsidP="00A23D94">
      <w:pPr>
        <w:jc w:val="right"/>
      </w:pPr>
    </w:p>
    <w:p w14:paraId="2672BFFC" w14:textId="51775D4F" w:rsidR="00E863C2" w:rsidRDefault="00E863C2" w:rsidP="00A23D94">
      <w:pPr>
        <w:jc w:val="right"/>
      </w:pPr>
    </w:p>
    <w:p w14:paraId="6B438F91" w14:textId="77777777" w:rsidR="00E863C2" w:rsidRDefault="00E863C2" w:rsidP="00A23D94">
      <w:pPr>
        <w:jc w:val="right"/>
      </w:pPr>
    </w:p>
    <w:p w14:paraId="62042C9C" w14:textId="1DF70D6D" w:rsidR="00A23D94" w:rsidRDefault="00A23D94" w:rsidP="00A23D94">
      <w:pPr>
        <w:jc w:val="right"/>
      </w:pPr>
    </w:p>
    <w:p w14:paraId="29CADA0D" w14:textId="07CF1EDC" w:rsidR="00E863C2" w:rsidRDefault="00E863C2" w:rsidP="00A23D94">
      <w:pPr>
        <w:jc w:val="right"/>
      </w:pPr>
    </w:p>
    <w:p w14:paraId="2FDF9B4A" w14:textId="6C2AF815" w:rsidR="00E863C2" w:rsidRDefault="00E863C2" w:rsidP="00A23D94">
      <w:pPr>
        <w:jc w:val="right"/>
      </w:pPr>
    </w:p>
    <w:p w14:paraId="477C2F98" w14:textId="3A1ABC21" w:rsidR="00E863C2" w:rsidRDefault="00E863C2" w:rsidP="00A23D94">
      <w:pPr>
        <w:jc w:val="right"/>
      </w:pPr>
    </w:p>
    <w:p w14:paraId="2EB00BB1" w14:textId="4FAC91E4" w:rsidR="00E863C2" w:rsidRDefault="00E863C2" w:rsidP="00A23D94">
      <w:pPr>
        <w:jc w:val="right"/>
      </w:pPr>
    </w:p>
    <w:p w14:paraId="2A65C500" w14:textId="63D12040" w:rsidR="00E863C2" w:rsidRDefault="00E863C2" w:rsidP="00A23D94">
      <w:pPr>
        <w:jc w:val="right"/>
      </w:pPr>
    </w:p>
    <w:p w14:paraId="68CF3581" w14:textId="1467CBAC" w:rsidR="00E863C2" w:rsidRDefault="00E863C2" w:rsidP="00A23D94">
      <w:pPr>
        <w:jc w:val="right"/>
      </w:pPr>
    </w:p>
    <w:p w14:paraId="6CFD40AD" w14:textId="1A18AD2A" w:rsidR="00E863C2" w:rsidRDefault="00E863C2" w:rsidP="00A23D94">
      <w:pPr>
        <w:jc w:val="right"/>
      </w:pPr>
    </w:p>
    <w:p w14:paraId="3FB7DA6E" w14:textId="4BFE9992" w:rsidR="00E863C2" w:rsidRDefault="00E863C2" w:rsidP="00A23D94">
      <w:pPr>
        <w:jc w:val="right"/>
      </w:pPr>
    </w:p>
    <w:p w14:paraId="01565C78" w14:textId="57CC4086" w:rsidR="00E863C2" w:rsidRDefault="00E863C2" w:rsidP="00A23D94">
      <w:pPr>
        <w:jc w:val="right"/>
      </w:pPr>
    </w:p>
    <w:p w14:paraId="51D42EAB" w14:textId="66869C91" w:rsidR="00E863C2" w:rsidRDefault="00E863C2" w:rsidP="00A23D94">
      <w:pPr>
        <w:jc w:val="right"/>
      </w:pPr>
    </w:p>
    <w:p w14:paraId="55315066" w14:textId="442A89EB" w:rsidR="00E863C2" w:rsidRDefault="00E863C2" w:rsidP="00A23D94">
      <w:pPr>
        <w:jc w:val="right"/>
      </w:pPr>
    </w:p>
    <w:p w14:paraId="2EF9C248" w14:textId="77777777" w:rsidR="00E863C2" w:rsidRDefault="00E863C2" w:rsidP="00A23D94">
      <w:pPr>
        <w:jc w:val="right"/>
      </w:pPr>
    </w:p>
    <w:p w14:paraId="1713EF39" w14:textId="2FC88E5E" w:rsidR="00A23D94" w:rsidRDefault="00E863C2" w:rsidP="00A23D94">
      <w:pPr>
        <w:jc w:val="right"/>
      </w:pPr>
      <w:r>
        <w:rPr>
          <w:noProof/>
        </w:rPr>
        <mc:AlternateContent>
          <mc:Choice Requires="wps">
            <w:drawing>
              <wp:anchor distT="0" distB="0" distL="114300" distR="114300" simplePos="0" relativeHeight="251667968" behindDoc="0" locked="0" layoutInCell="1" allowOverlap="1" wp14:anchorId="555CB9EE" wp14:editId="68B9884F">
                <wp:simplePos x="0" y="0"/>
                <wp:positionH relativeFrom="margin">
                  <wp:posOffset>628650</wp:posOffset>
                </wp:positionH>
                <wp:positionV relativeFrom="paragraph">
                  <wp:posOffset>28575</wp:posOffset>
                </wp:positionV>
                <wp:extent cx="4663440" cy="3017520"/>
                <wp:effectExtent l="19050" t="19050" r="41910" b="30480"/>
                <wp:wrapNone/>
                <wp:docPr id="4" name="Rectangle 4"/>
                <wp:cNvGraphicFramePr/>
                <a:graphic xmlns:a="http://schemas.openxmlformats.org/drawingml/2006/main">
                  <a:graphicData uri="http://schemas.microsoft.com/office/word/2010/wordprocessingShape">
                    <wps:wsp>
                      <wps:cNvSpPr/>
                      <wps:spPr>
                        <a:xfrm>
                          <a:off x="0" y="0"/>
                          <a:ext cx="4663440" cy="30175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F97BB83" w14:textId="622A0462" w:rsidR="00A23D94" w:rsidRDefault="00A23D94" w:rsidP="00A23D94">
                            <w:pPr>
                              <w:rPr>
                                <w:b/>
                              </w:rPr>
                            </w:pPr>
                            <w:r>
                              <w:rPr>
                                <w:b/>
                              </w:rPr>
                              <w:t>Version 4:</w:t>
                            </w:r>
                          </w:p>
                          <w:p w14:paraId="00F70F81" w14:textId="0B05EACF" w:rsidR="00A23D94" w:rsidRDefault="00A23D94" w:rsidP="00A23D94">
                            <w:pPr>
                              <w:pStyle w:val="ListParagraph"/>
                              <w:numPr>
                                <w:ilvl w:val="0"/>
                                <w:numId w:val="5"/>
                              </w:numPr>
                            </w:pPr>
                            <w:r>
                              <w:t>Implementation of reality ground water relation is planned in this version.</w:t>
                            </w:r>
                          </w:p>
                          <w:p w14:paraId="7D0DBFD7" w14:textId="6D73D733" w:rsidR="00A23D94" w:rsidRDefault="00A23D94" w:rsidP="00A23D94">
                            <w:pPr>
                              <w:pStyle w:val="ListParagraph"/>
                              <w:numPr>
                                <w:ilvl w:val="0"/>
                                <w:numId w:val="5"/>
                              </w:numPr>
                            </w:pPr>
                            <w:r>
                              <w:t>The version includes measuring the Ground water level by using Spectro lyser, a sensor to measure the ground water lev</w:t>
                            </w:r>
                            <w:r w:rsidR="008963ED">
                              <w:t>el.</w:t>
                            </w:r>
                          </w:p>
                          <w:p w14:paraId="1013A6A2" w14:textId="5B5E6C68" w:rsidR="008963ED" w:rsidRDefault="008963ED" w:rsidP="00A23D94">
                            <w:pPr>
                              <w:pStyle w:val="ListParagraph"/>
                              <w:numPr>
                                <w:ilvl w:val="0"/>
                                <w:numId w:val="5"/>
                              </w:numPr>
                            </w:pPr>
                            <w:r>
                              <w:t>Relationship between usage and amount of ground water reduced will be measured on a longer run – which will not be obtained in a shorter span.</w:t>
                            </w:r>
                          </w:p>
                          <w:p w14:paraId="5071AFAA" w14:textId="416B50FB" w:rsidR="008963ED" w:rsidRDefault="00C1287D" w:rsidP="00A23D94">
                            <w:pPr>
                              <w:pStyle w:val="ListParagraph"/>
                              <w:numPr>
                                <w:ilvl w:val="0"/>
                                <w:numId w:val="5"/>
                              </w:numPr>
                            </w:pPr>
                            <w:r>
                              <w:t xml:space="preserve">Assuming that ground is available </w:t>
                            </w:r>
                            <w:r w:rsidR="001A350C">
                              <w:t>until</w:t>
                            </w:r>
                            <w:r>
                              <w:t xml:space="preserve"> particular depth, the prediction model will be obtained with usage-ground water relationship.</w:t>
                            </w:r>
                          </w:p>
                          <w:p w14:paraId="466AB691" w14:textId="03D915C4" w:rsidR="00C1287D" w:rsidRPr="00A23D94" w:rsidRDefault="00C1287D" w:rsidP="00A23D94">
                            <w:pPr>
                              <w:pStyle w:val="ListParagraph"/>
                              <w:numPr>
                                <w:ilvl w:val="0"/>
                                <w:numId w:val="5"/>
                              </w:numPr>
                            </w:pPr>
                            <w:r>
                              <w:t>Using the prediction model, approximate water availability prediction will be done and communicated to 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B9EE" id="Rectangle 4" o:spid="_x0000_s1030" style="position:absolute;left:0;text-align:left;margin-left:49.5pt;margin-top:2.25pt;width:367.2pt;height:237.6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" fillcolor="white [3201]" strokecolor="#5780ca [2904]" strokeweight="1.52778mm">
                <v:stroke linestyle="thickThin"/>
                <v:textbox>
                  <w:txbxContent>
                    <w:p w14:paraId="4F97BB83" w14:textId="622A0462" w:rsidR="00A23D94" w:rsidRDefault="00A23D94" w:rsidP="00A23D94">
                      <w:pPr>
                        <w:rPr>
                          <w:b/>
                        </w:rPr>
                      </w:pPr>
                      <w:r>
                        <w:rPr>
                          <w:b/>
                        </w:rPr>
                        <w:t>Version 4:</w:t>
                      </w:r>
                    </w:p>
                    <w:p w14:paraId="00F70F81" w14:textId="0B05EACF" w:rsidR="00A23D94" w:rsidRDefault="00A23D94" w:rsidP="00A23D94">
                      <w:pPr>
                        <w:pStyle w:val="ListParagraph"/>
                        <w:numPr>
                          <w:ilvl w:val="0"/>
                          <w:numId w:val="5"/>
                        </w:numPr>
                      </w:pPr>
                      <w:r>
                        <w:t>Implementation of reality ground water relation is planned in this version.</w:t>
                      </w:r>
                    </w:p>
                    <w:p w14:paraId="7D0DBFD7" w14:textId="6D73D733" w:rsidR="00A23D94" w:rsidRDefault="00A23D94" w:rsidP="00A23D94">
                      <w:pPr>
                        <w:pStyle w:val="ListParagraph"/>
                        <w:numPr>
                          <w:ilvl w:val="0"/>
                          <w:numId w:val="5"/>
                        </w:numPr>
                      </w:pPr>
                      <w:r>
                        <w:t>The version includes measuring the Ground water level by using Spectro lyser, a sensor to measure the ground water lev</w:t>
                      </w:r>
                      <w:r w:rsidR="008963ED">
                        <w:t>el.</w:t>
                      </w:r>
                    </w:p>
                    <w:p w14:paraId="1013A6A2" w14:textId="5B5E6C68" w:rsidR="008963ED" w:rsidRDefault="008963ED" w:rsidP="00A23D94">
                      <w:pPr>
                        <w:pStyle w:val="ListParagraph"/>
                        <w:numPr>
                          <w:ilvl w:val="0"/>
                          <w:numId w:val="5"/>
                        </w:numPr>
                      </w:pPr>
                      <w:r>
                        <w:t>Relationship between usage and amount of ground water reduced will be measured on a longer run – which will not be obtained in a shorter span.</w:t>
                      </w:r>
                    </w:p>
                    <w:p w14:paraId="5071AFAA" w14:textId="416B50FB" w:rsidR="008963ED" w:rsidRDefault="00C1287D" w:rsidP="00A23D94">
                      <w:pPr>
                        <w:pStyle w:val="ListParagraph"/>
                        <w:numPr>
                          <w:ilvl w:val="0"/>
                          <w:numId w:val="5"/>
                        </w:numPr>
                      </w:pPr>
                      <w:r>
                        <w:t xml:space="preserve">Assuming that ground is available </w:t>
                      </w:r>
                      <w:r w:rsidR="001A350C">
                        <w:t>until</w:t>
                      </w:r>
                      <w:r>
                        <w:t xml:space="preserve"> particular depth, the prediction model will be obtained with usage-ground water relationship.</w:t>
                      </w:r>
                    </w:p>
                    <w:p w14:paraId="466AB691" w14:textId="03D915C4" w:rsidR="00C1287D" w:rsidRPr="00A23D94" w:rsidRDefault="00C1287D" w:rsidP="00A23D94">
                      <w:pPr>
                        <w:pStyle w:val="ListParagraph"/>
                        <w:numPr>
                          <w:ilvl w:val="0"/>
                          <w:numId w:val="5"/>
                        </w:numPr>
                      </w:pPr>
                      <w:r>
                        <w:t>Using the prediction model, approximate water availability prediction will be done and communicated to end user.</w:t>
                      </w:r>
                    </w:p>
                  </w:txbxContent>
                </v:textbox>
                <w10:wrap anchorx="margin"/>
              </v:rect>
            </w:pict>
          </mc:Fallback>
        </mc:AlternateContent>
      </w:r>
    </w:p>
    <w:p w14:paraId="0A20B99C" w14:textId="384340F9" w:rsidR="00A23D94" w:rsidRDefault="00A23D94" w:rsidP="00A23D94"/>
    <w:p w14:paraId="072065B8" w14:textId="7A734FCF" w:rsidR="00E863C2" w:rsidRDefault="00E863C2" w:rsidP="00A23D94"/>
    <w:p w14:paraId="34C9B255" w14:textId="5717E065" w:rsidR="00E863C2" w:rsidRDefault="00E863C2" w:rsidP="00A23D94"/>
    <w:p w14:paraId="4A0854E3" w14:textId="24EED668" w:rsidR="00E863C2" w:rsidRDefault="00E863C2" w:rsidP="00A23D94"/>
    <w:p w14:paraId="79A42693" w14:textId="353A7DAE" w:rsidR="00E863C2" w:rsidRDefault="00E863C2" w:rsidP="00A23D94"/>
    <w:p w14:paraId="1FF43C6D" w14:textId="2C4BCD3C" w:rsidR="00E863C2" w:rsidRDefault="00E863C2" w:rsidP="00A23D94"/>
    <w:p w14:paraId="730D4638" w14:textId="5FEBD684" w:rsidR="00E863C2" w:rsidRDefault="00E863C2" w:rsidP="00A23D94"/>
    <w:p w14:paraId="75917FB5" w14:textId="2C026F4D" w:rsidR="00E863C2" w:rsidRDefault="00E863C2" w:rsidP="00A23D94"/>
    <w:p w14:paraId="7474B0F7" w14:textId="4526AC77" w:rsidR="00E863C2" w:rsidRDefault="00E863C2" w:rsidP="00A23D94"/>
    <w:p w14:paraId="77B33901" w14:textId="6A50E794" w:rsidR="00E863C2" w:rsidRDefault="00E863C2" w:rsidP="00A23D94"/>
    <w:p w14:paraId="3CD10124" w14:textId="4931FE80" w:rsidR="00E863C2" w:rsidRDefault="00E863C2" w:rsidP="00A23D94"/>
    <w:p w14:paraId="1DFD43A0" w14:textId="7B447CE2" w:rsidR="00E863C2" w:rsidRDefault="001A350C" w:rsidP="00A23D94">
      <w:r w:rsidRPr="001A350C">
        <mc:AlternateContent>
          <mc:Choice Requires="wps">
            <w:drawing>
              <wp:anchor distT="0" distB="0" distL="114300" distR="114300" simplePos="0" relativeHeight="251670016" behindDoc="0" locked="0" layoutInCell="1" allowOverlap="1" wp14:anchorId="61C5BF64" wp14:editId="0698BF26">
                <wp:simplePos x="0" y="0"/>
                <wp:positionH relativeFrom="margin">
                  <wp:align>left</wp:align>
                </wp:positionH>
                <wp:positionV relativeFrom="paragraph">
                  <wp:posOffset>353695</wp:posOffset>
                </wp:positionV>
                <wp:extent cx="7135092" cy="369332"/>
                <wp:effectExtent l="0" t="0" r="0" b="0"/>
                <wp:wrapNone/>
                <wp:docPr id="5" name="TextBox 4"/>
                <wp:cNvGraphicFramePr/>
                <a:graphic xmlns:a="http://schemas.openxmlformats.org/drawingml/2006/main">
                  <a:graphicData uri="http://schemas.microsoft.com/office/word/2010/wordprocessingShape">
                    <wps:wsp>
                      <wps:cNvSpPr txBox="1"/>
                      <wps:spPr>
                        <a:xfrm>
                          <a:off x="0" y="0"/>
                          <a:ext cx="7135092" cy="369332"/>
                        </a:xfrm>
                        <a:prstGeom prst="rect">
                          <a:avLst/>
                        </a:prstGeom>
                        <a:noFill/>
                      </wps:spPr>
                      <wps:txbx>
                        <w:txbxContent>
                          <w:p w14:paraId="6ED5538B" w14:textId="77777777" w:rsidR="001A350C" w:rsidRPr="001A350C" w:rsidRDefault="001A350C" w:rsidP="001A350C">
                            <w:pPr>
                              <w:pStyle w:val="NormalWeb"/>
                              <w:spacing w:before="0" w:beforeAutospacing="0" w:after="0" w:afterAutospacing="0"/>
                              <w:rPr>
                                <w:sz w:val="20"/>
                              </w:rPr>
                            </w:pPr>
                            <w:r w:rsidRPr="001A350C">
                              <w:rPr>
                                <w:rFonts w:ascii="Arial" w:hAnsi="Arial" w:cs="Arial"/>
                                <w:b/>
                                <w:bCs/>
                                <w:color w:val="000000" w:themeColor="text1"/>
                                <w:kern w:val="24"/>
                                <w:sz w:val="28"/>
                                <w:szCs w:val="36"/>
                              </w:rPr>
                              <w:t>Road Map to Implement Ground Water Dashboard Prototype</w:t>
                            </w:r>
                          </w:p>
                        </w:txbxContent>
                      </wps:txbx>
                      <wps:bodyPr wrap="square" rtlCol="0">
                        <a:spAutoFit/>
                      </wps:bodyPr>
                    </wps:wsp>
                  </a:graphicData>
                </a:graphic>
              </wp:anchor>
            </w:drawing>
          </mc:Choice>
          <mc:Fallback>
            <w:pict>
              <v:shape w14:anchorId="61C5BF64" id="TextBox 4" o:spid="_x0000_s1031" type="#_x0000_t202" style="position:absolute;margin-left:0;margin-top:27.85pt;width:561.8pt;height:29.1pt;z-index:2516700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" filled="f" stroked="f">
                <v:textbox style="mso-fit-shape-to-text:t">
                  <w:txbxContent>
                    <w:p w14:paraId="6ED5538B" w14:textId="77777777" w:rsidR="001A350C" w:rsidRPr="001A350C" w:rsidRDefault="001A350C" w:rsidP="001A350C">
                      <w:pPr>
                        <w:pStyle w:val="NormalWeb"/>
                        <w:spacing w:before="0" w:beforeAutospacing="0" w:after="0" w:afterAutospacing="0"/>
                        <w:rPr>
                          <w:sz w:val="20"/>
                        </w:rPr>
                      </w:pPr>
                      <w:r w:rsidRPr="001A350C">
                        <w:rPr>
                          <w:rFonts w:ascii="Arial" w:hAnsi="Arial" w:cs="Arial"/>
                          <w:b/>
                          <w:bCs/>
                          <w:color w:val="000000" w:themeColor="text1"/>
                          <w:kern w:val="24"/>
                          <w:sz w:val="28"/>
                          <w:szCs w:val="36"/>
                        </w:rPr>
                        <w:t>Road Map to Implement Ground Water Dashboard Prototype</w:t>
                      </w:r>
                    </w:p>
                  </w:txbxContent>
                </v:textbox>
                <w10:wrap anchorx="margin"/>
              </v:shape>
            </w:pict>
          </mc:Fallback>
        </mc:AlternateContent>
      </w:r>
      <w:r w:rsidRPr="001A350C">
        <w:drawing>
          <wp:inline distT="0" distB="0" distL="0" distR="0" wp14:anchorId="6C897587" wp14:editId="592A85D9">
            <wp:extent cx="5943600" cy="3839210"/>
            <wp:effectExtent l="5715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46DEB6B" w14:textId="53610D20" w:rsidR="00E863C2" w:rsidRDefault="00E863C2" w:rsidP="00A23D94"/>
    <w:p w14:paraId="2CECAA64" w14:textId="0FFF2EA5" w:rsidR="00E863C2" w:rsidRPr="00A23D94" w:rsidRDefault="00E863C2" w:rsidP="00A23D94"/>
    <w:sectPr w:rsidR="00E863C2" w:rsidRPr="00A23D94" w:rsidSect="00F76DD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4E265" w14:textId="77777777" w:rsidR="002B073C" w:rsidRDefault="002B073C" w:rsidP="00AC27E5">
      <w:pPr>
        <w:spacing w:after="0" w:line="240" w:lineRule="auto"/>
      </w:pPr>
      <w:r>
        <w:separator/>
      </w:r>
    </w:p>
  </w:endnote>
  <w:endnote w:type="continuationSeparator" w:id="0">
    <w:p w14:paraId="1D944F32" w14:textId="77777777" w:rsidR="002B073C" w:rsidRDefault="002B073C" w:rsidP="00AC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521D" w14:textId="77777777" w:rsidR="00081445" w:rsidRDefault="00081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20C1A" w14:textId="597D67CE" w:rsidR="00A709A8" w:rsidRPr="00A709A8" w:rsidRDefault="00A709A8">
    <w:pPr>
      <w:pStyle w:val="Footer"/>
      <w:tabs>
        <w:tab w:val="clear" w:pos="4680"/>
        <w:tab w:val="clear" w:pos="9360"/>
      </w:tabs>
      <w:jc w:val="center"/>
      <w:rPr>
        <w:caps/>
        <w:noProof/>
      </w:rPr>
    </w:pPr>
    <w:r w:rsidRPr="00A709A8">
      <w:rPr>
        <w:caps/>
      </w:rPr>
      <w:fldChar w:fldCharType="begin"/>
    </w:r>
    <w:r w:rsidRPr="00A709A8">
      <w:rPr>
        <w:caps/>
      </w:rPr>
      <w:instrText xml:space="preserve"> PAGE   \* MERGEFORMAT </w:instrText>
    </w:r>
    <w:r w:rsidRPr="00A709A8">
      <w:rPr>
        <w:caps/>
      </w:rPr>
      <w:fldChar w:fldCharType="separate"/>
    </w:r>
    <w:r w:rsidR="001A350C">
      <w:rPr>
        <w:caps/>
        <w:noProof/>
      </w:rPr>
      <w:t>4</w:t>
    </w:r>
    <w:r w:rsidRPr="00A709A8">
      <w:rPr>
        <w:caps/>
        <w:noProof/>
      </w:rPr>
      <w:fldChar w:fldCharType="end"/>
    </w:r>
  </w:p>
  <w:p w14:paraId="79EBF791" w14:textId="77777777" w:rsidR="00081445" w:rsidRDefault="00081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A1C93" w14:textId="77777777" w:rsidR="00081445" w:rsidRDefault="00081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FFC74" w14:textId="77777777" w:rsidR="002B073C" w:rsidRDefault="002B073C" w:rsidP="00AC27E5">
      <w:pPr>
        <w:spacing w:after="0" w:line="240" w:lineRule="auto"/>
      </w:pPr>
      <w:r>
        <w:separator/>
      </w:r>
    </w:p>
  </w:footnote>
  <w:footnote w:type="continuationSeparator" w:id="0">
    <w:p w14:paraId="3A9A7576" w14:textId="77777777" w:rsidR="002B073C" w:rsidRDefault="002B073C" w:rsidP="00AC2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7CAC1" w14:textId="35A5D6F1" w:rsidR="00081445" w:rsidRDefault="002B073C">
    <w:pPr>
      <w:pStyle w:val="Header"/>
    </w:pPr>
    <w:r>
      <w:rPr>
        <w:noProof/>
      </w:rPr>
      <w:pict w14:anchorId="3633A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79876" o:spid="_x0000_s2050" type="#_x0000_t75" style="position:absolute;margin-left:0;margin-top:0;width:1363.5pt;height:974.25pt;z-index:-251657216;mso-position-horizontal:center;mso-position-horizontal-relative:margin;mso-position-vertical:center;mso-position-vertical-relative:margin" o:allowincell="f">
          <v:imagedata r:id="rId1" o:title="International-Water-Da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30241" w14:textId="75CBB124" w:rsidR="00AC27E5" w:rsidRDefault="002B073C">
    <w:pPr>
      <w:pStyle w:val="Header"/>
    </w:pPr>
    <w:r>
      <w:rPr>
        <w:noProof/>
      </w:rPr>
      <w:pict w14:anchorId="2257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79877" o:spid="_x0000_s2051" type="#_x0000_t75" style="position:absolute;margin-left:0;margin-top:0;width:1363.5pt;height:974.25pt;z-index:-251656192;mso-position-horizontal:center;mso-position-horizontal-relative:margin;mso-position-vertical:center;mso-position-vertical-relative:margin" o:allowincell="f">
          <v:imagedata r:id="rId1" o:title="International-Water-Day"/>
          <w10:wrap anchorx="margin" anchory="margin"/>
        </v:shape>
      </w:pict>
    </w:r>
    <w:r w:rsidR="00AC27E5">
      <w:t>Roadmap Document</w:t>
    </w:r>
  </w:p>
  <w:p w14:paraId="465A6CF3" w14:textId="77777777" w:rsidR="00AC27E5" w:rsidRDefault="00AC2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818F" w14:textId="7C26E53A" w:rsidR="00081445" w:rsidRDefault="002B073C">
    <w:pPr>
      <w:pStyle w:val="Header"/>
    </w:pPr>
    <w:r>
      <w:rPr>
        <w:noProof/>
      </w:rPr>
      <w:pict w14:anchorId="7B34D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79875" o:spid="_x0000_s2049" type="#_x0000_t75" style="position:absolute;margin-left:0;margin-top:0;width:1363.5pt;height:974.25pt;z-index:-251658240;mso-position-horizontal:center;mso-position-horizontal-relative:margin;mso-position-vertical:center;mso-position-vertical-relative:margin" o:allowincell="f">
          <v:imagedata r:id="rId1" o:title="International-Water-D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3219"/>
    <w:multiLevelType w:val="hybridMultilevel"/>
    <w:tmpl w:val="178A4CCA"/>
    <w:lvl w:ilvl="0" w:tplc="04090001">
      <w:start w:val="1"/>
      <w:numFmt w:val="bullet"/>
      <w:lvlText w:val=""/>
      <w:lvlJc w:val="left"/>
      <w:pPr>
        <w:ind w:left="856" w:hanging="360"/>
      </w:pPr>
      <w:rPr>
        <w:rFonts w:ascii="Symbol" w:hAnsi="Symbol" w:hint="default"/>
      </w:rPr>
    </w:lvl>
    <w:lvl w:ilvl="1" w:tplc="0409000D">
      <w:start w:val="1"/>
      <w:numFmt w:val="bullet"/>
      <w:lvlText w:val=""/>
      <w:lvlJc w:val="left"/>
      <w:pPr>
        <w:ind w:left="1576" w:hanging="360"/>
      </w:pPr>
      <w:rPr>
        <w:rFonts w:ascii="Wingdings" w:hAnsi="Wingdings"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 w15:restartNumberingAfterBreak="0">
    <w:nsid w:val="18471780"/>
    <w:multiLevelType w:val="hybridMultilevel"/>
    <w:tmpl w:val="789C6642"/>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2FFB7D65"/>
    <w:multiLevelType w:val="hybridMultilevel"/>
    <w:tmpl w:val="5D1ED864"/>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3" w15:restartNumberingAfterBreak="0">
    <w:nsid w:val="317C2B97"/>
    <w:multiLevelType w:val="hybridMultilevel"/>
    <w:tmpl w:val="0C1287D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4" w15:restartNumberingAfterBreak="0">
    <w:nsid w:val="51F56A60"/>
    <w:multiLevelType w:val="hybridMultilevel"/>
    <w:tmpl w:val="78527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65"/>
    <w:rsid w:val="00071EC6"/>
    <w:rsid w:val="00081445"/>
    <w:rsid w:val="001A350C"/>
    <w:rsid w:val="002B073C"/>
    <w:rsid w:val="003B6759"/>
    <w:rsid w:val="006103BB"/>
    <w:rsid w:val="00706571"/>
    <w:rsid w:val="008963ED"/>
    <w:rsid w:val="00A23D94"/>
    <w:rsid w:val="00A652C4"/>
    <w:rsid w:val="00A709A8"/>
    <w:rsid w:val="00A81B56"/>
    <w:rsid w:val="00AC27E5"/>
    <w:rsid w:val="00B82B65"/>
    <w:rsid w:val="00BC7CCA"/>
    <w:rsid w:val="00C1287D"/>
    <w:rsid w:val="00DE1E17"/>
    <w:rsid w:val="00E5431B"/>
    <w:rsid w:val="00E863C2"/>
    <w:rsid w:val="00F01192"/>
    <w:rsid w:val="00F7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2039FF"/>
  <w15:chartTrackingRefBased/>
  <w15:docId w15:val="{84B17CD0-44B3-417D-AA0A-61A5B98E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E5"/>
  </w:style>
  <w:style w:type="paragraph" w:styleId="Heading1">
    <w:name w:val="heading 1"/>
    <w:basedOn w:val="Normal"/>
    <w:next w:val="Normal"/>
    <w:link w:val="Heading1Char"/>
    <w:uiPriority w:val="9"/>
    <w:qFormat/>
    <w:rsid w:val="00AC27E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C27E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C27E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27E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27E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27E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27E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27E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27E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1B"/>
    <w:pPr>
      <w:ind w:left="720"/>
      <w:contextualSpacing/>
    </w:pPr>
  </w:style>
  <w:style w:type="paragraph" w:styleId="Header">
    <w:name w:val="header"/>
    <w:basedOn w:val="Normal"/>
    <w:link w:val="HeaderChar"/>
    <w:uiPriority w:val="99"/>
    <w:unhideWhenUsed/>
    <w:rsid w:val="00AC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E5"/>
  </w:style>
  <w:style w:type="paragraph" w:styleId="Footer">
    <w:name w:val="footer"/>
    <w:basedOn w:val="Normal"/>
    <w:link w:val="FooterChar"/>
    <w:uiPriority w:val="99"/>
    <w:unhideWhenUsed/>
    <w:rsid w:val="00AC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E5"/>
  </w:style>
  <w:style w:type="character" w:customStyle="1" w:styleId="Heading1Char">
    <w:name w:val="Heading 1 Char"/>
    <w:basedOn w:val="DefaultParagraphFont"/>
    <w:link w:val="Heading1"/>
    <w:uiPriority w:val="9"/>
    <w:rsid w:val="00AC27E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C27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C27E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27E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27E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27E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27E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27E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27E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27E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27E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C27E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C27E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27E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27E5"/>
    <w:rPr>
      <w:b/>
      <w:bCs/>
    </w:rPr>
  </w:style>
  <w:style w:type="character" w:styleId="Emphasis">
    <w:name w:val="Emphasis"/>
    <w:basedOn w:val="DefaultParagraphFont"/>
    <w:uiPriority w:val="20"/>
    <w:qFormat/>
    <w:rsid w:val="00AC27E5"/>
    <w:rPr>
      <w:i/>
      <w:iCs/>
    </w:rPr>
  </w:style>
  <w:style w:type="paragraph" w:styleId="NoSpacing">
    <w:name w:val="No Spacing"/>
    <w:link w:val="NoSpacingChar"/>
    <w:uiPriority w:val="1"/>
    <w:qFormat/>
    <w:rsid w:val="00AC27E5"/>
    <w:pPr>
      <w:spacing w:after="0" w:line="240" w:lineRule="auto"/>
    </w:pPr>
  </w:style>
  <w:style w:type="paragraph" w:styleId="Quote">
    <w:name w:val="Quote"/>
    <w:basedOn w:val="Normal"/>
    <w:next w:val="Normal"/>
    <w:link w:val="QuoteChar"/>
    <w:uiPriority w:val="29"/>
    <w:qFormat/>
    <w:rsid w:val="00AC27E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27E5"/>
    <w:rPr>
      <w:i/>
      <w:iCs/>
    </w:rPr>
  </w:style>
  <w:style w:type="paragraph" w:styleId="IntenseQuote">
    <w:name w:val="Intense Quote"/>
    <w:basedOn w:val="Normal"/>
    <w:next w:val="Normal"/>
    <w:link w:val="IntenseQuoteChar"/>
    <w:uiPriority w:val="30"/>
    <w:qFormat/>
    <w:rsid w:val="00AC27E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C27E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C27E5"/>
    <w:rPr>
      <w:i/>
      <w:iCs/>
      <w:color w:val="595959" w:themeColor="text1" w:themeTint="A6"/>
    </w:rPr>
  </w:style>
  <w:style w:type="character" w:styleId="IntenseEmphasis">
    <w:name w:val="Intense Emphasis"/>
    <w:basedOn w:val="DefaultParagraphFont"/>
    <w:uiPriority w:val="21"/>
    <w:qFormat/>
    <w:rsid w:val="00AC27E5"/>
    <w:rPr>
      <w:b/>
      <w:bCs/>
      <w:i/>
      <w:iCs/>
    </w:rPr>
  </w:style>
  <w:style w:type="character" w:styleId="SubtleReference">
    <w:name w:val="Subtle Reference"/>
    <w:basedOn w:val="DefaultParagraphFont"/>
    <w:uiPriority w:val="31"/>
    <w:qFormat/>
    <w:rsid w:val="00AC27E5"/>
    <w:rPr>
      <w:smallCaps/>
      <w:color w:val="404040" w:themeColor="text1" w:themeTint="BF"/>
    </w:rPr>
  </w:style>
  <w:style w:type="character" w:styleId="IntenseReference">
    <w:name w:val="Intense Reference"/>
    <w:basedOn w:val="DefaultParagraphFont"/>
    <w:uiPriority w:val="32"/>
    <w:qFormat/>
    <w:rsid w:val="00AC27E5"/>
    <w:rPr>
      <w:b/>
      <w:bCs/>
      <w:smallCaps/>
      <w:u w:val="single"/>
    </w:rPr>
  </w:style>
  <w:style w:type="character" w:styleId="BookTitle">
    <w:name w:val="Book Title"/>
    <w:basedOn w:val="DefaultParagraphFont"/>
    <w:uiPriority w:val="33"/>
    <w:qFormat/>
    <w:rsid w:val="00AC27E5"/>
    <w:rPr>
      <w:b/>
      <w:bCs/>
      <w:smallCaps/>
    </w:rPr>
  </w:style>
  <w:style w:type="paragraph" w:styleId="TOCHeading">
    <w:name w:val="TOC Heading"/>
    <w:basedOn w:val="Heading1"/>
    <w:next w:val="Normal"/>
    <w:uiPriority w:val="39"/>
    <w:semiHidden/>
    <w:unhideWhenUsed/>
    <w:qFormat/>
    <w:rsid w:val="00AC27E5"/>
    <w:pPr>
      <w:outlineLvl w:val="9"/>
    </w:pPr>
  </w:style>
  <w:style w:type="character" w:customStyle="1" w:styleId="NoSpacingChar">
    <w:name w:val="No Spacing Char"/>
    <w:basedOn w:val="DefaultParagraphFont"/>
    <w:link w:val="NoSpacing"/>
    <w:uiPriority w:val="1"/>
    <w:rsid w:val="00F76DD3"/>
  </w:style>
  <w:style w:type="paragraph" w:styleId="NormalWeb">
    <w:name w:val="Normal (Web)"/>
    <w:basedOn w:val="Normal"/>
    <w:uiPriority w:val="99"/>
    <w:semiHidden/>
    <w:unhideWhenUsed/>
    <w:rsid w:val="001A350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909">
      <w:bodyDiv w:val="1"/>
      <w:marLeft w:val="0"/>
      <w:marRight w:val="0"/>
      <w:marTop w:val="0"/>
      <w:marBottom w:val="0"/>
      <w:divBdr>
        <w:top w:val="none" w:sz="0" w:space="0" w:color="auto"/>
        <w:left w:val="none" w:sz="0" w:space="0" w:color="auto"/>
        <w:bottom w:val="none" w:sz="0" w:space="0" w:color="auto"/>
        <w:right w:val="none" w:sz="0" w:space="0" w:color="auto"/>
      </w:divBdr>
      <w:divsChild>
        <w:div w:id="154078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FD852-78AD-474B-BE93-DF8BEF2798D8}" type="doc">
      <dgm:prSet loTypeId="urn:microsoft.com/office/officeart/2005/8/layout/hProcess11" loCatId="process" qsTypeId="urn:microsoft.com/office/officeart/2005/8/quickstyle/3d3" qsCatId="3D" csTypeId="urn:microsoft.com/office/officeart/2005/8/colors/accent1_2" csCatId="accent1" phldr="1"/>
      <dgm:spPr/>
    </dgm:pt>
    <dgm:pt modelId="{6266C24D-2A66-4E9C-8184-A7A782BBD4CE}">
      <dgm:prSet phldrT="[Text]" custT="1"/>
      <dgm:spPr/>
      <dgm:t>
        <a:bodyPr/>
        <a:lstStyle/>
        <a:p>
          <a:r>
            <a:rPr lang="en-US" sz="1200" b="1" dirty="0" smtClean="0">
              <a:solidFill>
                <a:srgbClr val="002060"/>
              </a:solidFill>
              <a:latin typeface="Arial" panose="020B0604020202020204" pitchFamily="34" charset="0"/>
              <a:cs typeface="Arial" panose="020B0604020202020204" pitchFamily="34" charset="0"/>
            </a:rPr>
            <a:t>Version 1</a:t>
          </a:r>
        </a:p>
        <a:p>
          <a:r>
            <a:rPr lang="en-US" sz="1200" b="1" dirty="0" smtClean="0">
              <a:solidFill>
                <a:srgbClr val="002060"/>
              </a:solidFill>
              <a:latin typeface="Arial" panose="020B0604020202020204" pitchFamily="34" charset="0"/>
              <a:cs typeface="Arial" panose="020B0604020202020204" pitchFamily="34" charset="0"/>
            </a:rPr>
            <a:t> Q4 2020</a:t>
          </a:r>
          <a:endParaRPr lang="en-US" sz="1400" b="1" dirty="0">
            <a:solidFill>
              <a:srgbClr val="002060"/>
            </a:solidFill>
            <a:latin typeface="Arial" panose="020B0604020202020204" pitchFamily="34" charset="0"/>
            <a:cs typeface="Arial" panose="020B0604020202020204" pitchFamily="34" charset="0"/>
          </a:endParaRPr>
        </a:p>
      </dgm:t>
    </dgm:pt>
    <dgm:pt modelId="{9EB9BB70-0CE5-484F-BC25-D52D89B578FB}" type="parTrans" cxnId="{3B2698CB-7F97-45F0-ABC4-A4B30D17B3BC}">
      <dgm:prSet/>
      <dgm:spPr/>
      <dgm:t>
        <a:bodyPr/>
        <a:lstStyle/>
        <a:p>
          <a:endParaRPr lang="en-US">
            <a:solidFill>
              <a:srgbClr val="002060"/>
            </a:solidFill>
          </a:endParaRPr>
        </a:p>
      </dgm:t>
    </dgm:pt>
    <dgm:pt modelId="{3ADFC825-7299-43D6-ABE3-32E3B237DF2D}" type="sibTrans" cxnId="{3B2698CB-7F97-45F0-ABC4-A4B30D17B3BC}">
      <dgm:prSet/>
      <dgm:spPr/>
      <dgm:t>
        <a:bodyPr/>
        <a:lstStyle/>
        <a:p>
          <a:endParaRPr lang="en-US">
            <a:solidFill>
              <a:srgbClr val="002060"/>
            </a:solidFill>
          </a:endParaRPr>
        </a:p>
      </dgm:t>
    </dgm:pt>
    <dgm:pt modelId="{C1B547E9-81F0-4EF2-90B8-580040FF9D96}">
      <dgm:prSet phldrT="[Text]" custT="1"/>
      <dgm:spPr/>
      <dgm:t>
        <a:bodyPr/>
        <a:lstStyle/>
        <a:p>
          <a:r>
            <a:rPr lang="en-US" sz="1200" b="1" dirty="0" smtClean="0">
              <a:solidFill>
                <a:srgbClr val="002060"/>
              </a:solidFill>
              <a:latin typeface="Arial" panose="020B0604020202020204" pitchFamily="34" charset="0"/>
              <a:cs typeface="Arial" panose="020B0604020202020204" pitchFamily="34" charset="0"/>
            </a:rPr>
            <a:t>Version 2</a:t>
          </a:r>
        </a:p>
        <a:p>
          <a:r>
            <a:rPr lang="en-US" sz="1200" b="1" dirty="0" smtClean="0">
              <a:solidFill>
                <a:srgbClr val="002060"/>
              </a:solidFill>
              <a:latin typeface="Arial" panose="020B0604020202020204" pitchFamily="34" charset="0"/>
              <a:cs typeface="Arial" panose="020B0604020202020204" pitchFamily="34" charset="0"/>
            </a:rPr>
            <a:t> Q1 2021</a:t>
          </a:r>
          <a:endParaRPr lang="en-US" sz="1200" b="1" dirty="0">
            <a:solidFill>
              <a:srgbClr val="002060"/>
            </a:solidFill>
            <a:latin typeface="Arial" panose="020B0604020202020204" pitchFamily="34" charset="0"/>
            <a:cs typeface="Arial" panose="020B0604020202020204" pitchFamily="34" charset="0"/>
          </a:endParaRPr>
        </a:p>
      </dgm:t>
    </dgm:pt>
    <dgm:pt modelId="{BB7E7138-4C8F-400C-A90A-4F9110EA3479}" type="parTrans" cxnId="{70DFB57A-D9AE-43EA-9C8F-7892B1B68E66}">
      <dgm:prSet/>
      <dgm:spPr/>
      <dgm:t>
        <a:bodyPr/>
        <a:lstStyle/>
        <a:p>
          <a:endParaRPr lang="en-US">
            <a:solidFill>
              <a:srgbClr val="002060"/>
            </a:solidFill>
          </a:endParaRPr>
        </a:p>
      </dgm:t>
    </dgm:pt>
    <dgm:pt modelId="{2481AFAF-F970-4981-B825-38BE0F72F495}" type="sibTrans" cxnId="{70DFB57A-D9AE-43EA-9C8F-7892B1B68E66}">
      <dgm:prSet/>
      <dgm:spPr/>
      <dgm:t>
        <a:bodyPr/>
        <a:lstStyle/>
        <a:p>
          <a:endParaRPr lang="en-US">
            <a:solidFill>
              <a:srgbClr val="002060"/>
            </a:solidFill>
          </a:endParaRPr>
        </a:p>
      </dgm:t>
    </dgm:pt>
    <dgm:pt modelId="{55FA8DF5-544E-4B97-B46E-80FE5CA4B2E7}">
      <dgm:prSet phldrT="[Text]" custT="1"/>
      <dgm:spPr/>
      <dgm:t>
        <a:bodyPr/>
        <a:lstStyle/>
        <a:p>
          <a:r>
            <a:rPr lang="en-US" sz="1200" b="1" dirty="0" smtClean="0">
              <a:solidFill>
                <a:srgbClr val="002060"/>
              </a:solidFill>
              <a:latin typeface="Arial" panose="020B0604020202020204" pitchFamily="34" charset="0"/>
              <a:cs typeface="Arial" panose="020B0604020202020204" pitchFamily="34" charset="0"/>
            </a:rPr>
            <a:t>Version 3</a:t>
          </a:r>
        </a:p>
        <a:p>
          <a:r>
            <a:rPr lang="en-US" sz="1200" b="1" dirty="0" smtClean="0">
              <a:solidFill>
                <a:srgbClr val="002060"/>
              </a:solidFill>
              <a:latin typeface="Arial" panose="020B0604020202020204" pitchFamily="34" charset="0"/>
              <a:cs typeface="Arial" panose="020B0604020202020204" pitchFamily="34" charset="0"/>
            </a:rPr>
            <a:t> Q2 2021</a:t>
          </a:r>
          <a:endParaRPr lang="en-US" sz="1200" b="1" dirty="0">
            <a:solidFill>
              <a:srgbClr val="002060"/>
            </a:solidFill>
            <a:latin typeface="Arial" panose="020B0604020202020204" pitchFamily="34" charset="0"/>
            <a:cs typeface="Arial" panose="020B0604020202020204" pitchFamily="34" charset="0"/>
          </a:endParaRPr>
        </a:p>
      </dgm:t>
    </dgm:pt>
    <dgm:pt modelId="{8CA83768-56C2-4FE4-8AE2-ACA9F3622394}" type="parTrans" cxnId="{5A2AB065-E3E7-4E15-920E-3F69E62D1EC6}">
      <dgm:prSet/>
      <dgm:spPr/>
      <dgm:t>
        <a:bodyPr/>
        <a:lstStyle/>
        <a:p>
          <a:endParaRPr lang="en-US">
            <a:solidFill>
              <a:srgbClr val="002060"/>
            </a:solidFill>
          </a:endParaRPr>
        </a:p>
      </dgm:t>
    </dgm:pt>
    <dgm:pt modelId="{47E75184-06E1-427C-BA1C-FBD8160FD30B}" type="sibTrans" cxnId="{5A2AB065-E3E7-4E15-920E-3F69E62D1EC6}">
      <dgm:prSet/>
      <dgm:spPr/>
      <dgm:t>
        <a:bodyPr/>
        <a:lstStyle/>
        <a:p>
          <a:endParaRPr lang="en-US">
            <a:solidFill>
              <a:srgbClr val="002060"/>
            </a:solidFill>
          </a:endParaRPr>
        </a:p>
      </dgm:t>
    </dgm:pt>
    <dgm:pt modelId="{E6D58B7C-3FAB-4908-904B-48DDDDF5BE79}">
      <dgm:prSet phldrT="[Text]" custT="1"/>
      <dgm:spPr/>
      <dgm:t>
        <a:bodyPr/>
        <a:lstStyle/>
        <a:p>
          <a:r>
            <a:rPr lang="en-US" sz="1200" b="1" dirty="0" smtClean="0">
              <a:solidFill>
                <a:srgbClr val="002060"/>
              </a:solidFill>
              <a:latin typeface="Arial" panose="020B0604020202020204" pitchFamily="34" charset="0"/>
              <a:cs typeface="Arial" panose="020B0604020202020204" pitchFamily="34" charset="0"/>
            </a:rPr>
            <a:t>Version 4</a:t>
          </a:r>
        </a:p>
        <a:p>
          <a:r>
            <a:rPr lang="en-US" sz="1200" b="1" dirty="0" smtClean="0">
              <a:solidFill>
                <a:srgbClr val="002060"/>
              </a:solidFill>
              <a:latin typeface="Arial" panose="020B0604020202020204" pitchFamily="34" charset="0"/>
              <a:cs typeface="Arial" panose="020B0604020202020204" pitchFamily="34" charset="0"/>
            </a:rPr>
            <a:t>Q3 2021</a:t>
          </a:r>
          <a:endParaRPr lang="en-US" sz="1200" b="1" dirty="0">
            <a:solidFill>
              <a:srgbClr val="002060"/>
            </a:solidFill>
            <a:latin typeface="Arial" panose="020B0604020202020204" pitchFamily="34" charset="0"/>
            <a:cs typeface="Arial" panose="020B0604020202020204" pitchFamily="34" charset="0"/>
          </a:endParaRPr>
        </a:p>
      </dgm:t>
    </dgm:pt>
    <dgm:pt modelId="{7F9F710C-B3E3-4515-A70E-C76D248D52AB}" type="parTrans" cxnId="{DCAC31F4-60A7-4BAE-B1B1-B1A9BD500514}">
      <dgm:prSet/>
      <dgm:spPr/>
      <dgm:t>
        <a:bodyPr/>
        <a:lstStyle/>
        <a:p>
          <a:endParaRPr lang="en-US">
            <a:solidFill>
              <a:srgbClr val="002060"/>
            </a:solidFill>
          </a:endParaRPr>
        </a:p>
      </dgm:t>
    </dgm:pt>
    <dgm:pt modelId="{B6CC6DFD-502A-4749-AD64-C389E5A6DCC3}" type="sibTrans" cxnId="{DCAC31F4-60A7-4BAE-B1B1-B1A9BD500514}">
      <dgm:prSet/>
      <dgm:spPr/>
      <dgm:t>
        <a:bodyPr/>
        <a:lstStyle/>
        <a:p>
          <a:endParaRPr lang="en-US">
            <a:solidFill>
              <a:srgbClr val="002060"/>
            </a:solidFill>
          </a:endParaRPr>
        </a:p>
      </dgm:t>
    </dgm:pt>
    <dgm:pt modelId="{2F58152A-9DAA-4CB2-82EE-3D22658D0EB5}" type="pres">
      <dgm:prSet presAssocID="{1A8FD852-78AD-474B-BE93-DF8BEF2798D8}" presName="Name0" presStyleCnt="0">
        <dgm:presLayoutVars>
          <dgm:dir/>
          <dgm:resizeHandles val="exact"/>
        </dgm:presLayoutVars>
      </dgm:prSet>
      <dgm:spPr/>
    </dgm:pt>
    <dgm:pt modelId="{70DDDB33-753B-4CC0-9E5F-1925FF544ED5}" type="pres">
      <dgm:prSet presAssocID="{1A8FD852-78AD-474B-BE93-DF8BEF2798D8}" presName="arrow" presStyleLbl="bgShp" presStyleIdx="0" presStyleCnt="1"/>
      <dgm:spPr/>
    </dgm:pt>
    <dgm:pt modelId="{E27244CD-A701-41E3-9A15-2D8B72A44555}" type="pres">
      <dgm:prSet presAssocID="{1A8FD852-78AD-474B-BE93-DF8BEF2798D8}" presName="points" presStyleCnt="0"/>
      <dgm:spPr/>
    </dgm:pt>
    <dgm:pt modelId="{35907991-4C77-4D88-87D3-EB22408DF4CA}" type="pres">
      <dgm:prSet presAssocID="{6266C24D-2A66-4E9C-8184-A7A782BBD4CE}" presName="compositeA" presStyleCnt="0"/>
      <dgm:spPr/>
    </dgm:pt>
    <dgm:pt modelId="{38C597A6-39A3-4774-8D97-8D5A7613B84C}" type="pres">
      <dgm:prSet presAssocID="{6266C24D-2A66-4E9C-8184-A7A782BBD4CE}" presName="textA" presStyleLbl="revTx" presStyleIdx="0" presStyleCnt="4">
        <dgm:presLayoutVars>
          <dgm:bulletEnabled val="1"/>
        </dgm:presLayoutVars>
      </dgm:prSet>
      <dgm:spPr/>
      <dgm:t>
        <a:bodyPr/>
        <a:lstStyle/>
        <a:p>
          <a:endParaRPr lang="en-US"/>
        </a:p>
      </dgm:t>
    </dgm:pt>
    <dgm:pt modelId="{D3C8A08B-27FE-4E53-BCF2-B21143386D5D}" type="pres">
      <dgm:prSet presAssocID="{6266C24D-2A66-4E9C-8184-A7A782BBD4CE}" presName="circleA" presStyleLbl="node1" presStyleIdx="0" presStyleCnt="4"/>
      <dgm:spPr/>
    </dgm:pt>
    <dgm:pt modelId="{9E8C6D12-143F-4E49-B445-4B8C7329D4D7}" type="pres">
      <dgm:prSet presAssocID="{6266C24D-2A66-4E9C-8184-A7A782BBD4CE}" presName="spaceA" presStyleCnt="0"/>
      <dgm:spPr/>
    </dgm:pt>
    <dgm:pt modelId="{C9F0D256-A811-423D-ACEA-8ECCC645D3D7}" type="pres">
      <dgm:prSet presAssocID="{3ADFC825-7299-43D6-ABE3-32E3B237DF2D}" presName="space" presStyleCnt="0"/>
      <dgm:spPr/>
    </dgm:pt>
    <dgm:pt modelId="{CF667D8D-1B2D-4196-A654-96DA1C6D1F3A}" type="pres">
      <dgm:prSet presAssocID="{C1B547E9-81F0-4EF2-90B8-580040FF9D96}" presName="compositeB" presStyleCnt="0"/>
      <dgm:spPr/>
    </dgm:pt>
    <dgm:pt modelId="{636C3C37-1369-4468-8363-F9B35728E0C7}" type="pres">
      <dgm:prSet presAssocID="{C1B547E9-81F0-4EF2-90B8-580040FF9D96}" presName="textB" presStyleLbl="revTx" presStyleIdx="1" presStyleCnt="4">
        <dgm:presLayoutVars>
          <dgm:bulletEnabled val="1"/>
        </dgm:presLayoutVars>
      </dgm:prSet>
      <dgm:spPr/>
      <dgm:t>
        <a:bodyPr/>
        <a:lstStyle/>
        <a:p>
          <a:endParaRPr lang="en-US"/>
        </a:p>
      </dgm:t>
    </dgm:pt>
    <dgm:pt modelId="{0DFB311C-1533-437B-A238-232B12EF8C64}" type="pres">
      <dgm:prSet presAssocID="{C1B547E9-81F0-4EF2-90B8-580040FF9D96}" presName="circleB" presStyleLbl="node1" presStyleIdx="1" presStyleCnt="4"/>
      <dgm:spPr/>
    </dgm:pt>
    <dgm:pt modelId="{2B0370B4-081C-4609-9B2A-338FA99DCA49}" type="pres">
      <dgm:prSet presAssocID="{C1B547E9-81F0-4EF2-90B8-580040FF9D96}" presName="spaceB" presStyleCnt="0"/>
      <dgm:spPr/>
    </dgm:pt>
    <dgm:pt modelId="{8CF4C721-A9E1-4C75-BBB5-DE4BA759D88E}" type="pres">
      <dgm:prSet presAssocID="{2481AFAF-F970-4981-B825-38BE0F72F495}" presName="space" presStyleCnt="0"/>
      <dgm:spPr/>
    </dgm:pt>
    <dgm:pt modelId="{CB03A3E1-7D62-4696-82A3-E4BE5BE82BBD}" type="pres">
      <dgm:prSet presAssocID="{55FA8DF5-544E-4B97-B46E-80FE5CA4B2E7}" presName="compositeA" presStyleCnt="0"/>
      <dgm:spPr/>
    </dgm:pt>
    <dgm:pt modelId="{1086CE8B-DA4A-4876-8890-3775E861A01E}" type="pres">
      <dgm:prSet presAssocID="{55FA8DF5-544E-4B97-B46E-80FE5CA4B2E7}" presName="textA" presStyleLbl="revTx" presStyleIdx="2" presStyleCnt="4">
        <dgm:presLayoutVars>
          <dgm:bulletEnabled val="1"/>
        </dgm:presLayoutVars>
      </dgm:prSet>
      <dgm:spPr/>
      <dgm:t>
        <a:bodyPr/>
        <a:lstStyle/>
        <a:p>
          <a:endParaRPr lang="en-US"/>
        </a:p>
      </dgm:t>
    </dgm:pt>
    <dgm:pt modelId="{4A4CD001-FDFD-4461-AC71-87B85A7BB8F6}" type="pres">
      <dgm:prSet presAssocID="{55FA8DF5-544E-4B97-B46E-80FE5CA4B2E7}" presName="circleA" presStyleLbl="node1" presStyleIdx="2" presStyleCnt="4"/>
      <dgm:spPr/>
    </dgm:pt>
    <dgm:pt modelId="{7AEEF5A8-12F2-4A58-A876-9461BAF15721}" type="pres">
      <dgm:prSet presAssocID="{55FA8DF5-544E-4B97-B46E-80FE5CA4B2E7}" presName="spaceA" presStyleCnt="0"/>
      <dgm:spPr/>
    </dgm:pt>
    <dgm:pt modelId="{0883CDA1-2588-450E-9AF6-AEEE581CD162}" type="pres">
      <dgm:prSet presAssocID="{47E75184-06E1-427C-BA1C-FBD8160FD30B}" presName="space" presStyleCnt="0"/>
      <dgm:spPr/>
    </dgm:pt>
    <dgm:pt modelId="{9883E071-A047-4478-B2CD-F8611A32CDF5}" type="pres">
      <dgm:prSet presAssocID="{E6D58B7C-3FAB-4908-904B-48DDDDF5BE79}" presName="compositeB" presStyleCnt="0"/>
      <dgm:spPr/>
    </dgm:pt>
    <dgm:pt modelId="{80041275-C794-41F8-8E12-A7175C18ADF3}" type="pres">
      <dgm:prSet presAssocID="{E6D58B7C-3FAB-4908-904B-48DDDDF5BE79}" presName="textB" presStyleLbl="revTx" presStyleIdx="3" presStyleCnt="4">
        <dgm:presLayoutVars>
          <dgm:bulletEnabled val="1"/>
        </dgm:presLayoutVars>
      </dgm:prSet>
      <dgm:spPr/>
      <dgm:t>
        <a:bodyPr/>
        <a:lstStyle/>
        <a:p>
          <a:endParaRPr lang="en-US"/>
        </a:p>
      </dgm:t>
    </dgm:pt>
    <dgm:pt modelId="{7AADA64B-408F-45C6-812F-310445B8C3BC}" type="pres">
      <dgm:prSet presAssocID="{E6D58B7C-3FAB-4908-904B-48DDDDF5BE79}" presName="circleB" presStyleLbl="node1" presStyleIdx="3" presStyleCnt="4"/>
      <dgm:spPr/>
    </dgm:pt>
    <dgm:pt modelId="{E292D7F8-0623-40AD-B6C4-DB1F1630CC1F}" type="pres">
      <dgm:prSet presAssocID="{E6D58B7C-3FAB-4908-904B-48DDDDF5BE79}" presName="spaceB" presStyleCnt="0"/>
      <dgm:spPr/>
    </dgm:pt>
  </dgm:ptLst>
  <dgm:cxnLst>
    <dgm:cxn modelId="{69B90194-4874-4C05-A66B-F0B6F624B41D}" type="presOf" srcId="{1A8FD852-78AD-474B-BE93-DF8BEF2798D8}" destId="{2F58152A-9DAA-4CB2-82EE-3D22658D0EB5}" srcOrd="0" destOrd="0" presId="urn:microsoft.com/office/officeart/2005/8/layout/hProcess11"/>
    <dgm:cxn modelId="{3F8F5ACD-DC0A-4C18-B934-7DF4F069FA5A}" type="presOf" srcId="{55FA8DF5-544E-4B97-B46E-80FE5CA4B2E7}" destId="{1086CE8B-DA4A-4876-8890-3775E861A01E}" srcOrd="0" destOrd="0" presId="urn:microsoft.com/office/officeart/2005/8/layout/hProcess11"/>
    <dgm:cxn modelId="{3B2698CB-7F97-45F0-ABC4-A4B30D17B3BC}" srcId="{1A8FD852-78AD-474B-BE93-DF8BEF2798D8}" destId="{6266C24D-2A66-4E9C-8184-A7A782BBD4CE}" srcOrd="0" destOrd="0" parTransId="{9EB9BB70-0CE5-484F-BC25-D52D89B578FB}" sibTransId="{3ADFC825-7299-43D6-ABE3-32E3B237DF2D}"/>
    <dgm:cxn modelId="{5A2AB065-E3E7-4E15-920E-3F69E62D1EC6}" srcId="{1A8FD852-78AD-474B-BE93-DF8BEF2798D8}" destId="{55FA8DF5-544E-4B97-B46E-80FE5CA4B2E7}" srcOrd="2" destOrd="0" parTransId="{8CA83768-56C2-4FE4-8AE2-ACA9F3622394}" sibTransId="{47E75184-06E1-427C-BA1C-FBD8160FD30B}"/>
    <dgm:cxn modelId="{70DFB57A-D9AE-43EA-9C8F-7892B1B68E66}" srcId="{1A8FD852-78AD-474B-BE93-DF8BEF2798D8}" destId="{C1B547E9-81F0-4EF2-90B8-580040FF9D96}" srcOrd="1" destOrd="0" parTransId="{BB7E7138-4C8F-400C-A90A-4F9110EA3479}" sibTransId="{2481AFAF-F970-4981-B825-38BE0F72F495}"/>
    <dgm:cxn modelId="{11E75A8D-C383-45E9-8297-AADBB430237E}" type="presOf" srcId="{C1B547E9-81F0-4EF2-90B8-580040FF9D96}" destId="{636C3C37-1369-4468-8363-F9B35728E0C7}" srcOrd="0" destOrd="0" presId="urn:microsoft.com/office/officeart/2005/8/layout/hProcess11"/>
    <dgm:cxn modelId="{DCAC31F4-60A7-4BAE-B1B1-B1A9BD500514}" srcId="{1A8FD852-78AD-474B-BE93-DF8BEF2798D8}" destId="{E6D58B7C-3FAB-4908-904B-48DDDDF5BE79}" srcOrd="3" destOrd="0" parTransId="{7F9F710C-B3E3-4515-A70E-C76D248D52AB}" sibTransId="{B6CC6DFD-502A-4749-AD64-C389E5A6DCC3}"/>
    <dgm:cxn modelId="{DCA49ABC-58F4-48F8-AA78-1B31AAAD9808}" type="presOf" srcId="{E6D58B7C-3FAB-4908-904B-48DDDDF5BE79}" destId="{80041275-C794-41F8-8E12-A7175C18ADF3}" srcOrd="0" destOrd="0" presId="urn:microsoft.com/office/officeart/2005/8/layout/hProcess11"/>
    <dgm:cxn modelId="{3BF226FA-1AC8-4B52-9723-92581DF1600A}" type="presOf" srcId="{6266C24D-2A66-4E9C-8184-A7A782BBD4CE}" destId="{38C597A6-39A3-4774-8D97-8D5A7613B84C}" srcOrd="0" destOrd="0" presId="urn:microsoft.com/office/officeart/2005/8/layout/hProcess11"/>
    <dgm:cxn modelId="{7A21AE30-6CCB-40BB-96A9-8898CD4BDC51}" type="presParOf" srcId="{2F58152A-9DAA-4CB2-82EE-3D22658D0EB5}" destId="{70DDDB33-753B-4CC0-9E5F-1925FF544ED5}" srcOrd="0" destOrd="0" presId="urn:microsoft.com/office/officeart/2005/8/layout/hProcess11"/>
    <dgm:cxn modelId="{DB97FA33-2165-40D2-B5E2-02445D4C8467}" type="presParOf" srcId="{2F58152A-9DAA-4CB2-82EE-3D22658D0EB5}" destId="{E27244CD-A701-41E3-9A15-2D8B72A44555}" srcOrd="1" destOrd="0" presId="urn:microsoft.com/office/officeart/2005/8/layout/hProcess11"/>
    <dgm:cxn modelId="{71FF9633-50C9-4CDF-9165-4D99586DCB43}" type="presParOf" srcId="{E27244CD-A701-41E3-9A15-2D8B72A44555}" destId="{35907991-4C77-4D88-87D3-EB22408DF4CA}" srcOrd="0" destOrd="0" presId="urn:microsoft.com/office/officeart/2005/8/layout/hProcess11"/>
    <dgm:cxn modelId="{5609717E-C704-4875-8FF0-1EC380498E54}" type="presParOf" srcId="{35907991-4C77-4D88-87D3-EB22408DF4CA}" destId="{38C597A6-39A3-4774-8D97-8D5A7613B84C}" srcOrd="0" destOrd="0" presId="urn:microsoft.com/office/officeart/2005/8/layout/hProcess11"/>
    <dgm:cxn modelId="{5B88ADD2-028E-40E6-9D40-DF7033383932}" type="presParOf" srcId="{35907991-4C77-4D88-87D3-EB22408DF4CA}" destId="{D3C8A08B-27FE-4E53-BCF2-B21143386D5D}" srcOrd="1" destOrd="0" presId="urn:microsoft.com/office/officeart/2005/8/layout/hProcess11"/>
    <dgm:cxn modelId="{915DBD6E-633B-4827-9219-8EFAED700449}" type="presParOf" srcId="{35907991-4C77-4D88-87D3-EB22408DF4CA}" destId="{9E8C6D12-143F-4E49-B445-4B8C7329D4D7}" srcOrd="2" destOrd="0" presId="urn:microsoft.com/office/officeart/2005/8/layout/hProcess11"/>
    <dgm:cxn modelId="{94C0F5D2-98C4-496C-BCEB-C58F4E0C115A}" type="presParOf" srcId="{E27244CD-A701-41E3-9A15-2D8B72A44555}" destId="{C9F0D256-A811-423D-ACEA-8ECCC645D3D7}" srcOrd="1" destOrd="0" presId="urn:microsoft.com/office/officeart/2005/8/layout/hProcess11"/>
    <dgm:cxn modelId="{ECA9A280-85B1-4D86-BFB0-F19B47ED4657}" type="presParOf" srcId="{E27244CD-A701-41E3-9A15-2D8B72A44555}" destId="{CF667D8D-1B2D-4196-A654-96DA1C6D1F3A}" srcOrd="2" destOrd="0" presId="urn:microsoft.com/office/officeart/2005/8/layout/hProcess11"/>
    <dgm:cxn modelId="{AE253183-D0BB-4B58-B7B9-859B831E49F1}" type="presParOf" srcId="{CF667D8D-1B2D-4196-A654-96DA1C6D1F3A}" destId="{636C3C37-1369-4468-8363-F9B35728E0C7}" srcOrd="0" destOrd="0" presId="urn:microsoft.com/office/officeart/2005/8/layout/hProcess11"/>
    <dgm:cxn modelId="{A12F6A7A-A463-455D-9A12-231A64BE2062}" type="presParOf" srcId="{CF667D8D-1B2D-4196-A654-96DA1C6D1F3A}" destId="{0DFB311C-1533-437B-A238-232B12EF8C64}" srcOrd="1" destOrd="0" presId="urn:microsoft.com/office/officeart/2005/8/layout/hProcess11"/>
    <dgm:cxn modelId="{7CC6B761-2448-4B3E-BA28-9ADDD52F5C78}" type="presParOf" srcId="{CF667D8D-1B2D-4196-A654-96DA1C6D1F3A}" destId="{2B0370B4-081C-4609-9B2A-338FA99DCA49}" srcOrd="2" destOrd="0" presId="urn:microsoft.com/office/officeart/2005/8/layout/hProcess11"/>
    <dgm:cxn modelId="{0706D5AC-9F6B-4421-94E4-80D431FC5D42}" type="presParOf" srcId="{E27244CD-A701-41E3-9A15-2D8B72A44555}" destId="{8CF4C721-A9E1-4C75-BBB5-DE4BA759D88E}" srcOrd="3" destOrd="0" presId="urn:microsoft.com/office/officeart/2005/8/layout/hProcess11"/>
    <dgm:cxn modelId="{D5BA56B8-B193-43FB-9313-8790ECF36CE1}" type="presParOf" srcId="{E27244CD-A701-41E3-9A15-2D8B72A44555}" destId="{CB03A3E1-7D62-4696-82A3-E4BE5BE82BBD}" srcOrd="4" destOrd="0" presId="urn:microsoft.com/office/officeart/2005/8/layout/hProcess11"/>
    <dgm:cxn modelId="{DD3FDC38-03B2-4B91-AEC0-3094B966681C}" type="presParOf" srcId="{CB03A3E1-7D62-4696-82A3-E4BE5BE82BBD}" destId="{1086CE8B-DA4A-4876-8890-3775E861A01E}" srcOrd="0" destOrd="0" presId="urn:microsoft.com/office/officeart/2005/8/layout/hProcess11"/>
    <dgm:cxn modelId="{A52EA9F4-2AAD-4A07-9A47-098D34249712}" type="presParOf" srcId="{CB03A3E1-7D62-4696-82A3-E4BE5BE82BBD}" destId="{4A4CD001-FDFD-4461-AC71-87B85A7BB8F6}" srcOrd="1" destOrd="0" presId="urn:microsoft.com/office/officeart/2005/8/layout/hProcess11"/>
    <dgm:cxn modelId="{8951216B-6BCF-43B2-80C2-918E03E45468}" type="presParOf" srcId="{CB03A3E1-7D62-4696-82A3-E4BE5BE82BBD}" destId="{7AEEF5A8-12F2-4A58-A876-9461BAF15721}" srcOrd="2" destOrd="0" presId="urn:microsoft.com/office/officeart/2005/8/layout/hProcess11"/>
    <dgm:cxn modelId="{362FBCA1-E7D5-4EDC-B197-8B9820007EA5}" type="presParOf" srcId="{E27244CD-A701-41E3-9A15-2D8B72A44555}" destId="{0883CDA1-2588-450E-9AF6-AEEE581CD162}" srcOrd="5" destOrd="0" presId="urn:microsoft.com/office/officeart/2005/8/layout/hProcess11"/>
    <dgm:cxn modelId="{2E6C9526-56AB-4A1E-9F11-A2B368E24F67}" type="presParOf" srcId="{E27244CD-A701-41E3-9A15-2D8B72A44555}" destId="{9883E071-A047-4478-B2CD-F8611A32CDF5}" srcOrd="6" destOrd="0" presId="urn:microsoft.com/office/officeart/2005/8/layout/hProcess11"/>
    <dgm:cxn modelId="{3D640AB8-BAC0-4DD5-A814-C18C2C8CB0A7}" type="presParOf" srcId="{9883E071-A047-4478-B2CD-F8611A32CDF5}" destId="{80041275-C794-41F8-8E12-A7175C18ADF3}" srcOrd="0" destOrd="0" presId="urn:microsoft.com/office/officeart/2005/8/layout/hProcess11"/>
    <dgm:cxn modelId="{E4ACEBC4-201B-4E63-B366-8E76D8DE33D2}" type="presParOf" srcId="{9883E071-A047-4478-B2CD-F8611A32CDF5}" destId="{7AADA64B-408F-45C6-812F-310445B8C3BC}" srcOrd="1" destOrd="0" presId="urn:microsoft.com/office/officeart/2005/8/layout/hProcess11"/>
    <dgm:cxn modelId="{B9707B45-8E86-4825-95E4-E4265B1BC5F0}" type="presParOf" srcId="{9883E071-A047-4478-B2CD-F8611A32CDF5}" destId="{E292D7F8-0623-40AD-B6C4-DB1F1630CC1F}" srcOrd="2" destOrd="0" presId="urn:microsoft.com/office/officeart/2005/8/layout/hProcess11"/>
  </dgm:cxnLst>
  <dgm:bg>
    <a:solidFill>
      <a:schemeClr val="accent1">
        <a:alpha val="0"/>
      </a:schemeClr>
    </a:solidFill>
    <a:effectLst>
      <a:outerShdw blurRad="50800" dist="50800" dir="5400000" algn="ctr" rotWithShape="0">
        <a:srgbClr val="000000"/>
      </a:outerShdw>
    </a:effect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DDDB33-753B-4CC0-9E5F-1925FF544ED5}">
      <dsp:nvSpPr>
        <dsp:cNvPr id="0" name=""/>
        <dsp:cNvSpPr/>
      </dsp:nvSpPr>
      <dsp:spPr>
        <a:xfrm>
          <a:off x="0" y="1151763"/>
          <a:ext cx="5943600" cy="1535684"/>
        </a:xfrm>
        <a:prstGeom prst="notchedRightArrow">
          <a:avLst/>
        </a:prstGeom>
        <a:solidFill>
          <a:schemeClr val="accent1">
            <a:tint val="40000"/>
            <a:hueOff val="0"/>
            <a:satOff val="0"/>
            <a:lumOff val="0"/>
            <a:alphaOff val="0"/>
          </a:schemeClr>
        </a:solidFill>
        <a:ln w="12700"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38C597A6-39A3-4774-8D97-8D5A7613B84C}">
      <dsp:nvSpPr>
        <dsp:cNvPr id="0" name=""/>
        <dsp:cNvSpPr/>
      </dsp:nvSpPr>
      <dsp:spPr>
        <a:xfrm>
          <a:off x="2677" y="0"/>
          <a:ext cx="1287683" cy="1535684"/>
        </a:xfrm>
        <a:prstGeom prst="rect">
          <a:avLst/>
        </a:prstGeom>
        <a:noFill/>
        <a:ln w="12700"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Version 1</a:t>
          </a:r>
        </a:p>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 Q4 2020</a:t>
          </a:r>
          <a:endParaRPr lang="en-US" sz="1400" b="1" kern="1200" dirty="0">
            <a:solidFill>
              <a:srgbClr val="002060"/>
            </a:solidFill>
            <a:latin typeface="Arial" panose="020B0604020202020204" pitchFamily="34" charset="0"/>
            <a:cs typeface="Arial" panose="020B0604020202020204" pitchFamily="34" charset="0"/>
          </a:endParaRPr>
        </a:p>
      </dsp:txBody>
      <dsp:txXfrm>
        <a:off x="2677" y="0"/>
        <a:ext cx="1287683" cy="1535684"/>
      </dsp:txXfrm>
    </dsp:sp>
    <dsp:sp modelId="{D3C8A08B-27FE-4E53-BCF2-B21143386D5D}">
      <dsp:nvSpPr>
        <dsp:cNvPr id="0" name=""/>
        <dsp:cNvSpPr/>
      </dsp:nvSpPr>
      <dsp:spPr>
        <a:xfrm>
          <a:off x="454558" y="1727644"/>
          <a:ext cx="383921" cy="383921"/>
        </a:xfrm>
        <a:prstGeom prst="ellipse">
          <a:avLst/>
        </a:prstGeom>
        <a:solidFill>
          <a:schemeClr val="accent1">
            <a:hueOff val="0"/>
            <a:satOff val="0"/>
            <a:lumOff val="0"/>
            <a:alphaOff val="0"/>
          </a:schemeClr>
        </a:solidFill>
        <a:ln>
          <a:noFill/>
        </a:ln>
        <a:effectLst>
          <a:outerShdw blurRad="50800" dist="381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636C3C37-1369-4468-8363-F9B35728E0C7}">
      <dsp:nvSpPr>
        <dsp:cNvPr id="0" name=""/>
        <dsp:cNvSpPr/>
      </dsp:nvSpPr>
      <dsp:spPr>
        <a:xfrm>
          <a:off x="1354744" y="2303526"/>
          <a:ext cx="1287683" cy="1535684"/>
        </a:xfrm>
        <a:prstGeom prst="rect">
          <a:avLst/>
        </a:prstGeom>
        <a:noFill/>
        <a:ln w="12700"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Version 2</a:t>
          </a:r>
        </a:p>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 Q1 2021</a:t>
          </a:r>
          <a:endParaRPr lang="en-US" sz="1200" b="1" kern="1200" dirty="0">
            <a:solidFill>
              <a:srgbClr val="002060"/>
            </a:solidFill>
            <a:latin typeface="Arial" panose="020B0604020202020204" pitchFamily="34" charset="0"/>
            <a:cs typeface="Arial" panose="020B0604020202020204" pitchFamily="34" charset="0"/>
          </a:endParaRPr>
        </a:p>
      </dsp:txBody>
      <dsp:txXfrm>
        <a:off x="1354744" y="2303526"/>
        <a:ext cx="1287683" cy="1535684"/>
      </dsp:txXfrm>
    </dsp:sp>
    <dsp:sp modelId="{0DFB311C-1533-437B-A238-232B12EF8C64}">
      <dsp:nvSpPr>
        <dsp:cNvPr id="0" name=""/>
        <dsp:cNvSpPr/>
      </dsp:nvSpPr>
      <dsp:spPr>
        <a:xfrm>
          <a:off x="1806625" y="1727644"/>
          <a:ext cx="383921" cy="383921"/>
        </a:xfrm>
        <a:prstGeom prst="ellipse">
          <a:avLst/>
        </a:prstGeom>
        <a:solidFill>
          <a:schemeClr val="accent1">
            <a:hueOff val="0"/>
            <a:satOff val="0"/>
            <a:lumOff val="0"/>
            <a:alphaOff val="0"/>
          </a:schemeClr>
        </a:solidFill>
        <a:ln>
          <a:noFill/>
        </a:ln>
        <a:effectLst>
          <a:outerShdw blurRad="50800" dist="381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086CE8B-DA4A-4876-8890-3775E861A01E}">
      <dsp:nvSpPr>
        <dsp:cNvPr id="0" name=""/>
        <dsp:cNvSpPr/>
      </dsp:nvSpPr>
      <dsp:spPr>
        <a:xfrm>
          <a:off x="2706812" y="0"/>
          <a:ext cx="1287683" cy="1535684"/>
        </a:xfrm>
        <a:prstGeom prst="rect">
          <a:avLst/>
        </a:prstGeom>
        <a:noFill/>
        <a:ln w="12700"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Version 3</a:t>
          </a:r>
        </a:p>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 Q2 2021</a:t>
          </a:r>
          <a:endParaRPr lang="en-US" sz="1200" b="1" kern="1200" dirty="0">
            <a:solidFill>
              <a:srgbClr val="002060"/>
            </a:solidFill>
            <a:latin typeface="Arial" panose="020B0604020202020204" pitchFamily="34" charset="0"/>
            <a:cs typeface="Arial" panose="020B0604020202020204" pitchFamily="34" charset="0"/>
          </a:endParaRPr>
        </a:p>
      </dsp:txBody>
      <dsp:txXfrm>
        <a:off x="2706812" y="0"/>
        <a:ext cx="1287683" cy="1535684"/>
      </dsp:txXfrm>
    </dsp:sp>
    <dsp:sp modelId="{4A4CD001-FDFD-4461-AC71-87B85A7BB8F6}">
      <dsp:nvSpPr>
        <dsp:cNvPr id="0" name=""/>
        <dsp:cNvSpPr/>
      </dsp:nvSpPr>
      <dsp:spPr>
        <a:xfrm>
          <a:off x="3158693" y="1727644"/>
          <a:ext cx="383921" cy="383921"/>
        </a:xfrm>
        <a:prstGeom prst="ellipse">
          <a:avLst/>
        </a:prstGeom>
        <a:solidFill>
          <a:schemeClr val="accent1">
            <a:hueOff val="0"/>
            <a:satOff val="0"/>
            <a:lumOff val="0"/>
            <a:alphaOff val="0"/>
          </a:schemeClr>
        </a:solidFill>
        <a:ln>
          <a:noFill/>
        </a:ln>
        <a:effectLst>
          <a:outerShdw blurRad="50800" dist="381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0041275-C794-41F8-8E12-A7175C18ADF3}">
      <dsp:nvSpPr>
        <dsp:cNvPr id="0" name=""/>
        <dsp:cNvSpPr/>
      </dsp:nvSpPr>
      <dsp:spPr>
        <a:xfrm>
          <a:off x="4058879" y="2303526"/>
          <a:ext cx="1287683" cy="1535684"/>
        </a:xfrm>
        <a:prstGeom prst="rect">
          <a:avLst/>
        </a:prstGeom>
        <a:noFill/>
        <a:ln w="12700"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Version 4</a:t>
          </a:r>
        </a:p>
        <a:p>
          <a:pPr lvl="0" algn="ctr" defTabSz="533400">
            <a:lnSpc>
              <a:spcPct val="90000"/>
            </a:lnSpc>
            <a:spcBef>
              <a:spcPct val="0"/>
            </a:spcBef>
            <a:spcAft>
              <a:spcPct val="35000"/>
            </a:spcAft>
          </a:pPr>
          <a:r>
            <a:rPr lang="en-US" sz="1200" b="1" kern="1200" dirty="0" smtClean="0">
              <a:solidFill>
                <a:srgbClr val="002060"/>
              </a:solidFill>
              <a:latin typeface="Arial" panose="020B0604020202020204" pitchFamily="34" charset="0"/>
              <a:cs typeface="Arial" panose="020B0604020202020204" pitchFamily="34" charset="0"/>
            </a:rPr>
            <a:t>Q3 2021</a:t>
          </a:r>
          <a:endParaRPr lang="en-US" sz="1200" b="1" kern="1200" dirty="0">
            <a:solidFill>
              <a:srgbClr val="002060"/>
            </a:solidFill>
            <a:latin typeface="Arial" panose="020B0604020202020204" pitchFamily="34" charset="0"/>
            <a:cs typeface="Arial" panose="020B0604020202020204" pitchFamily="34" charset="0"/>
          </a:endParaRPr>
        </a:p>
      </dsp:txBody>
      <dsp:txXfrm>
        <a:off x="4058879" y="2303526"/>
        <a:ext cx="1287683" cy="1535684"/>
      </dsp:txXfrm>
    </dsp:sp>
    <dsp:sp modelId="{7AADA64B-408F-45C6-812F-310445B8C3BC}">
      <dsp:nvSpPr>
        <dsp:cNvPr id="0" name=""/>
        <dsp:cNvSpPr/>
      </dsp:nvSpPr>
      <dsp:spPr>
        <a:xfrm>
          <a:off x="4510760" y="1727644"/>
          <a:ext cx="383921" cy="383921"/>
        </a:xfrm>
        <a:prstGeom prst="ellipse">
          <a:avLst/>
        </a:prstGeom>
        <a:solidFill>
          <a:schemeClr val="accent1">
            <a:hueOff val="0"/>
            <a:satOff val="0"/>
            <a:lumOff val="0"/>
            <a:alphaOff val="0"/>
          </a:schemeClr>
        </a:solidFill>
        <a:ln>
          <a:noFill/>
        </a:ln>
        <a:effectLst>
          <a:outerShdw blurRad="50800" dist="381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No life in earth sustain without water. Prevention of water is an essential way to save our mother nature. The proposed document emphasis the current and future scope of the model designed by ICC2020 team to save water. “A Penny saved is a penny gained”, We aimed at creating awareness among individual by monitoring water usage and intimating if water usage is not economic</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78EB0C1C74014C9707EDF3CDB70A46" ma:contentTypeVersion="12" ma:contentTypeDescription="Create a new document." ma:contentTypeScope="" ma:versionID="5cd90bd8b61459199078948ff44c0565">
  <xsd:schema xmlns:xsd="http://www.w3.org/2001/XMLSchema" xmlns:xs="http://www.w3.org/2001/XMLSchema" xmlns:p="http://schemas.microsoft.com/office/2006/metadata/properties" xmlns:ns3="85c046cc-6fdf-45c7-9d0c-c9aec64aa4d5" xmlns:ns4="cdd1c11a-37ef-490f-a445-f6b32f7d19a8" targetNamespace="http://schemas.microsoft.com/office/2006/metadata/properties" ma:root="true" ma:fieldsID="b37c340f28d1d6fe84227a39050573bb" ns3:_="" ns4:_="">
    <xsd:import namespace="85c046cc-6fdf-45c7-9d0c-c9aec64aa4d5"/>
    <xsd:import namespace="cdd1c11a-37ef-490f-a445-f6b32f7d19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046cc-6fdf-45c7-9d0c-c9aec64aa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d1c11a-37ef-490f-a445-f6b32f7d19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1CEFC-DF41-4F76-B417-07F7B25B5C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E1784-9418-46BD-AAB4-1BDF9CE94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046cc-6fdf-45c7-9d0c-c9aec64aa4d5"/>
    <ds:schemaRef ds:uri="cdd1c11a-37ef-490f-a445-f6b32f7d1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F836B0-EA86-4B3D-B86B-1C93792CE5EF}">
  <ds:schemaRefs>
    <ds:schemaRef ds:uri="http://schemas.microsoft.com/sharepoint/v3/contenttype/forms"/>
  </ds:schemaRefs>
</ds:datastoreItem>
</file>

<file path=customXml/itemProps5.xml><?xml version="1.0" encoding="utf-8"?>
<ds:datastoreItem xmlns:ds="http://schemas.openxmlformats.org/officeDocument/2006/customXml" ds:itemID="{13F79397-7A7D-449C-8DD8-887A3292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18</Words>
  <Characters>106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FUTURE SCOPE OF PROPOSED MODEL</vt:lpstr>
    </vt:vector>
  </TitlesOfParts>
  <Company>Cognizant</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SCOPE OF PROPOSED MODEL</dc:title>
  <dc:subject/>
  <dc:creator>ICC2020 - Team</dc:creator>
  <cp:keywords/>
  <dc:description/>
  <cp:lastModifiedBy>Somasundaram, Gnanapandithan (Cognizant)</cp:lastModifiedBy>
  <cp:revision>6</cp:revision>
  <dcterms:created xsi:type="dcterms:W3CDTF">2020-07-31T10:21:00Z</dcterms:created>
  <dcterms:modified xsi:type="dcterms:W3CDTF">2020-07-31T15:26:00Z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0x0101004D78EB0C1C74014C9707EDF3CDB70A46</vt:lpwstr>
  </property>
</Properties>
</file>