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Solverah — Call Prep: Fill-In Template</w:t>
      </w:r>
    </w:p>
    <w:p>
      <w:pPr>
        <w:spacing w:after="300"/>
      </w:pPr>
      <w:r>
        <w:rPr>
          <w:i/>
          <w:iCs/>
          <w:color w:val="555555"/>
          <w:sz w:val="22"/>
          <w:szCs w:val="22"/>
        </w:rPr>
        <w:t xml:space="preserve">Built from the existing scoring vector — fill in as decided on the call  ·  July 2026</w:t>
      </w:r>
    </w:p>
    <w:p>
      <w:pPr>
        <w:pStyle w:val="Heading1"/>
        <w:spacing w:after="150" w:before="300"/>
      </w:pPr>
      <w:r>
        <w:t xml:space="preserve">Starting point</w:t>
      </w:r>
    </w:p>
    <w:p>
      <w:pPr>
        <w:spacing w:after="140"/>
      </w:pPr>
      <w:r>
        <w:t xml:space="preserve">These are the dimensions already decided on for scoring people (from the cosine-similarity placeholder). The old scoring system is being scrapped — cosine similarity compares two vectors as independent points and measures distance, which doesn't capture interaction effects. The dimensions themselves are still useful; they just need to become person/environment pairs feeding causal Fit nodes instead of two flat vectors being compared.</w:t>
      </w:r>
    </w:p>
    <w:p>
      <w:pPr>
        <w:spacing w:after="140"/>
      </w:pPr>
      <w:r>
        <w:t xml:space="preserve">Flag before the call: 8 dimensions, even at the simplest binary (Low/High) setting, produce 2⁸ = 256 possible combinations if you tried to hand-build one full interaction table across all of them at once. That is not workable by hand. This makes the "how do Fit dimensions combine into Engagement" decision (section 3c) far more urgent than it was in the earlier 3-dimension example — a per-dimension independent-weight approach is very likely necessary here, not just an option.</w:t>
      </w:r>
    </w:p>
    <w:p>
      <w:pPr>
        <w:spacing w:after="140"/>
      </w:pPr>
      <w:r>
        <w:t xml:space="preserve">Second flag: work_environment is a list (a person can want both "collaborative" and "high-autonomy" at once), not a single value. A causal graph node needs a clean set of mutually exclusive states, so a multi-select field like this probably needs to be split into separate yes/no nodes (e.g. Prefers_Collaborative, Prefers_HighAutonomy) rather than staying one combined node. Worth a decision on the call, marked below.</w:t>
      </w:r>
    </w:p>
    <w:p>
      <w:pPr>
        <w:pStyle w:val="Heading1"/>
        <w:spacing w:after="150" w:before="300"/>
      </w:pPr>
      <w:r>
        <w:t xml:space="preserve">1. Person-side signals (from the existing scoring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2937" w:val="clear"/>
            <w:tcMar>
              <w:top w:type="dxa" w:w="80"/>
              <w:left w:type="dxa" w:w="100"/>
              <w:bottom w:type="dxa" w:w="80"/>
              <w:right w:type="dxa" w:w="100"/>
            </w:tcMar>
          </w:tcPr>
          <w:p>
            <w:r>
              <w:rPr>
                <w:b/>
                <w:bCs/>
                <w:sz w:val="20"/>
                <w:szCs w:val="20"/>
              </w:rPr>
              <w:t xml:space="preserve">Dimension</w:t>
            </w:r>
          </w:p>
        </w:tc>
        <w:tc>
          <w:tcPr>
            <w:tcW w:type="dxa" w:w="3600"/>
            <w:shd w:fill="1F2937" w:val="clear"/>
            <w:tcMar>
              <w:top w:type="dxa" w:w="80"/>
              <w:left w:type="dxa" w:w="100"/>
              <w:bottom w:type="dxa" w:w="80"/>
              <w:right w:type="dxa" w:w="100"/>
            </w:tcMar>
          </w:tcPr>
          <w:p>
            <w:r>
              <w:rPr>
                <w:b/>
                <w:bCs/>
                <w:sz w:val="20"/>
                <w:szCs w:val="20"/>
              </w:rPr>
              <w:t xml:space="preserve">Current data type</w:t>
            </w:r>
          </w:p>
        </w:tc>
        <w:tc>
          <w:tcPr>
            <w:tcW w:type="dxa" w:w="3360"/>
            <w:shd w:fill="1F2937" w:val="clear"/>
            <w:tcMar>
              <w:top w:type="dxa" w:w="80"/>
              <w:left w:type="dxa" w:w="100"/>
              <w:bottom w:type="dxa" w:w="80"/>
              <w:right w:type="dxa" w:w="100"/>
            </w:tcMar>
          </w:tcPr>
          <w:p>
            <w:r>
              <w:rPr>
                <w:b/>
                <w:bCs/>
                <w:sz w:val="20"/>
                <w:szCs w:val="20"/>
              </w:rPr>
              <w:t xml:space="preserve">State names to use (fill in)</w:t>
            </w:r>
          </w:p>
        </w:tc>
      </w:tr>
      <w:tr>
        <w:tc>
          <w:tcPr>
            <w:tcW w:type="dxa" w:w="2400"/>
            <w:shd w:fill="FFFFFF" w:val="clear"/>
            <w:tcMar>
              <w:top w:type="dxa" w:w="80"/>
              <w:left w:type="dxa" w:w="100"/>
              <w:bottom w:type="dxa" w:w="80"/>
              <w:right w:type="dxa" w:w="100"/>
            </w:tcMar>
          </w:tcPr>
          <w:p>
            <w:r>
              <w:rPr>
                <w:b w:val="false"/>
                <w:bCs w:val="false"/>
                <w:sz w:val="20"/>
                <w:szCs w:val="20"/>
              </w:rPr>
              <w:t xml:space="preserve">empathy</w:t>
            </w:r>
          </w:p>
        </w:tc>
        <w:tc>
          <w:tcPr>
            <w:tcW w:type="dxa" w:w="3600"/>
            <w:shd w:fill="FFFFFF" w:val="clear"/>
            <w:tcMar>
              <w:top w:type="dxa" w:w="80"/>
              <w:left w:type="dxa" w:w="100"/>
              <w:bottom w:type="dxa" w:w="80"/>
              <w:right w:type="dxa" w:w="100"/>
            </w:tcMar>
          </w:tcPr>
          <w:p>
            <w:r>
              <w:rPr>
                <w:b w:val="false"/>
                <w:bCs w:val="false"/>
                <w:sz w:val="20"/>
                <w:szCs w:val="20"/>
              </w:rPr>
              <w:t xml:space="preserve">continuous (0–1)</w:t>
            </w:r>
          </w:p>
        </w:tc>
        <w:tc>
          <w:tcPr>
            <w:tcW w:type="dxa" w:w="3360"/>
            <w:shd w:fill="FFFFFF" w:val="clear"/>
            <w:tcMar>
              <w:top w:type="dxa" w:w="80"/>
              <w:left w:type="dxa" w:w="100"/>
              <w:bottom w:type="dxa" w:w="80"/>
              <w:right w:type="dxa" w:w="100"/>
            </w:tcMar>
          </w:tcPr>
          <w:p>
            <w:r>
              <w:rPr>
                <w:b w:val="false"/>
                <w:bCs w:val="false"/>
                <w:sz w:val="20"/>
                <w:szCs w:val="20"/>
              </w:rPr>
              <w:t xml:space="preserve"/>
            </w:r>
          </w:p>
        </w:tc>
      </w:tr>
      <w:tr>
        <w:tc>
          <w:tcPr>
            <w:tcW w:type="dxa" w:w="2400"/>
            <w:shd w:fill="F3F4F6" w:val="clear"/>
            <w:tcMar>
              <w:top w:type="dxa" w:w="80"/>
              <w:left w:type="dxa" w:w="100"/>
              <w:bottom w:type="dxa" w:w="80"/>
              <w:right w:type="dxa" w:w="100"/>
            </w:tcMar>
          </w:tcPr>
          <w:p>
            <w:r>
              <w:rPr>
                <w:b w:val="false"/>
                <w:bCs w:val="false"/>
                <w:sz w:val="20"/>
                <w:szCs w:val="20"/>
              </w:rPr>
              <w:t xml:space="preserve">creative_drive</w:t>
            </w:r>
          </w:p>
        </w:tc>
        <w:tc>
          <w:tcPr>
            <w:tcW w:type="dxa" w:w="3600"/>
            <w:shd w:fill="F3F4F6" w:val="clear"/>
            <w:tcMar>
              <w:top w:type="dxa" w:w="80"/>
              <w:left w:type="dxa" w:w="100"/>
              <w:bottom w:type="dxa" w:w="80"/>
              <w:right w:type="dxa" w:w="100"/>
            </w:tcMar>
          </w:tcPr>
          <w:p>
            <w:r>
              <w:rPr>
                <w:b w:val="false"/>
                <w:bCs w:val="false"/>
                <w:sz w:val="20"/>
                <w:szCs w:val="20"/>
              </w:rPr>
              <w:t xml:space="preserve">continuous (0–1)</w:t>
            </w:r>
          </w:p>
        </w:tc>
        <w:tc>
          <w:tcPr>
            <w:tcW w:type="dxa" w:w="3360"/>
            <w:shd w:fill="F3F4F6" w:val="clear"/>
            <w:tcMar>
              <w:top w:type="dxa" w:w="80"/>
              <w:left w:type="dxa" w:w="100"/>
              <w:bottom w:type="dxa" w:w="80"/>
              <w:right w:type="dxa" w:w="100"/>
            </w:tcMar>
          </w:tcPr>
          <w:p>
            <w:r>
              <w:rPr>
                <w:b w:val="false"/>
                <w:bCs w:val="false"/>
                <w:sz w:val="20"/>
                <w:szCs w:val="20"/>
              </w:rPr>
              <w:t xml:space="preserve"/>
            </w:r>
          </w:p>
        </w:tc>
      </w:tr>
      <w:tr>
        <w:tc>
          <w:tcPr>
            <w:tcW w:type="dxa" w:w="2400"/>
            <w:shd w:fill="FFFFFF" w:val="clear"/>
            <w:tcMar>
              <w:top w:type="dxa" w:w="80"/>
              <w:left w:type="dxa" w:w="100"/>
              <w:bottom w:type="dxa" w:w="80"/>
              <w:right w:type="dxa" w:w="100"/>
            </w:tcMar>
          </w:tcPr>
          <w:p>
            <w:r>
              <w:rPr>
                <w:b w:val="false"/>
                <w:bCs w:val="false"/>
                <w:sz w:val="20"/>
                <w:szCs w:val="20"/>
              </w:rPr>
              <w:t xml:space="preserve">adaptability</w:t>
            </w:r>
          </w:p>
        </w:tc>
        <w:tc>
          <w:tcPr>
            <w:tcW w:type="dxa" w:w="3600"/>
            <w:shd w:fill="FFFFFF" w:val="clear"/>
            <w:tcMar>
              <w:top w:type="dxa" w:w="80"/>
              <w:left w:type="dxa" w:w="100"/>
              <w:bottom w:type="dxa" w:w="80"/>
              <w:right w:type="dxa" w:w="100"/>
            </w:tcMar>
          </w:tcPr>
          <w:p>
            <w:r>
              <w:rPr>
                <w:b w:val="false"/>
                <w:bCs w:val="false"/>
                <w:sz w:val="20"/>
                <w:szCs w:val="20"/>
              </w:rPr>
              <w:t xml:space="preserve">continuous (0–1)</w:t>
            </w:r>
          </w:p>
        </w:tc>
        <w:tc>
          <w:tcPr>
            <w:tcW w:type="dxa" w:w="3360"/>
            <w:shd w:fill="FFFFFF" w:val="clear"/>
            <w:tcMar>
              <w:top w:type="dxa" w:w="80"/>
              <w:left w:type="dxa" w:w="100"/>
              <w:bottom w:type="dxa" w:w="80"/>
              <w:right w:type="dxa" w:w="100"/>
            </w:tcMar>
          </w:tcPr>
          <w:p>
            <w:r>
              <w:rPr>
                <w:b w:val="false"/>
                <w:bCs w:val="false"/>
                <w:sz w:val="20"/>
                <w:szCs w:val="20"/>
              </w:rPr>
              <w:t xml:space="preserve"/>
            </w:r>
          </w:p>
        </w:tc>
      </w:tr>
      <w:tr>
        <w:tc>
          <w:tcPr>
            <w:tcW w:type="dxa" w:w="2400"/>
            <w:shd w:fill="F3F4F6" w:val="clear"/>
            <w:tcMar>
              <w:top w:type="dxa" w:w="80"/>
              <w:left w:type="dxa" w:w="100"/>
              <w:bottom w:type="dxa" w:w="80"/>
              <w:right w:type="dxa" w:w="100"/>
            </w:tcMar>
          </w:tcPr>
          <w:p>
            <w:r>
              <w:rPr>
                <w:b w:val="false"/>
                <w:bCs w:val="false"/>
                <w:sz w:val="20"/>
                <w:szCs w:val="20"/>
              </w:rPr>
              <w:t xml:space="preserve">futuristic</w:t>
            </w:r>
          </w:p>
        </w:tc>
        <w:tc>
          <w:tcPr>
            <w:tcW w:type="dxa" w:w="3600"/>
            <w:shd w:fill="F3F4F6" w:val="clear"/>
            <w:tcMar>
              <w:top w:type="dxa" w:w="80"/>
              <w:left w:type="dxa" w:w="100"/>
              <w:bottom w:type="dxa" w:w="80"/>
              <w:right w:type="dxa" w:w="100"/>
            </w:tcMar>
          </w:tcPr>
          <w:p>
            <w:r>
              <w:rPr>
                <w:b w:val="false"/>
                <w:bCs w:val="false"/>
                <w:sz w:val="20"/>
                <w:szCs w:val="20"/>
              </w:rPr>
              <w:t xml:space="preserve">continuous (0–1)</w:t>
            </w:r>
          </w:p>
        </w:tc>
        <w:tc>
          <w:tcPr>
            <w:tcW w:type="dxa" w:w="3360"/>
            <w:shd w:fill="F3F4F6" w:val="clear"/>
            <w:tcMar>
              <w:top w:type="dxa" w:w="80"/>
              <w:left w:type="dxa" w:w="100"/>
              <w:bottom w:type="dxa" w:w="80"/>
              <w:right w:type="dxa" w:w="100"/>
            </w:tcMar>
          </w:tcPr>
          <w:p>
            <w:r>
              <w:rPr>
                <w:b w:val="false"/>
                <w:bCs w:val="false"/>
                <w:sz w:val="20"/>
                <w:szCs w:val="20"/>
              </w:rPr>
              <w:t xml:space="preserve"/>
            </w:r>
          </w:p>
        </w:tc>
      </w:tr>
      <w:tr>
        <w:tc>
          <w:tcPr>
            <w:tcW w:type="dxa" w:w="2400"/>
            <w:shd w:fill="FFFFFF" w:val="clear"/>
            <w:tcMar>
              <w:top w:type="dxa" w:w="80"/>
              <w:left w:type="dxa" w:w="100"/>
              <w:bottom w:type="dxa" w:w="80"/>
              <w:right w:type="dxa" w:w="100"/>
            </w:tcMar>
          </w:tcPr>
          <w:p>
            <w:r>
              <w:rPr>
                <w:b w:val="false"/>
                <w:bCs w:val="false"/>
                <w:sz w:val="20"/>
                <w:szCs w:val="20"/>
              </w:rPr>
              <w:t xml:space="preserve">harmony</w:t>
            </w:r>
          </w:p>
        </w:tc>
        <w:tc>
          <w:tcPr>
            <w:tcW w:type="dxa" w:w="3600"/>
            <w:shd w:fill="FFFFFF" w:val="clear"/>
            <w:tcMar>
              <w:top w:type="dxa" w:w="80"/>
              <w:left w:type="dxa" w:w="100"/>
              <w:bottom w:type="dxa" w:w="80"/>
              <w:right w:type="dxa" w:w="100"/>
            </w:tcMar>
          </w:tcPr>
          <w:p>
            <w:r>
              <w:rPr>
                <w:b w:val="false"/>
                <w:bCs w:val="false"/>
                <w:sz w:val="20"/>
                <w:szCs w:val="20"/>
              </w:rPr>
              <w:t xml:space="preserve">continuous (0–1)</w:t>
            </w:r>
          </w:p>
        </w:tc>
        <w:tc>
          <w:tcPr>
            <w:tcW w:type="dxa" w:w="3360"/>
            <w:shd w:fill="FFFFFF" w:val="clear"/>
            <w:tcMar>
              <w:top w:type="dxa" w:w="80"/>
              <w:left w:type="dxa" w:w="100"/>
              <w:bottom w:type="dxa" w:w="80"/>
              <w:right w:type="dxa" w:w="100"/>
            </w:tcMar>
          </w:tcPr>
          <w:p>
            <w:r>
              <w:rPr>
                <w:b w:val="false"/>
                <w:bCs w:val="false"/>
                <w:sz w:val="20"/>
                <w:szCs w:val="20"/>
              </w:rPr>
              <w:t xml:space="preserve"/>
            </w:r>
          </w:p>
        </w:tc>
      </w:tr>
      <w:tr>
        <w:tc>
          <w:tcPr>
            <w:tcW w:type="dxa" w:w="2400"/>
            <w:shd w:fill="F3F4F6" w:val="clear"/>
            <w:tcMar>
              <w:top w:type="dxa" w:w="80"/>
              <w:left w:type="dxa" w:w="100"/>
              <w:bottom w:type="dxa" w:w="80"/>
              <w:right w:type="dxa" w:w="100"/>
            </w:tcMar>
          </w:tcPr>
          <w:p>
            <w:r>
              <w:rPr>
                <w:b w:val="false"/>
                <w:bCs w:val="false"/>
                <w:sz w:val="20"/>
                <w:szCs w:val="20"/>
              </w:rPr>
              <w:t xml:space="preserve">data_orientation</w:t>
            </w:r>
          </w:p>
        </w:tc>
        <w:tc>
          <w:tcPr>
            <w:tcW w:type="dxa" w:w="3600"/>
            <w:shd w:fill="F3F4F6" w:val="clear"/>
            <w:tcMar>
              <w:top w:type="dxa" w:w="80"/>
              <w:left w:type="dxa" w:w="100"/>
              <w:bottom w:type="dxa" w:w="80"/>
              <w:right w:type="dxa" w:w="100"/>
            </w:tcMar>
          </w:tcPr>
          <w:p>
            <w:r>
              <w:rPr>
                <w:b w:val="false"/>
                <w:bCs w:val="false"/>
                <w:sz w:val="20"/>
                <w:szCs w:val="20"/>
              </w:rPr>
              <w:t xml:space="preserve">continuous (0–1)</w:t>
            </w:r>
          </w:p>
        </w:tc>
        <w:tc>
          <w:tcPr>
            <w:tcW w:type="dxa" w:w="3360"/>
            <w:shd w:fill="F3F4F6" w:val="clear"/>
            <w:tcMar>
              <w:top w:type="dxa" w:w="80"/>
              <w:left w:type="dxa" w:w="100"/>
              <w:bottom w:type="dxa" w:w="80"/>
              <w:right w:type="dxa" w:w="100"/>
            </w:tcMar>
          </w:tcPr>
          <w:p>
            <w:r>
              <w:rPr>
                <w:b w:val="false"/>
                <w:bCs w:val="false"/>
                <w:sz w:val="20"/>
                <w:szCs w:val="20"/>
              </w:rPr>
              <w:t xml:space="preserve"/>
            </w:r>
          </w:p>
        </w:tc>
      </w:tr>
      <w:tr>
        <w:tc>
          <w:tcPr>
            <w:tcW w:type="dxa" w:w="2400"/>
            <w:shd w:fill="FFFFFF" w:val="clear"/>
            <w:tcMar>
              <w:top w:type="dxa" w:w="80"/>
              <w:left w:type="dxa" w:w="100"/>
              <w:bottom w:type="dxa" w:w="80"/>
              <w:right w:type="dxa" w:w="100"/>
            </w:tcMar>
          </w:tcPr>
          <w:p>
            <w:r>
              <w:rPr>
                <w:b w:val="false"/>
                <w:bCs w:val="false"/>
                <w:sz w:val="20"/>
                <w:szCs w:val="20"/>
              </w:rPr>
              <w:t xml:space="preserve">work_environment</w:t>
            </w:r>
          </w:p>
        </w:tc>
        <w:tc>
          <w:tcPr>
            <w:tcW w:type="dxa" w:w="3600"/>
            <w:shd w:fill="FFFFFF" w:val="clear"/>
            <w:tcMar>
              <w:top w:type="dxa" w:w="80"/>
              <w:left w:type="dxa" w:w="100"/>
              <w:bottom w:type="dxa" w:w="80"/>
              <w:right w:type="dxa" w:w="100"/>
            </w:tcMar>
          </w:tcPr>
          <w:p>
            <w:r>
              <w:rPr>
                <w:b w:val="false"/>
                <w:bCs w:val="false"/>
                <w:sz w:val="20"/>
                <w:szCs w:val="20"/>
              </w:rPr>
              <w:t xml:space="preserve">categorical / multi-select (e.g. collaborative, high-autonomy)</w:t>
            </w:r>
          </w:p>
        </w:tc>
        <w:tc>
          <w:tcPr>
            <w:tcW w:type="dxa" w:w="3360"/>
            <w:shd w:fill="FFFFFF" w:val="clear"/>
            <w:tcMar>
              <w:top w:type="dxa" w:w="80"/>
              <w:left w:type="dxa" w:w="100"/>
              <w:bottom w:type="dxa" w:w="80"/>
              <w:right w:type="dxa" w:w="100"/>
            </w:tcMar>
          </w:tcPr>
          <w:p>
            <w:r>
              <w:rPr>
                <w:b w:val="false"/>
                <w:bCs w:val="false"/>
                <w:sz w:val="20"/>
                <w:szCs w:val="20"/>
              </w:rPr>
              <w:t xml:space="preserve"/>
            </w:r>
          </w:p>
        </w:tc>
      </w:tr>
      <w:tr>
        <w:tc>
          <w:tcPr>
            <w:tcW w:type="dxa" w:w="2400"/>
            <w:shd w:fill="F3F4F6" w:val="clear"/>
            <w:tcMar>
              <w:top w:type="dxa" w:w="80"/>
              <w:left w:type="dxa" w:w="100"/>
              <w:bottom w:type="dxa" w:w="80"/>
              <w:right w:type="dxa" w:w="100"/>
            </w:tcMar>
          </w:tcPr>
          <w:p>
            <w:r>
              <w:rPr>
                <w:b w:val="false"/>
                <w:bCs w:val="false"/>
                <w:sz w:val="20"/>
                <w:szCs w:val="20"/>
              </w:rPr>
              <w:t xml:space="preserve">pace</w:t>
            </w:r>
          </w:p>
        </w:tc>
        <w:tc>
          <w:tcPr>
            <w:tcW w:type="dxa" w:w="3600"/>
            <w:shd w:fill="F3F4F6" w:val="clear"/>
            <w:tcMar>
              <w:top w:type="dxa" w:w="80"/>
              <w:left w:type="dxa" w:w="100"/>
              <w:bottom w:type="dxa" w:w="80"/>
              <w:right w:type="dxa" w:w="100"/>
            </w:tcMar>
          </w:tcPr>
          <w:p>
            <w:r>
              <w:rPr>
                <w:b w:val="false"/>
                <w:bCs w:val="false"/>
                <w:sz w:val="20"/>
                <w:szCs w:val="20"/>
              </w:rPr>
              <w:t xml:space="preserve">categorical (e.g. fast)</w:t>
            </w:r>
          </w:p>
        </w:tc>
        <w:tc>
          <w:tcPr>
            <w:tcW w:type="dxa" w:w="3360"/>
            <w:shd w:fill="F3F4F6" w:val="clear"/>
            <w:tcMar>
              <w:top w:type="dxa" w:w="80"/>
              <w:left w:type="dxa" w:w="100"/>
              <w:bottom w:type="dxa" w:w="80"/>
              <w:right w:type="dxa" w:w="100"/>
            </w:tcMar>
          </w:tcPr>
          <w:p>
            <w:r>
              <w:rPr>
                <w:b w:val="false"/>
                <w:bCs w:val="false"/>
                <w:sz w:val="20"/>
                <w:szCs w:val="20"/>
              </w:rPr>
              <w:t xml:space="preserve"/>
            </w:r>
          </w:p>
        </w:tc>
      </w:tr>
    </w:tbl>
    <w:p>
      <w:pPr>
        <w:pStyle w:val="Heading1"/>
        <w:spacing w:after="150" w:before="300"/>
      </w:pPr>
      <w:r>
        <w:t xml:space="preserve">2. Environment-side counterparts (proposed — confirm or replace)</w:t>
      </w:r>
    </w:p>
    <w:p>
      <w:pPr>
        <w:spacing w:after="140"/>
      </w:pPr>
      <w:r>
        <w:t xml:space="preserve">No environment-side equivalents were specified yet in the scoring vector shared. These are proposed pairings only — replace names/definitions as needed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2937" w:val="clear"/>
            <w:tcMar>
              <w:top w:type="dxa" w:w="80"/>
              <w:left w:type="dxa" w:w="100"/>
              <w:bottom w:type="dxa" w:w="80"/>
              <w:right w:type="dxa" w:w="100"/>
            </w:tcMar>
          </w:tcPr>
          <w:p>
            <w:r>
              <w:rPr>
                <w:b/>
                <w:bCs/>
                <w:sz w:val="20"/>
                <w:szCs w:val="20"/>
              </w:rPr>
              <w:t xml:space="preserve">Proposed dimension</w:t>
            </w:r>
          </w:p>
        </w:tc>
        <w:tc>
          <w:tcPr>
            <w:tcW w:type="dxa" w:w="6560"/>
            <w:shd w:fill="1F2937" w:val="clear"/>
            <w:tcMar>
              <w:top w:type="dxa" w:w="80"/>
              <w:left w:type="dxa" w:w="100"/>
              <w:bottom w:type="dxa" w:w="80"/>
              <w:right w:type="dxa" w:w="100"/>
            </w:tcMar>
          </w:tcPr>
          <w:p>
            <w:r>
              <w:rPr>
                <w:b/>
                <w:bCs/>
                <w:sz w:val="20"/>
                <w:szCs w:val="20"/>
              </w:rPr>
              <w:t xml:space="preserve">What it would represent</w:t>
            </w:r>
          </w:p>
        </w:tc>
      </w:tr>
      <w:tr>
        <w:tc>
          <w:tcPr>
            <w:tcW w:type="dxa" w:w="2800"/>
            <w:shd w:fill="FFFFFF" w:val="clear"/>
            <w:tcMar>
              <w:top w:type="dxa" w:w="80"/>
              <w:left w:type="dxa" w:w="100"/>
              <w:bottom w:type="dxa" w:w="80"/>
              <w:right w:type="dxa" w:w="100"/>
            </w:tcMar>
          </w:tcPr>
          <w:p>
            <w:r>
              <w:rPr>
                <w:b w:val="false"/>
                <w:bCs w:val="false"/>
                <w:sz w:val="20"/>
                <w:szCs w:val="20"/>
              </w:rPr>
              <w:t xml:space="preserve">company_empathy</w:t>
            </w:r>
          </w:p>
        </w:tc>
        <w:tc>
          <w:tcPr>
            <w:tcW w:type="dxa" w:w="6560"/>
            <w:shd w:fill="FFFFFF" w:val="clear"/>
            <w:tcMar>
              <w:top w:type="dxa" w:w="80"/>
              <w:left w:type="dxa" w:w="100"/>
              <w:bottom w:type="dxa" w:w="80"/>
              <w:right w:type="dxa" w:w="100"/>
            </w:tcMar>
          </w:tcPr>
          <w:p>
            <w:r>
              <w:rPr>
                <w:b w:val="false"/>
                <w:bCs w:val="false"/>
                <w:sz w:val="20"/>
                <w:szCs w:val="20"/>
              </w:rPr>
              <w:t xml:space="preserve">Proposed — how empathetic/people-first the team or manager is</w:t>
            </w:r>
          </w:p>
        </w:tc>
      </w:tr>
      <w:tr>
        <w:tc>
          <w:tcPr>
            <w:tcW w:type="dxa" w:w="2800"/>
            <w:shd w:fill="F3F4F6" w:val="clear"/>
            <w:tcMar>
              <w:top w:type="dxa" w:w="80"/>
              <w:left w:type="dxa" w:w="100"/>
              <w:bottom w:type="dxa" w:w="80"/>
              <w:right w:type="dxa" w:w="100"/>
            </w:tcMar>
          </w:tcPr>
          <w:p>
            <w:r>
              <w:rPr>
                <w:b w:val="false"/>
                <w:bCs w:val="false"/>
                <w:sz w:val="20"/>
                <w:szCs w:val="20"/>
              </w:rPr>
              <w:t xml:space="preserve">creative_latitude</w:t>
            </w:r>
          </w:p>
        </w:tc>
        <w:tc>
          <w:tcPr>
            <w:tcW w:type="dxa" w:w="6560"/>
            <w:shd w:fill="F3F4F6" w:val="clear"/>
            <w:tcMar>
              <w:top w:type="dxa" w:w="80"/>
              <w:left w:type="dxa" w:w="100"/>
              <w:bottom w:type="dxa" w:w="80"/>
              <w:right w:type="dxa" w:w="100"/>
            </w:tcMar>
          </w:tcPr>
          <w:p>
            <w:r>
              <w:rPr>
                <w:b w:val="false"/>
                <w:bCs w:val="false"/>
                <w:sz w:val="20"/>
                <w:szCs w:val="20"/>
              </w:rPr>
              <w:t xml:space="preserve">Proposed — how much space the company gives for creative work</w:t>
            </w:r>
          </w:p>
        </w:tc>
      </w:tr>
      <w:tr>
        <w:tc>
          <w:tcPr>
            <w:tcW w:type="dxa" w:w="2800"/>
            <w:shd w:fill="FFFFFF" w:val="clear"/>
            <w:tcMar>
              <w:top w:type="dxa" w:w="80"/>
              <w:left w:type="dxa" w:w="100"/>
              <w:bottom w:type="dxa" w:w="80"/>
              <w:right w:type="dxa" w:w="100"/>
            </w:tcMar>
          </w:tcPr>
          <w:p>
            <w:r>
              <w:rPr>
                <w:b w:val="false"/>
                <w:bCs w:val="false"/>
                <w:sz w:val="20"/>
                <w:szCs w:val="20"/>
              </w:rPr>
              <w:t xml:space="preserve">change_frequency</w:t>
            </w:r>
          </w:p>
        </w:tc>
        <w:tc>
          <w:tcPr>
            <w:tcW w:type="dxa" w:w="6560"/>
            <w:shd w:fill="FFFFFF" w:val="clear"/>
            <w:tcMar>
              <w:top w:type="dxa" w:w="80"/>
              <w:left w:type="dxa" w:w="100"/>
              <w:bottom w:type="dxa" w:w="80"/>
              <w:right w:type="dxa" w:w="100"/>
            </w:tcMar>
          </w:tcPr>
          <w:p>
            <w:r>
              <w:rPr>
                <w:b w:val="false"/>
                <w:bCs w:val="false"/>
                <w:sz w:val="20"/>
                <w:szCs w:val="20"/>
              </w:rPr>
              <w:t xml:space="preserve">Proposed — how often the environment itself changes/reorganizes</w:t>
            </w:r>
          </w:p>
        </w:tc>
      </w:tr>
      <w:tr>
        <w:tc>
          <w:tcPr>
            <w:tcW w:type="dxa" w:w="2800"/>
            <w:shd w:fill="F3F4F6" w:val="clear"/>
            <w:tcMar>
              <w:top w:type="dxa" w:w="80"/>
              <w:left w:type="dxa" w:w="100"/>
              <w:bottom w:type="dxa" w:w="80"/>
              <w:right w:type="dxa" w:w="100"/>
            </w:tcMar>
          </w:tcPr>
          <w:p>
            <w:r>
              <w:rPr>
                <w:b w:val="false"/>
                <w:bCs w:val="false"/>
                <w:sz w:val="20"/>
                <w:szCs w:val="20"/>
              </w:rPr>
              <w:t xml:space="preserve">innovation_orientation</w:t>
            </w:r>
          </w:p>
        </w:tc>
        <w:tc>
          <w:tcPr>
            <w:tcW w:type="dxa" w:w="6560"/>
            <w:shd w:fill="F3F4F6" w:val="clear"/>
            <w:tcMar>
              <w:top w:type="dxa" w:w="80"/>
              <w:left w:type="dxa" w:w="100"/>
              <w:bottom w:type="dxa" w:w="80"/>
              <w:right w:type="dxa" w:w="100"/>
            </w:tcMar>
          </w:tcPr>
          <w:p>
            <w:r>
              <w:rPr>
                <w:b w:val="false"/>
                <w:bCs w:val="false"/>
                <w:sz w:val="20"/>
                <w:szCs w:val="20"/>
              </w:rPr>
              <w:t xml:space="preserve">Proposed — how forward-looking / innovation-driven the company is</w:t>
            </w:r>
          </w:p>
        </w:tc>
      </w:tr>
      <w:tr>
        <w:tc>
          <w:tcPr>
            <w:tcW w:type="dxa" w:w="2800"/>
            <w:shd w:fill="FFFFFF" w:val="clear"/>
            <w:tcMar>
              <w:top w:type="dxa" w:w="80"/>
              <w:left w:type="dxa" w:w="100"/>
              <w:bottom w:type="dxa" w:w="80"/>
              <w:right w:type="dxa" w:w="100"/>
            </w:tcMar>
          </w:tcPr>
          <w:p>
            <w:r>
              <w:rPr>
                <w:b w:val="false"/>
                <w:bCs w:val="false"/>
                <w:sz w:val="20"/>
                <w:szCs w:val="20"/>
              </w:rPr>
              <w:t xml:space="preserve">culture_harmony</w:t>
            </w:r>
          </w:p>
        </w:tc>
        <w:tc>
          <w:tcPr>
            <w:tcW w:type="dxa" w:w="6560"/>
            <w:shd w:fill="FFFFFF" w:val="clear"/>
            <w:tcMar>
              <w:top w:type="dxa" w:w="80"/>
              <w:left w:type="dxa" w:w="100"/>
              <w:bottom w:type="dxa" w:w="80"/>
              <w:right w:type="dxa" w:w="100"/>
            </w:tcMar>
          </w:tcPr>
          <w:p>
            <w:r>
              <w:rPr>
                <w:b w:val="false"/>
                <w:bCs w:val="false"/>
                <w:sz w:val="20"/>
                <w:szCs w:val="20"/>
              </w:rPr>
              <w:t xml:space="preserve">Proposed — conflict vs. harmony level in the actual culture</w:t>
            </w:r>
          </w:p>
        </w:tc>
      </w:tr>
      <w:tr>
        <w:tc>
          <w:tcPr>
            <w:tcW w:type="dxa" w:w="2800"/>
            <w:shd w:fill="F3F4F6" w:val="clear"/>
            <w:tcMar>
              <w:top w:type="dxa" w:w="80"/>
              <w:left w:type="dxa" w:w="100"/>
              <w:bottom w:type="dxa" w:w="80"/>
              <w:right w:type="dxa" w:w="100"/>
            </w:tcMar>
          </w:tcPr>
          <w:p>
            <w:r>
              <w:rPr>
                <w:b w:val="false"/>
                <w:bCs w:val="false"/>
                <w:sz w:val="20"/>
                <w:szCs w:val="20"/>
              </w:rPr>
              <w:t xml:space="preserve">data_driven_culture</w:t>
            </w:r>
          </w:p>
        </w:tc>
        <w:tc>
          <w:tcPr>
            <w:tcW w:type="dxa" w:w="6560"/>
            <w:shd w:fill="F3F4F6" w:val="clear"/>
            <w:tcMar>
              <w:top w:type="dxa" w:w="80"/>
              <w:left w:type="dxa" w:w="100"/>
              <w:bottom w:type="dxa" w:w="80"/>
              <w:right w:type="dxa" w:w="100"/>
            </w:tcMar>
          </w:tcPr>
          <w:p>
            <w:r>
              <w:rPr>
                <w:b w:val="false"/>
                <w:bCs w:val="false"/>
                <w:sz w:val="20"/>
                <w:szCs w:val="20"/>
              </w:rPr>
              <w:t xml:space="preserve">Proposed — how data-driven the company's real decision-making is</w:t>
            </w:r>
          </w:p>
        </w:tc>
      </w:tr>
      <w:tr>
        <w:tc>
          <w:tcPr>
            <w:tcW w:type="dxa" w:w="2800"/>
            <w:shd w:fill="FFFFFF" w:val="clear"/>
            <w:tcMar>
              <w:top w:type="dxa" w:w="80"/>
              <w:left w:type="dxa" w:w="100"/>
              <w:bottom w:type="dxa" w:w="80"/>
              <w:right w:type="dxa" w:w="100"/>
            </w:tcMar>
          </w:tcPr>
          <w:p>
            <w:r>
              <w:rPr>
                <w:b w:val="false"/>
                <w:bCs w:val="false"/>
                <w:sz w:val="20"/>
                <w:szCs w:val="20"/>
              </w:rPr>
              <w:t xml:space="preserve">environment_style</w:t>
            </w:r>
          </w:p>
        </w:tc>
        <w:tc>
          <w:tcPr>
            <w:tcW w:type="dxa" w:w="6560"/>
            <w:shd w:fill="FFFFFF" w:val="clear"/>
            <w:tcMar>
              <w:top w:type="dxa" w:w="80"/>
              <w:left w:type="dxa" w:w="100"/>
              <w:bottom w:type="dxa" w:w="80"/>
              <w:right w:type="dxa" w:w="100"/>
            </w:tcMar>
          </w:tcPr>
          <w:p>
            <w:r>
              <w:rPr>
                <w:b w:val="false"/>
                <w:bCs w:val="false"/>
                <w:sz w:val="20"/>
                <w:szCs w:val="20"/>
              </w:rPr>
              <w:t xml:space="preserve">Proposed — the company's actual working style (collaborative, high-autonomy, etc.)</w:t>
            </w:r>
          </w:p>
        </w:tc>
      </w:tr>
      <w:tr>
        <w:tc>
          <w:tcPr>
            <w:tcW w:type="dxa" w:w="2800"/>
            <w:shd w:fill="F3F4F6" w:val="clear"/>
            <w:tcMar>
              <w:top w:type="dxa" w:w="80"/>
              <w:left w:type="dxa" w:w="100"/>
              <w:bottom w:type="dxa" w:w="80"/>
              <w:right w:type="dxa" w:w="100"/>
            </w:tcMar>
          </w:tcPr>
          <w:p>
            <w:r>
              <w:rPr>
                <w:b w:val="false"/>
                <w:bCs w:val="false"/>
                <w:sz w:val="20"/>
                <w:szCs w:val="20"/>
              </w:rPr>
              <w:t xml:space="preserve">operating_pace</w:t>
            </w:r>
          </w:p>
        </w:tc>
        <w:tc>
          <w:tcPr>
            <w:tcW w:type="dxa" w:w="6560"/>
            <w:shd w:fill="F3F4F6" w:val="clear"/>
            <w:tcMar>
              <w:top w:type="dxa" w:w="80"/>
              <w:left w:type="dxa" w:w="100"/>
              <w:bottom w:type="dxa" w:w="80"/>
              <w:right w:type="dxa" w:w="100"/>
            </w:tcMar>
          </w:tcPr>
          <w:p>
            <w:r>
              <w:rPr>
                <w:b w:val="false"/>
                <w:bCs w:val="false"/>
                <w:sz w:val="20"/>
                <w:szCs w:val="20"/>
              </w:rPr>
              <w:t xml:space="preserve">Proposed — the company's actual operating tempo</w:t>
            </w:r>
          </w:p>
        </w:tc>
      </w:tr>
    </w:tbl>
    <w:p>
      <w:pPr>
        <w:pStyle w:val="Heading2"/>
        <w:spacing w:after="100" w:before="220"/>
      </w:pPr>
      <w:r>
        <w:t xml:space="preserve">State names for environment-side dimensions (fill in)</w:t>
      </w:r>
    </w:p>
    <w:p>
      <w:pPr>
        <w:spacing w:after="220"/>
      </w:pPr>
      <w:r>
        <w:rPr>
          <w:color w:val="999999"/>
        </w:rPr>
        <w:t xml:space="preserve">______________________________________________________________________________</w:t>
      </w:r>
    </w:p>
    <w:p>
      <w:pPr>
        <w:spacing w:after="220"/>
      </w:pPr>
      <w:r>
        <w:rPr>
          <w:color w:val="999999"/>
        </w:rPr>
        <w:t xml:space="preserve">______________________________________________________________________________</w:t>
      </w:r>
    </w:p>
    <w:p>
      <w:pPr>
        <w:spacing w:after="220"/>
      </w:pPr>
      <w:r>
        <w:rPr>
          <w:color w:val="999999"/>
        </w:rPr>
        <w:t xml:space="preserve">______________________________________________________________________________</w:t>
      </w:r>
    </w:p>
    <w:p>
      <w:pPr>
        <w:pStyle w:val="Heading1"/>
        <w:spacing w:after="150" w:before="300"/>
      </w:pPr>
      <w:r>
        <w:t xml:space="preserve">3. Fit nodes (one per paired dimension)</w:t>
      </w:r>
    </w:p>
    <w:p>
      <w:pPr>
        <w:spacing w:after="140"/>
      </w:pPr>
      <w:r>
        <w:t xml:space="preserve">Each row below is Fit_&lt;dimension&gt; = f(person dimension, environment dimension). Fill in state names once section 1 and 2 are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400"/>
        <w:gridCol w:w="2260"/>
      </w:tblGrid>
      <w:tr>
        <w:trPr>
          <w:tblHeader/>
        </w:trPr>
        <w:tc>
          <w:tcPr>
            <w:tcW w:type="dxa" w:w="2600"/>
            <w:shd w:fill="1F2937" w:val="clear"/>
            <w:tcMar>
              <w:top w:type="dxa" w:w="80"/>
              <w:left w:type="dxa" w:w="100"/>
              <w:bottom w:type="dxa" w:w="80"/>
              <w:right w:type="dxa" w:w="100"/>
            </w:tcMar>
          </w:tcPr>
          <w:p>
            <w:r>
              <w:rPr>
                <w:b/>
                <w:bCs/>
                <w:sz w:val="20"/>
                <w:szCs w:val="20"/>
              </w:rPr>
              <w:t xml:space="preserve">Fit node</w:t>
            </w:r>
          </w:p>
        </w:tc>
        <w:tc>
          <w:tcPr>
            <w:tcW w:type="dxa" w:w="2100"/>
            <w:shd w:fill="1F2937" w:val="clear"/>
            <w:tcMar>
              <w:top w:type="dxa" w:w="80"/>
              <w:left w:type="dxa" w:w="100"/>
              <w:bottom w:type="dxa" w:w="80"/>
              <w:right w:type="dxa" w:w="100"/>
            </w:tcMar>
          </w:tcPr>
          <w:p>
            <w:r>
              <w:rPr>
                <w:b/>
                <w:bCs/>
                <w:sz w:val="20"/>
                <w:szCs w:val="20"/>
              </w:rPr>
              <w:t xml:space="preserve">Person parent</w:t>
            </w:r>
          </w:p>
        </w:tc>
        <w:tc>
          <w:tcPr>
            <w:tcW w:type="dxa" w:w="2400"/>
            <w:shd w:fill="1F2937" w:val="clear"/>
            <w:tcMar>
              <w:top w:type="dxa" w:w="80"/>
              <w:left w:type="dxa" w:w="100"/>
              <w:bottom w:type="dxa" w:w="80"/>
              <w:right w:type="dxa" w:w="100"/>
            </w:tcMar>
          </w:tcPr>
          <w:p>
            <w:r>
              <w:rPr>
                <w:b/>
                <w:bCs/>
                <w:sz w:val="20"/>
                <w:szCs w:val="20"/>
              </w:rPr>
              <w:t xml:space="preserve">Environment parent</w:t>
            </w:r>
          </w:p>
        </w:tc>
        <w:tc>
          <w:tcPr>
            <w:tcW w:type="dxa" w:w="2260"/>
            <w:shd w:fill="1F2937" w:val="clear"/>
            <w:tcMar>
              <w:top w:type="dxa" w:w="80"/>
              <w:left w:type="dxa" w:w="100"/>
              <w:bottom w:type="dxa" w:w="80"/>
              <w:right w:type="dxa" w:w="100"/>
            </w:tcMar>
          </w:tcPr>
          <w:p>
            <w:r>
              <w:rPr>
                <w:b/>
                <w:bCs/>
                <w:sz w:val="20"/>
                <w:szCs w:val="20"/>
              </w:rPr>
              <w:t xml:space="preserve">State names (fill in)</w:t>
            </w:r>
          </w:p>
        </w:tc>
      </w:tr>
      <w:tr>
        <w:tc>
          <w:tcPr>
            <w:tcW w:type="dxa" w:w="2600"/>
            <w:shd w:fill="FFFFFF" w:val="clear"/>
            <w:tcMar>
              <w:top w:type="dxa" w:w="80"/>
              <w:left w:type="dxa" w:w="100"/>
              <w:bottom w:type="dxa" w:w="80"/>
              <w:right w:type="dxa" w:w="100"/>
            </w:tcMar>
          </w:tcPr>
          <w:p>
            <w:r>
              <w:rPr>
                <w:b w:val="false"/>
                <w:bCs w:val="false"/>
                <w:sz w:val="20"/>
                <w:szCs w:val="20"/>
              </w:rPr>
              <w:t xml:space="preserve">Fit_Empathy</w:t>
            </w:r>
          </w:p>
        </w:tc>
        <w:tc>
          <w:tcPr>
            <w:tcW w:type="dxa" w:w="2100"/>
            <w:shd w:fill="FFFFFF" w:val="clear"/>
            <w:tcMar>
              <w:top w:type="dxa" w:w="80"/>
              <w:left w:type="dxa" w:w="100"/>
              <w:bottom w:type="dxa" w:w="80"/>
              <w:right w:type="dxa" w:w="100"/>
            </w:tcMar>
          </w:tcPr>
          <w:p>
            <w:r>
              <w:rPr>
                <w:b w:val="false"/>
                <w:bCs w:val="false"/>
                <w:sz w:val="20"/>
                <w:szCs w:val="20"/>
              </w:rPr>
              <w:t xml:space="preserve">empathy</w:t>
            </w:r>
          </w:p>
        </w:tc>
        <w:tc>
          <w:tcPr>
            <w:tcW w:type="dxa" w:w="2400"/>
            <w:shd w:fill="FFFFFF" w:val="clear"/>
            <w:tcMar>
              <w:top w:type="dxa" w:w="80"/>
              <w:left w:type="dxa" w:w="100"/>
              <w:bottom w:type="dxa" w:w="80"/>
              <w:right w:type="dxa" w:w="100"/>
            </w:tcMar>
          </w:tcPr>
          <w:p>
            <w:r>
              <w:rPr>
                <w:b w:val="false"/>
                <w:bCs w:val="false"/>
                <w:sz w:val="20"/>
                <w:szCs w:val="20"/>
              </w:rPr>
              <w:t xml:space="preserve">company_empathy</w:t>
            </w:r>
          </w:p>
        </w:tc>
        <w:tc>
          <w:tcPr>
            <w:tcW w:type="dxa" w:w="2260"/>
            <w:shd w:fill="FFFFFF" w:val="clear"/>
            <w:tcMar>
              <w:top w:type="dxa" w:w="80"/>
              <w:left w:type="dxa" w:w="100"/>
              <w:bottom w:type="dxa" w:w="80"/>
              <w:right w:type="dxa" w:w="100"/>
            </w:tcMar>
          </w:tcPr>
          <w:p>
            <w:r>
              <w:rPr>
                <w:b w:val="false"/>
                <w:bCs w:val="false"/>
                <w:sz w:val="20"/>
                <w:szCs w:val="20"/>
              </w:rPr>
              <w:t xml:space="preserve"/>
            </w:r>
          </w:p>
        </w:tc>
      </w:tr>
      <w:tr>
        <w:tc>
          <w:tcPr>
            <w:tcW w:type="dxa" w:w="2600"/>
            <w:shd w:fill="F3F4F6" w:val="clear"/>
            <w:tcMar>
              <w:top w:type="dxa" w:w="80"/>
              <w:left w:type="dxa" w:w="100"/>
              <w:bottom w:type="dxa" w:w="80"/>
              <w:right w:type="dxa" w:w="100"/>
            </w:tcMar>
          </w:tcPr>
          <w:p>
            <w:r>
              <w:rPr>
                <w:b w:val="false"/>
                <w:bCs w:val="false"/>
                <w:sz w:val="20"/>
                <w:szCs w:val="20"/>
              </w:rPr>
              <w:t xml:space="preserve">Fit_CreativeDrive</w:t>
            </w:r>
          </w:p>
        </w:tc>
        <w:tc>
          <w:tcPr>
            <w:tcW w:type="dxa" w:w="2100"/>
            <w:shd w:fill="F3F4F6" w:val="clear"/>
            <w:tcMar>
              <w:top w:type="dxa" w:w="80"/>
              <w:left w:type="dxa" w:w="100"/>
              <w:bottom w:type="dxa" w:w="80"/>
              <w:right w:type="dxa" w:w="100"/>
            </w:tcMar>
          </w:tcPr>
          <w:p>
            <w:r>
              <w:rPr>
                <w:b w:val="false"/>
                <w:bCs w:val="false"/>
                <w:sz w:val="20"/>
                <w:szCs w:val="20"/>
              </w:rPr>
              <w:t xml:space="preserve">creative_drive</w:t>
            </w:r>
          </w:p>
        </w:tc>
        <w:tc>
          <w:tcPr>
            <w:tcW w:type="dxa" w:w="2400"/>
            <w:shd w:fill="F3F4F6" w:val="clear"/>
            <w:tcMar>
              <w:top w:type="dxa" w:w="80"/>
              <w:left w:type="dxa" w:w="100"/>
              <w:bottom w:type="dxa" w:w="80"/>
              <w:right w:type="dxa" w:w="100"/>
            </w:tcMar>
          </w:tcPr>
          <w:p>
            <w:r>
              <w:rPr>
                <w:b w:val="false"/>
                <w:bCs w:val="false"/>
                <w:sz w:val="20"/>
                <w:szCs w:val="20"/>
              </w:rPr>
              <w:t xml:space="preserve">creative_latitude</w:t>
            </w:r>
          </w:p>
        </w:tc>
        <w:tc>
          <w:tcPr>
            <w:tcW w:type="dxa" w:w="2260"/>
            <w:shd w:fill="F3F4F6" w:val="clear"/>
            <w:tcMar>
              <w:top w:type="dxa" w:w="80"/>
              <w:left w:type="dxa" w:w="100"/>
              <w:bottom w:type="dxa" w:w="80"/>
              <w:right w:type="dxa" w:w="100"/>
            </w:tcMar>
          </w:tcPr>
          <w:p>
            <w:r>
              <w:rPr>
                <w:b w:val="false"/>
                <w:bCs w:val="false"/>
                <w:sz w:val="20"/>
                <w:szCs w:val="20"/>
              </w:rPr>
              <w:t xml:space="preserve"/>
            </w:r>
          </w:p>
        </w:tc>
      </w:tr>
      <w:tr>
        <w:tc>
          <w:tcPr>
            <w:tcW w:type="dxa" w:w="2600"/>
            <w:shd w:fill="FFFFFF" w:val="clear"/>
            <w:tcMar>
              <w:top w:type="dxa" w:w="80"/>
              <w:left w:type="dxa" w:w="100"/>
              <w:bottom w:type="dxa" w:w="80"/>
              <w:right w:type="dxa" w:w="100"/>
            </w:tcMar>
          </w:tcPr>
          <w:p>
            <w:r>
              <w:rPr>
                <w:b w:val="false"/>
                <w:bCs w:val="false"/>
                <w:sz w:val="20"/>
                <w:szCs w:val="20"/>
              </w:rPr>
              <w:t xml:space="preserve">Fit_Adaptability</w:t>
            </w:r>
          </w:p>
        </w:tc>
        <w:tc>
          <w:tcPr>
            <w:tcW w:type="dxa" w:w="2100"/>
            <w:shd w:fill="FFFFFF" w:val="clear"/>
            <w:tcMar>
              <w:top w:type="dxa" w:w="80"/>
              <w:left w:type="dxa" w:w="100"/>
              <w:bottom w:type="dxa" w:w="80"/>
              <w:right w:type="dxa" w:w="100"/>
            </w:tcMar>
          </w:tcPr>
          <w:p>
            <w:r>
              <w:rPr>
                <w:b w:val="false"/>
                <w:bCs w:val="false"/>
                <w:sz w:val="20"/>
                <w:szCs w:val="20"/>
              </w:rPr>
              <w:t xml:space="preserve">adaptability</w:t>
            </w:r>
          </w:p>
        </w:tc>
        <w:tc>
          <w:tcPr>
            <w:tcW w:type="dxa" w:w="2400"/>
            <w:shd w:fill="FFFFFF" w:val="clear"/>
            <w:tcMar>
              <w:top w:type="dxa" w:w="80"/>
              <w:left w:type="dxa" w:w="100"/>
              <w:bottom w:type="dxa" w:w="80"/>
              <w:right w:type="dxa" w:w="100"/>
            </w:tcMar>
          </w:tcPr>
          <w:p>
            <w:r>
              <w:rPr>
                <w:b w:val="false"/>
                <w:bCs w:val="false"/>
                <w:sz w:val="20"/>
                <w:szCs w:val="20"/>
              </w:rPr>
              <w:t xml:space="preserve">change_frequency</w:t>
            </w:r>
          </w:p>
        </w:tc>
        <w:tc>
          <w:tcPr>
            <w:tcW w:type="dxa" w:w="2260"/>
            <w:shd w:fill="FFFFFF" w:val="clear"/>
            <w:tcMar>
              <w:top w:type="dxa" w:w="80"/>
              <w:left w:type="dxa" w:w="100"/>
              <w:bottom w:type="dxa" w:w="80"/>
              <w:right w:type="dxa" w:w="100"/>
            </w:tcMar>
          </w:tcPr>
          <w:p>
            <w:r>
              <w:rPr>
                <w:b w:val="false"/>
                <w:bCs w:val="false"/>
                <w:sz w:val="20"/>
                <w:szCs w:val="20"/>
              </w:rPr>
              <w:t xml:space="preserve"/>
            </w:r>
          </w:p>
        </w:tc>
      </w:tr>
      <w:tr>
        <w:tc>
          <w:tcPr>
            <w:tcW w:type="dxa" w:w="2600"/>
            <w:shd w:fill="F3F4F6" w:val="clear"/>
            <w:tcMar>
              <w:top w:type="dxa" w:w="80"/>
              <w:left w:type="dxa" w:w="100"/>
              <w:bottom w:type="dxa" w:w="80"/>
              <w:right w:type="dxa" w:w="100"/>
            </w:tcMar>
          </w:tcPr>
          <w:p>
            <w:r>
              <w:rPr>
                <w:b w:val="false"/>
                <w:bCs w:val="false"/>
                <w:sz w:val="20"/>
                <w:szCs w:val="20"/>
              </w:rPr>
              <w:t xml:space="preserve">Fit_Futuristic</w:t>
            </w:r>
          </w:p>
        </w:tc>
        <w:tc>
          <w:tcPr>
            <w:tcW w:type="dxa" w:w="2100"/>
            <w:shd w:fill="F3F4F6" w:val="clear"/>
            <w:tcMar>
              <w:top w:type="dxa" w:w="80"/>
              <w:left w:type="dxa" w:w="100"/>
              <w:bottom w:type="dxa" w:w="80"/>
              <w:right w:type="dxa" w:w="100"/>
            </w:tcMar>
          </w:tcPr>
          <w:p>
            <w:r>
              <w:rPr>
                <w:b w:val="false"/>
                <w:bCs w:val="false"/>
                <w:sz w:val="20"/>
                <w:szCs w:val="20"/>
              </w:rPr>
              <w:t xml:space="preserve">futuristic</w:t>
            </w:r>
          </w:p>
        </w:tc>
        <w:tc>
          <w:tcPr>
            <w:tcW w:type="dxa" w:w="2400"/>
            <w:shd w:fill="F3F4F6" w:val="clear"/>
            <w:tcMar>
              <w:top w:type="dxa" w:w="80"/>
              <w:left w:type="dxa" w:w="100"/>
              <w:bottom w:type="dxa" w:w="80"/>
              <w:right w:type="dxa" w:w="100"/>
            </w:tcMar>
          </w:tcPr>
          <w:p>
            <w:r>
              <w:rPr>
                <w:b w:val="false"/>
                <w:bCs w:val="false"/>
                <w:sz w:val="20"/>
                <w:szCs w:val="20"/>
              </w:rPr>
              <w:t xml:space="preserve">innovation_orientation</w:t>
            </w:r>
          </w:p>
        </w:tc>
        <w:tc>
          <w:tcPr>
            <w:tcW w:type="dxa" w:w="2260"/>
            <w:shd w:fill="F3F4F6" w:val="clear"/>
            <w:tcMar>
              <w:top w:type="dxa" w:w="80"/>
              <w:left w:type="dxa" w:w="100"/>
              <w:bottom w:type="dxa" w:w="80"/>
              <w:right w:type="dxa" w:w="100"/>
            </w:tcMar>
          </w:tcPr>
          <w:p>
            <w:r>
              <w:rPr>
                <w:b w:val="false"/>
                <w:bCs w:val="false"/>
                <w:sz w:val="20"/>
                <w:szCs w:val="20"/>
              </w:rPr>
              <w:t xml:space="preserve"/>
            </w:r>
          </w:p>
        </w:tc>
      </w:tr>
      <w:tr>
        <w:tc>
          <w:tcPr>
            <w:tcW w:type="dxa" w:w="2600"/>
            <w:shd w:fill="FFFFFF" w:val="clear"/>
            <w:tcMar>
              <w:top w:type="dxa" w:w="80"/>
              <w:left w:type="dxa" w:w="100"/>
              <w:bottom w:type="dxa" w:w="80"/>
              <w:right w:type="dxa" w:w="100"/>
            </w:tcMar>
          </w:tcPr>
          <w:p>
            <w:r>
              <w:rPr>
                <w:b w:val="false"/>
                <w:bCs w:val="false"/>
                <w:sz w:val="20"/>
                <w:szCs w:val="20"/>
              </w:rPr>
              <w:t xml:space="preserve">Fit_Harmony</w:t>
            </w:r>
          </w:p>
        </w:tc>
        <w:tc>
          <w:tcPr>
            <w:tcW w:type="dxa" w:w="2100"/>
            <w:shd w:fill="FFFFFF" w:val="clear"/>
            <w:tcMar>
              <w:top w:type="dxa" w:w="80"/>
              <w:left w:type="dxa" w:w="100"/>
              <w:bottom w:type="dxa" w:w="80"/>
              <w:right w:type="dxa" w:w="100"/>
            </w:tcMar>
          </w:tcPr>
          <w:p>
            <w:r>
              <w:rPr>
                <w:b w:val="false"/>
                <w:bCs w:val="false"/>
                <w:sz w:val="20"/>
                <w:szCs w:val="20"/>
              </w:rPr>
              <w:t xml:space="preserve">harmony</w:t>
            </w:r>
          </w:p>
        </w:tc>
        <w:tc>
          <w:tcPr>
            <w:tcW w:type="dxa" w:w="2400"/>
            <w:shd w:fill="FFFFFF" w:val="clear"/>
            <w:tcMar>
              <w:top w:type="dxa" w:w="80"/>
              <w:left w:type="dxa" w:w="100"/>
              <w:bottom w:type="dxa" w:w="80"/>
              <w:right w:type="dxa" w:w="100"/>
            </w:tcMar>
          </w:tcPr>
          <w:p>
            <w:r>
              <w:rPr>
                <w:b w:val="false"/>
                <w:bCs w:val="false"/>
                <w:sz w:val="20"/>
                <w:szCs w:val="20"/>
              </w:rPr>
              <w:t xml:space="preserve">culture_harmony</w:t>
            </w:r>
          </w:p>
        </w:tc>
        <w:tc>
          <w:tcPr>
            <w:tcW w:type="dxa" w:w="2260"/>
            <w:shd w:fill="FFFFFF" w:val="clear"/>
            <w:tcMar>
              <w:top w:type="dxa" w:w="80"/>
              <w:left w:type="dxa" w:w="100"/>
              <w:bottom w:type="dxa" w:w="80"/>
              <w:right w:type="dxa" w:w="100"/>
            </w:tcMar>
          </w:tcPr>
          <w:p>
            <w:r>
              <w:rPr>
                <w:b w:val="false"/>
                <w:bCs w:val="false"/>
                <w:sz w:val="20"/>
                <w:szCs w:val="20"/>
              </w:rPr>
              <w:t xml:space="preserve"/>
            </w:r>
          </w:p>
        </w:tc>
      </w:tr>
      <w:tr>
        <w:tc>
          <w:tcPr>
            <w:tcW w:type="dxa" w:w="2600"/>
            <w:shd w:fill="F3F4F6" w:val="clear"/>
            <w:tcMar>
              <w:top w:type="dxa" w:w="80"/>
              <w:left w:type="dxa" w:w="100"/>
              <w:bottom w:type="dxa" w:w="80"/>
              <w:right w:type="dxa" w:w="100"/>
            </w:tcMar>
          </w:tcPr>
          <w:p>
            <w:r>
              <w:rPr>
                <w:b w:val="false"/>
                <w:bCs w:val="false"/>
                <w:sz w:val="20"/>
                <w:szCs w:val="20"/>
              </w:rPr>
              <w:t xml:space="preserve">Fit_DataOrientation</w:t>
            </w:r>
          </w:p>
        </w:tc>
        <w:tc>
          <w:tcPr>
            <w:tcW w:type="dxa" w:w="2100"/>
            <w:shd w:fill="F3F4F6" w:val="clear"/>
            <w:tcMar>
              <w:top w:type="dxa" w:w="80"/>
              <w:left w:type="dxa" w:w="100"/>
              <w:bottom w:type="dxa" w:w="80"/>
              <w:right w:type="dxa" w:w="100"/>
            </w:tcMar>
          </w:tcPr>
          <w:p>
            <w:r>
              <w:rPr>
                <w:b w:val="false"/>
                <w:bCs w:val="false"/>
                <w:sz w:val="20"/>
                <w:szCs w:val="20"/>
              </w:rPr>
              <w:t xml:space="preserve">data_orientation</w:t>
            </w:r>
          </w:p>
        </w:tc>
        <w:tc>
          <w:tcPr>
            <w:tcW w:type="dxa" w:w="2400"/>
            <w:shd w:fill="F3F4F6" w:val="clear"/>
            <w:tcMar>
              <w:top w:type="dxa" w:w="80"/>
              <w:left w:type="dxa" w:w="100"/>
              <w:bottom w:type="dxa" w:w="80"/>
              <w:right w:type="dxa" w:w="100"/>
            </w:tcMar>
          </w:tcPr>
          <w:p>
            <w:r>
              <w:rPr>
                <w:b w:val="false"/>
                <w:bCs w:val="false"/>
                <w:sz w:val="20"/>
                <w:szCs w:val="20"/>
              </w:rPr>
              <w:t xml:space="preserve">data_driven_culture</w:t>
            </w:r>
          </w:p>
        </w:tc>
        <w:tc>
          <w:tcPr>
            <w:tcW w:type="dxa" w:w="2260"/>
            <w:shd w:fill="F3F4F6" w:val="clear"/>
            <w:tcMar>
              <w:top w:type="dxa" w:w="80"/>
              <w:left w:type="dxa" w:w="100"/>
              <w:bottom w:type="dxa" w:w="80"/>
              <w:right w:type="dxa" w:w="100"/>
            </w:tcMar>
          </w:tcPr>
          <w:p>
            <w:r>
              <w:rPr>
                <w:b w:val="false"/>
                <w:bCs w:val="false"/>
                <w:sz w:val="20"/>
                <w:szCs w:val="20"/>
              </w:rPr>
              <w:t xml:space="preserve"/>
            </w:r>
          </w:p>
        </w:tc>
      </w:tr>
      <w:tr>
        <w:tc>
          <w:tcPr>
            <w:tcW w:type="dxa" w:w="2600"/>
            <w:shd w:fill="FFFFFF" w:val="clear"/>
            <w:tcMar>
              <w:top w:type="dxa" w:w="80"/>
              <w:left w:type="dxa" w:w="100"/>
              <w:bottom w:type="dxa" w:w="80"/>
              <w:right w:type="dxa" w:w="100"/>
            </w:tcMar>
          </w:tcPr>
          <w:p>
            <w:r>
              <w:rPr>
                <w:b w:val="false"/>
                <w:bCs w:val="false"/>
                <w:sz w:val="20"/>
                <w:szCs w:val="20"/>
              </w:rPr>
              <w:t xml:space="preserve">Fit_WorkEnvironment</w:t>
            </w:r>
          </w:p>
        </w:tc>
        <w:tc>
          <w:tcPr>
            <w:tcW w:type="dxa" w:w="2100"/>
            <w:shd w:fill="FFFFFF" w:val="clear"/>
            <w:tcMar>
              <w:top w:type="dxa" w:w="80"/>
              <w:left w:type="dxa" w:w="100"/>
              <w:bottom w:type="dxa" w:w="80"/>
              <w:right w:type="dxa" w:w="100"/>
            </w:tcMar>
          </w:tcPr>
          <w:p>
            <w:r>
              <w:rPr>
                <w:b w:val="false"/>
                <w:bCs w:val="false"/>
                <w:sz w:val="20"/>
                <w:szCs w:val="20"/>
              </w:rPr>
              <w:t xml:space="preserve">work_environment</w:t>
            </w:r>
          </w:p>
        </w:tc>
        <w:tc>
          <w:tcPr>
            <w:tcW w:type="dxa" w:w="2400"/>
            <w:shd w:fill="FFFFFF" w:val="clear"/>
            <w:tcMar>
              <w:top w:type="dxa" w:w="80"/>
              <w:left w:type="dxa" w:w="100"/>
              <w:bottom w:type="dxa" w:w="80"/>
              <w:right w:type="dxa" w:w="100"/>
            </w:tcMar>
          </w:tcPr>
          <w:p>
            <w:r>
              <w:rPr>
                <w:b w:val="false"/>
                <w:bCs w:val="false"/>
                <w:sz w:val="20"/>
                <w:szCs w:val="20"/>
              </w:rPr>
              <w:t xml:space="preserve">environment_style</w:t>
            </w:r>
          </w:p>
        </w:tc>
        <w:tc>
          <w:tcPr>
            <w:tcW w:type="dxa" w:w="2260"/>
            <w:shd w:fill="FFFFFF" w:val="clear"/>
            <w:tcMar>
              <w:top w:type="dxa" w:w="80"/>
              <w:left w:type="dxa" w:w="100"/>
              <w:bottom w:type="dxa" w:w="80"/>
              <w:right w:type="dxa" w:w="100"/>
            </w:tcMar>
          </w:tcPr>
          <w:p>
            <w:r>
              <w:rPr>
                <w:b w:val="false"/>
                <w:bCs w:val="false"/>
                <w:sz w:val="20"/>
                <w:szCs w:val="20"/>
              </w:rPr>
              <w:t xml:space="preserve"/>
            </w:r>
          </w:p>
        </w:tc>
      </w:tr>
      <w:tr>
        <w:tc>
          <w:tcPr>
            <w:tcW w:type="dxa" w:w="2600"/>
            <w:shd w:fill="F3F4F6" w:val="clear"/>
            <w:tcMar>
              <w:top w:type="dxa" w:w="80"/>
              <w:left w:type="dxa" w:w="100"/>
              <w:bottom w:type="dxa" w:w="80"/>
              <w:right w:type="dxa" w:w="100"/>
            </w:tcMar>
          </w:tcPr>
          <w:p>
            <w:r>
              <w:rPr>
                <w:b w:val="false"/>
                <w:bCs w:val="false"/>
                <w:sz w:val="20"/>
                <w:szCs w:val="20"/>
              </w:rPr>
              <w:t xml:space="preserve">Fit_Pace</w:t>
            </w:r>
          </w:p>
        </w:tc>
        <w:tc>
          <w:tcPr>
            <w:tcW w:type="dxa" w:w="2100"/>
            <w:shd w:fill="F3F4F6" w:val="clear"/>
            <w:tcMar>
              <w:top w:type="dxa" w:w="80"/>
              <w:left w:type="dxa" w:w="100"/>
              <w:bottom w:type="dxa" w:w="80"/>
              <w:right w:type="dxa" w:w="100"/>
            </w:tcMar>
          </w:tcPr>
          <w:p>
            <w:r>
              <w:rPr>
                <w:b w:val="false"/>
                <w:bCs w:val="false"/>
                <w:sz w:val="20"/>
                <w:szCs w:val="20"/>
              </w:rPr>
              <w:t xml:space="preserve">pace</w:t>
            </w:r>
          </w:p>
        </w:tc>
        <w:tc>
          <w:tcPr>
            <w:tcW w:type="dxa" w:w="2400"/>
            <w:shd w:fill="F3F4F6" w:val="clear"/>
            <w:tcMar>
              <w:top w:type="dxa" w:w="80"/>
              <w:left w:type="dxa" w:w="100"/>
              <w:bottom w:type="dxa" w:w="80"/>
              <w:right w:type="dxa" w:w="100"/>
            </w:tcMar>
          </w:tcPr>
          <w:p>
            <w:r>
              <w:rPr>
                <w:b w:val="false"/>
                <w:bCs w:val="false"/>
                <w:sz w:val="20"/>
                <w:szCs w:val="20"/>
              </w:rPr>
              <w:t xml:space="preserve">operating_pace</w:t>
            </w:r>
          </w:p>
        </w:tc>
        <w:tc>
          <w:tcPr>
            <w:tcW w:type="dxa" w:w="2260"/>
            <w:shd w:fill="F3F4F6" w:val="clear"/>
            <w:tcMar>
              <w:top w:type="dxa" w:w="80"/>
              <w:left w:type="dxa" w:w="100"/>
              <w:bottom w:type="dxa" w:w="80"/>
              <w:right w:type="dxa" w:w="100"/>
            </w:tcMar>
          </w:tcPr>
          <w:p>
            <w:r>
              <w:rPr>
                <w:b w:val="false"/>
                <w:bCs w:val="false"/>
                <w:sz w:val="20"/>
                <w:szCs w:val="20"/>
              </w:rPr>
              <w:t xml:space="preserve"/>
            </w:r>
          </w:p>
        </w:tc>
      </w:tr>
    </w:tbl>
    <w:p>
      <w:pPr>
        <w:pStyle w:val="Heading1"/>
        <w:spacing w:after="150" w:before="300"/>
      </w:pPr>
      <w:r>
        <w:t xml:space="preserve">4. Decisions to make on tonight's call</w:t>
      </w:r>
    </w:p>
    <w:p>
      <w:pPr>
        <w:pStyle w:val="Heading2"/>
        <w:spacing w:after="100" w:before="220"/>
      </w:pPr>
      <w:r>
        <w:t xml:space="preserve">a) Continuous (0–1) vs. categories?</w:t>
      </w:r>
    </w:p>
    <w:p>
      <w:pPr>
        <w:spacing w:after="140"/>
      </w:pPr>
      <w:r>
        <w:t xml:space="preserve">The old vector used continuous 0–1 scores (e.g. empathy: 0.7). Do these six continuous dimensions stay continuous inside the causal graph, or do they get converted into categories (Low/Med/High)? Continuous is more expressive but harder to build simple probability tables from; categories are easier to reason about but lose precision.</w:t>
      </w:r>
    </w:p>
    <w:p>
      <w:pPr>
        <w:spacing w:after="140"/>
      </w:pPr>
      <w:r>
        <w:t xml:space="preserve">Decision:</w:t>
      </w:r>
    </w:p>
    <w:p>
      <w:pPr>
        <w:spacing w:after="220"/>
      </w:pPr>
      <w:r>
        <w:rPr>
          <w:color w:val="999999"/>
        </w:rPr>
        <w:t xml:space="preserve">______________________________________________________________________________</w:t>
      </w:r>
    </w:p>
    <w:p>
      <w:pPr>
        <w:pStyle w:val="Heading2"/>
        <w:spacing w:after="100" w:before="220"/>
      </w:pPr>
      <w:r>
        <w:t xml:space="preserve">b) How many categories, if we categorize?</w:t>
      </w:r>
    </w:p>
    <w:p>
      <w:pPr>
        <w:spacing w:after="140"/>
      </w:pPr>
      <w:r>
        <w:t xml:space="preserve">If converting to categories: 2 levels (Low/High) or 3+ (Low/Med/High)? Applies per-dimension — some may warrant more granularity than others.</w:t>
      </w:r>
    </w:p>
    <w:p>
      <w:pPr>
        <w:spacing w:after="140"/>
      </w:pPr>
      <w:r>
        <w:t xml:space="preserve">Decision:</w:t>
      </w:r>
    </w:p>
    <w:p>
      <w:pPr>
        <w:spacing w:after="220"/>
      </w:pPr>
      <w:r>
        <w:rPr>
          <w:color w:val="999999"/>
        </w:rPr>
        <w:t xml:space="preserve">______________________________________________________________________________</w:t>
      </w:r>
    </w:p>
    <w:p>
      <w:pPr>
        <w:pStyle w:val="Heading2"/>
        <w:spacing w:after="100" w:before="220"/>
      </w:pPr>
      <w:r>
        <w:t xml:space="preserve">c) How do 8 Fit dimensions combine into Engagement?</w:t>
      </w:r>
    </w:p>
    <w:p>
      <w:pPr>
        <w:spacing w:after="140"/>
      </w:pPr>
      <w:r>
        <w:t xml:space="preserve">Equal weighting / compounding when multiple are poor / independent-but-different weights per dimension? Given 8 dimensions, a full hand-built interaction table is not realistic — this decision is close to mandatory now, not optional.</w:t>
      </w:r>
    </w:p>
    <w:p>
      <w:pPr>
        <w:spacing w:after="140"/>
      </w:pPr>
      <w:r>
        <w:t xml:space="preserve">Decision:</w:t>
      </w:r>
    </w:p>
    <w:p>
      <w:pPr>
        <w:spacing w:after="220"/>
      </w:pPr>
      <w:r>
        <w:rPr>
          <w:color w:val="999999"/>
        </w:rPr>
        <w:t xml:space="preserve">______________________________________________________________________________</w:t>
      </w:r>
    </w:p>
    <w:p>
      <w:pPr>
        <w:pStyle w:val="Heading2"/>
        <w:spacing w:after="100" w:before="220"/>
      </w:pPr>
      <w:r>
        <w:t xml:space="preserve">d) What happens to multi-select fields like work_environment?</w:t>
      </w:r>
    </w:p>
    <w:p>
      <w:pPr>
        <w:spacing w:after="140"/>
      </w:pPr>
      <w:r>
        <w:t xml:space="preserve">Split into separate binary nodes (Prefers_Collaborative, Prefers_HighAutonomy, etc.) or keep as one combined categorical node? Splitting is cleaner for the graph math; keeping it combined is simpler to manage but muddier to reason about causally.</w:t>
      </w:r>
    </w:p>
    <w:p>
      <w:pPr>
        <w:spacing w:after="140"/>
      </w:pPr>
      <w:r>
        <w:t xml:space="preserve">Decision:</w:t>
      </w:r>
    </w:p>
    <w:p>
      <w:pPr>
        <w:spacing w:after="220"/>
      </w:pPr>
      <w:r>
        <w:rPr>
          <w:color w:val="999999"/>
        </w:rPr>
        <w:t xml:space="preserve">______________________________________________________________________________</w:t>
      </w:r>
    </w:p>
    <w:p>
      <w:pPr>
        <w:pStyle w:val="Heading2"/>
        <w:spacing w:after="100" w:before="220"/>
      </w:pPr>
      <w:r>
        <w:t xml:space="preserve">e) How will we know if the guidance actually worked?</w:t>
      </w:r>
    </w:p>
    <w:p>
      <w:pPr>
        <w:spacing w:after="140"/>
      </w:pPr>
      <w:r>
        <w:t xml:space="preserve">What outcome data gets tracked after guidance is given, and when do we check it against what actually happened?</w:t>
      </w:r>
    </w:p>
    <w:p>
      <w:pPr>
        <w:spacing w:after="140"/>
      </w:pPr>
      <w:r>
        <w:t xml:space="preserve">Decision:</w:t>
      </w:r>
    </w:p>
    <w:p>
      <w:pPr>
        <w:spacing w:after="220"/>
      </w:pPr>
      <w:r>
        <w:rPr>
          <w:color w:val="999999"/>
        </w:rPr>
        <w:t xml:space="preserve">______________________________________________________________________________</w:t>
      </w:r>
    </w:p>
    <w:p>
      <w:pPr>
        <w:pStyle w:val="Heading2"/>
        <w:spacing w:after="100" w:before="220"/>
      </w:pPr>
      <w:r>
        <w:t xml:space="preserve">f) Who signs off on the causal structure itself?</w:t>
      </w:r>
    </w:p>
    <w:p>
      <w:pPr>
        <w:spacing w:after="140"/>
      </w:pPr>
      <w:r>
        <w:t xml:space="preserve">Since Julie is the domain expert — which edges/dimension pairings is she validating tonight, versus which are placeholders to revisit later?</w:t>
      </w:r>
    </w:p>
    <w:p>
      <w:pPr>
        <w:spacing w:after="140"/>
      </w:pPr>
      <w:r>
        <w:t xml:space="preserve">Decision:</w:t>
      </w:r>
    </w:p>
    <w:p>
      <w:pPr>
        <w:spacing w:after="220"/>
      </w:pPr>
      <w:r>
        <w:rPr>
          <w:color w:val="999999"/>
        </w:rPr>
        <w:t xml:space="preserve">______________________________________________________________________________</w:t>
      </w:r>
    </w:p>
    <w:p>
      <w:pPr>
        <w:pStyle w:val="Heading1"/>
        <w:spacing w:after="150" w:before="300"/>
      </w:pPr>
      <w:r>
        <w:t xml:space="preserve">5. Anything else raised on the call</w:t>
      </w:r>
    </w:p>
    <w:p>
      <w:pPr>
        <w:spacing w:after="220"/>
      </w:pPr>
      <w:r>
        <w:rPr>
          <w:color w:val="999999"/>
        </w:rPr>
        <w:t xml:space="preserve">______________________________________________________________________________</w:t>
      </w:r>
    </w:p>
    <w:p>
      <w:pPr>
        <w:spacing w:after="220"/>
      </w:pPr>
      <w:r>
        <w:rPr>
          <w:color w:val="999999"/>
        </w:rPr>
        <w:t xml:space="preserve">______________________________________________________________________________</w:t>
      </w:r>
    </w:p>
    <w:p>
      <w:pPr>
        <w:spacing w:after="220"/>
      </w:pPr>
      <w:r>
        <w:rPr>
          <w:color w:val="999999"/>
        </w:rPr>
        <w:t xml:space="preserve">______________________________________________________________________________</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2026-07-21T15:46:29.006Z</dcterms:created>
  <dcterms:modified xsi:type="dcterms:W3CDTF">2026-07-21T15:46:29.031Z</dcterms:modified>
</cp:coreProperties>
</file>

<file path=docProps/custom.xml><?xml version="1.0" encoding="utf-8"?>
<Properties xmlns="http://schemas.openxmlformats.org/officeDocument/2006/custom-properties" xmlns:vt="http://schemas.openxmlformats.org/officeDocument/2006/docPropsVTypes"/>
</file>