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48"/>
          <w:szCs w:val="4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600"/>
              <w:left w:type="dxa" w:w="600"/>
              <w:bottom w:type="dxa" w:w="600"/>
              <w:right w:type="dxa" w:w="600"/>
            </w:tcMar>
          </w:tcPr>
          <w:p>
            <w:pPr>
              <w:jc w:val="left"/>
            </w:pPr>
            <w:r>
              <w:rPr>
                <w:rFonts w:ascii="Arial" w:cs="Arial" w:eastAsia="Arial" w:hAnsi="Arial"/>
                <w:b/>
                <w:bCs/>
                <w:color w:val="B7E4C7"/>
                <w:sz w:val="22"/>
                <w:szCs w:val="22"/>
              </w:rPr>
              <w:t xml:space="preserve">PRODUCT REQUIREMENTS DOCUMENT</w:t>
            </w:r>
          </w:p>
          <w:p>
            <w:pPr>
              <w:spacing w:before="0" w:after="0"/>
            </w:pPr>
            <w:r>
              <w:rPr>
                <w:sz w:val="12"/>
                <w:szCs w:val="12"/>
              </w:rPr>
              <w:t xml:space="preserve"/>
            </w:r>
          </w:p>
          <w:p>
            <w:pPr>
              <w:jc w:val="left"/>
            </w:pPr>
            <w:r>
              <w:rPr>
                <w:rFonts w:ascii="Arial" w:cs="Arial" w:eastAsia="Arial" w:hAnsi="Arial"/>
                <w:b/>
                <w:bCs/>
                <w:color w:val="FFFFFF"/>
                <w:sz w:val="52"/>
                <w:szCs w:val="52"/>
              </w:rPr>
              <w:t xml:space="preserve">Landing Page Redesign</w:t>
            </w:r>
          </w:p>
          <w:p>
            <w:pPr>
              <w:jc w:val="left"/>
            </w:pPr>
            <w:r>
              <w:rPr>
                <w:rFonts w:ascii="Arial" w:cs="Arial" w:eastAsia="Arial" w:hAnsi="Arial"/>
                <w:i/>
                <w:iCs/>
                <w:color w:val="B7E4C7"/>
                <w:sz w:val="30"/>
                <w:szCs w:val="30"/>
              </w:rPr>
              <w:t xml:space="preserve">From Vibe-Coded to Production-Grade</w:t>
            </w:r>
          </w:p>
          <w:p>
            <w:pPr>
              <w:spacing w:before="0" w:after="0"/>
            </w:pPr>
            <w:r>
              <w:rPr>
                <w:sz w:val="24"/>
                <w:szCs w:val="24"/>
              </w:rPr>
              <w:t xml:space="preserve"/>
            </w:r>
          </w:p>
          <w:p>
            <w:pPr>
              <w:jc w:val="left"/>
            </w:pPr>
            <w:r>
              <w:rPr>
                <w:rFonts w:ascii="Arial" w:cs="Arial" w:eastAsia="Arial" w:hAnsi="Arial"/>
                <w:color w:val="74C69D"/>
                <w:sz w:val="24"/>
                <w:szCs w:val="24"/>
              </w:rPr>
              <w:t xml:space="preserve">Modern · Warm · Human-Driven</w:t>
            </w:r>
          </w:p>
        </w:tc>
      </w:tr>
    </w:tbl>
    <w:p>
      <w:pPr>
        <w:spacing w:before="0" w:after="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Document Info</w:t>
            </w:r>
          </w:p>
        </w:tc>
        <w:tc>
          <w:tcPr>
            <w:tcW w:type="dxa" w:w="624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Document Type</w:t>
            </w:r>
          </w:p>
        </w:tc>
        <w:tc>
          <w:tcPr>
            <w:tcW w:type="dxa" w:w="624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 Requirements Document (PRD)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w:t>
            </w:r>
          </w:p>
        </w:tc>
      </w:tr>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w:t>
            </w:r>
          </w:p>
        </w:tc>
        <w:tc>
          <w:tcPr>
            <w:tcW w:type="dxa" w:w="624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March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Ready for Implementation</w:t>
            </w:r>
          </w:p>
        </w:tc>
      </w:tr>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Stack</w:t>
            </w:r>
          </w:p>
        </w:tc>
        <w:tc>
          <w:tcPr>
            <w:tcW w:type="dxa" w:w="624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 TSX · Tailwind CSS v4 · Framer Motion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WCAG 2.1 AA Compliant</w:t>
            </w:r>
          </w:p>
        </w:tc>
      </w:tr>
    </w:tbl>
    <w:p>
      <w:pPr>
        <w:spacing w:before="0" w:after="0"/>
      </w:pPr>
      <w:r>
        <w:rPr>
          <w:sz w:val="24"/>
          <w:szCs w:val="24"/>
        </w:rPr>
        <w:t xml:space="preserve"/>
      </w:r>
    </w:p>
    <w:p>
      <w:pPr>
        <w:jc w:val="center"/>
      </w:pPr>
      <w:r>
        <w:rPr>
          <w:rFonts w:ascii="Arial" w:cs="Arial" w:eastAsia="Arial" w:hAnsi="Arial"/>
          <w:i/>
          <w:iCs/>
          <w:color w:val="555555"/>
          <w:sz w:val="20"/>
          <w:szCs w:val="20"/>
        </w:rPr>
        <w:t xml:space="preserve">Design Inspiration: Ease.com · Learn/Grow/Succeed · Suzy Welch</w:t>
      </w:r>
    </w:p>
    <w:p>
      <w:r>
        <w:br w:type="page"/>
      </w:r>
    </w:p>
    <w:p>
      <w:pPr>
        <w:pStyle w:val="Heading1"/>
        <w:pBdr>
          <w:bottom w:val="single" w:color="1B4332" w:sz="4" w:space="4"/>
        </w:pBdr>
        <w:spacing w:before="400" w:after="200"/>
      </w:pPr>
      <w:r>
        <w:rPr>
          <w:rFonts w:ascii="Arial" w:cs="Arial" w:eastAsia="Arial" w:hAnsi="Arial"/>
          <w:b/>
          <w:bCs/>
          <w:color w:val="1B4332"/>
          <w:sz w:val="36"/>
          <w:szCs w:val="36"/>
        </w:rPr>
        <w:t xml:space="preserve">1. Executive Summary &amp; Design Philosophy</w:t>
      </w:r>
    </w:p>
    <w:p>
      <w:pPr>
        <w:spacing w:before="60" w:after="100"/>
      </w:pPr>
      <w:r>
        <w:rPr>
          <w:rFonts w:ascii="Arial" w:cs="Arial" w:eastAsia="Arial" w:hAnsi="Arial"/>
          <w:color w:val="1A1A1A"/>
          <w:sz w:val="22"/>
          <w:szCs w:val="22"/>
        </w:rPr>
        <w:t xml:space="preserve">This document defines the complete product requirements for redesigning an existing React landing page from a vibe-coded prototype into a production-grade, professionally polished frontend. The result should feel as if it was crafted by a specialist studio — not generated by AI defaults.</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1.1 The Problem with Vibe-Coded Interfaces</w:t>
      </w:r>
    </w:p>
    <w:p>
      <w:pPr>
        <w:spacing w:before="60" w:after="100"/>
      </w:pPr>
      <w:r>
        <w:rPr>
          <w:rFonts w:ascii="Arial" w:cs="Arial" w:eastAsia="Arial" w:hAnsi="Arial"/>
          <w:color w:val="1A1A1A"/>
          <w:sz w:val="22"/>
          <w:szCs w:val="22"/>
        </w:rPr>
        <w:t xml:space="preserve">"Vibe coding" describes a development pattern where AI tools generate functional but aesthetically generic interfaces: Inter font everywhere, purple-gradient CTAs, symmetrical grid layouts, and shadow-box cards that share DNA with every other AI-generated site. The result looks assembled, not designed.</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1.2 Design Philosophy: Warm Editorial Precision</w:t>
      </w:r>
    </w:p>
    <w:p>
      <w:pPr>
        <w:spacing w:before="60" w:after="100"/>
      </w:pPr>
      <w:r>
        <w:rPr>
          <w:rFonts w:ascii="Arial" w:cs="Arial" w:eastAsia="Arial" w:hAnsi="Arial"/>
          <w:color w:val="1A1A1A"/>
          <w:sz w:val="22"/>
          <w:szCs w:val="22"/>
        </w:rPr>
        <w:t xml:space="preserve">The redesigned landing page targets a specific aesthetic intersection: editorial clarity + organic warmth. Three real-world references define the target:</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Reference Site</w:t>
            </w:r>
          </w:p>
        </w:tc>
        <w:tc>
          <w:tcPr>
            <w:tcW w:type="dxa" w:w="388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We Borrow</w:t>
            </w:r>
          </w:p>
        </w:tc>
        <w:tc>
          <w:tcPr>
            <w:tcW w:type="dxa" w:w="328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We Leave Behind</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Ease.com (healthcare SaaS)</w:t>
            </w:r>
          </w:p>
        </w:tc>
        <w:tc>
          <w:tcPr>
            <w:tcW w:type="dxa" w:w="38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Muted sage/forest green palette, card-based layouts with subtle borders, clinical precision softened by warm tones, generous whitespace</w:t>
            </w:r>
          </w:p>
        </w:tc>
        <w:tc>
          <w:tcPr>
            <w:tcW w:type="dxa" w:w="32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Pure clinical coldness, B2B density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Learn / Grow / Succeed (ed-platform)</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Bold black display headlines, high-contrast hero with real human photography, clean stat/metric blocks, modular bento-grid features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Hard contrast, overly corporate blocking</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Suzy Welch (personal brand)</w:t>
            </w:r>
          </w:p>
        </w:tc>
        <w:tc>
          <w:tcPr>
            <w:tcW w:type="dxa" w:w="38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Warm cream/off-white backgrounds, large editorial serif/display headlines, trust-building social proof logo bars, mixed media card layouts</w:t>
            </w:r>
          </w:p>
        </w:tc>
        <w:tc>
          <w:tcPr>
            <w:tcW w:type="dxa" w:w="32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Over-reliance on serif body copy</w:t>
            </w:r>
          </w:p>
        </w:tc>
      </w:tr>
    </w:tbl>
    <w:p>
      <w:pPr>
        <w:spacing w:before="0" w:after="0"/>
      </w:pPr>
      <w:r>
        <w:rPr>
          <w:sz w:val="24"/>
          <w:szCs w:val="24"/>
        </w:rPr>
        <w:t xml:space="preserve"/>
      </w:r>
    </w:p>
    <w:p>
      <w:pPr>
        <w:pStyle w:val="Heading2"/>
        <w:spacing w:before="280" w:after="120"/>
      </w:pPr>
      <w:r>
        <w:rPr>
          <w:rFonts w:ascii="Arial" w:cs="Arial" w:eastAsia="Arial" w:hAnsi="Arial"/>
          <w:b/>
          <w:bCs/>
          <w:color w:val="2D6A4F"/>
          <w:sz w:val="28"/>
          <w:szCs w:val="28"/>
        </w:rPr>
        <w:t xml:space="preserve">1.3 The Three Design Principles</w:t>
      </w:r>
    </w:p>
    <w:p>
      <w:pPr>
        <w:pStyle w:val="ListParagraph"/>
        <w:numPr>
          <w:ilvl w:val="0"/>
          <w:numId w:val="2"/>
        </w:numPr>
        <w:spacing w:before="40" w:after="60"/>
      </w:pPr>
      <w:r>
        <w:rPr>
          <w:rFonts w:ascii="Arial" w:cs="Arial" w:eastAsia="Arial" w:hAnsi="Arial"/>
          <w:color w:val="1A1A1A"/>
          <w:sz w:val="21"/>
          <w:szCs w:val="21"/>
        </w:rPr>
        <w:t xml:space="preserve">Intentionality over Intensity — Every element earns its place. No decorative complexity without function.</w:t>
      </w:r>
    </w:p>
    <w:p>
      <w:pPr>
        <w:pStyle w:val="ListParagraph"/>
        <w:numPr>
          <w:ilvl w:val="0"/>
          <w:numId w:val="2"/>
        </w:numPr>
        <w:spacing w:before="40" w:after="60"/>
      </w:pPr>
      <w:r>
        <w:rPr>
          <w:rFonts w:ascii="Arial" w:cs="Arial" w:eastAsia="Arial" w:hAnsi="Arial"/>
          <w:color w:val="1A1A1A"/>
          <w:sz w:val="21"/>
          <w:szCs w:val="21"/>
        </w:rPr>
        <w:t xml:space="preserve">Human Warmth over Corporate Polish — Authentic, grounded, approachable. Real humans over stock imagery. Color warmth over sterile white.</w:t>
      </w:r>
    </w:p>
    <w:p>
      <w:pPr>
        <w:pStyle w:val="ListParagraph"/>
        <w:numPr>
          <w:ilvl w:val="0"/>
          <w:numId w:val="2"/>
        </w:numPr>
        <w:spacing w:before="40" w:after="60"/>
      </w:pPr>
      <w:r>
        <w:rPr>
          <w:rFonts w:ascii="Arial" w:cs="Arial" w:eastAsia="Arial" w:hAnsi="Arial"/>
          <w:color w:val="1A1A1A"/>
          <w:sz w:val="21"/>
          <w:szCs w:val="21"/>
        </w:rPr>
        <w:t xml:space="preserve">Typographic Leadership — Type does the heavy lifting. Headlines are distinctive, not generic. Body copy is legible, not merely present.</w:t>
      </w:r>
    </w:p>
    <w:p>
      <w:pPr>
        <w:spacing w:before="0" w:after="0"/>
      </w:pPr>
      <w:r>
        <w:rPr>
          <w:sz w:val="12"/>
          <w:szCs w:val="12"/>
        </w:rPr>
        <w:t xml:space="preserve"/>
      </w:r>
    </w:p>
    <w:p>
      <w:r>
        <w:br w:type="page"/>
      </w:r>
    </w:p>
    <w:p>
      <w:pPr>
        <w:pStyle w:val="Heading1"/>
        <w:pBdr>
          <w:bottom w:val="single" w:color="1B4332" w:sz="4" w:space="4"/>
        </w:pBdr>
        <w:spacing w:before="400" w:after="200"/>
      </w:pPr>
      <w:r>
        <w:rPr>
          <w:rFonts w:ascii="Arial" w:cs="Arial" w:eastAsia="Arial" w:hAnsi="Arial"/>
          <w:b/>
          <w:bCs/>
          <w:color w:val="1B4332"/>
          <w:sz w:val="36"/>
          <w:szCs w:val="36"/>
        </w:rPr>
        <w:t xml:space="preserve">2. Anti-Patterns to Eliminate</w:t>
      </w:r>
    </w:p>
    <w:p>
      <w:pPr>
        <w:spacing w:before="60" w:after="100"/>
      </w:pPr>
      <w:r>
        <w:rPr>
          <w:rFonts w:ascii="Arial" w:cs="Arial" w:eastAsia="Arial" w:hAnsi="Arial"/>
          <w:color w:val="1A1A1A"/>
          <w:sz w:val="22"/>
          <w:szCs w:val="22"/>
        </w:rPr>
        <w:t xml:space="preserve">The following patterns are explicitly prohibited. Each one is a signal that a site was generated, not designed.</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40"/>
              <w:bottom w:type="dxa" w:w="120"/>
              <w:right w:type="dxa" w:w="240"/>
            </w:tcMar>
          </w:tcPr>
          <w:p>
            <w:r>
              <w:rPr>
                <w:rFonts w:ascii="Arial" w:cs="Arial" w:eastAsia="Arial" w:hAnsi="Arial"/>
                <w:b/>
                <w:bCs/>
                <w:color w:val="1B4332"/>
                <w:sz w:val="24"/>
                <w:szCs w:val="24"/>
              </w:rPr>
              <w:t xml:space="preserve">Anti-Pattern Reference: What Makes a Site Look Vibe-Coded</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W w:type="dxa" w:w="24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Anti-Pattern</w:t>
            </w:r>
          </w:p>
        </w:tc>
        <w:tc>
          <w:tcPr>
            <w:tcW w:type="dxa" w:w="328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Why It Reads as AI-Generated</w:t>
            </w:r>
          </w:p>
        </w:tc>
        <w:tc>
          <w:tcPr>
            <w:tcW w:type="dxa" w:w="368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The Fix</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Inter / Roboto / Arial as hero font</w:t>
            </w:r>
          </w:p>
        </w:tc>
        <w:tc>
          <w:tcPr>
            <w:tcW w:type="dxa" w:w="32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Ubiquitous defaults — zero design intent, every AI tool defaults here</w:t>
            </w:r>
          </w:p>
        </w:tc>
        <w:tc>
          <w:tcPr>
            <w:tcW w:type="dxa" w:w="3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Choose a distinctive display font pairing (see Section 4.2)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Purple-to-blue gradients on CTA buttons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The single most recognizable AI-generated UI cliché in 2024-2026</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Flat earthy-green or warm charcoal buttons with precise padding</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Perfectly symmetrical grid layouts</w:t>
            </w:r>
          </w:p>
        </w:tc>
        <w:tc>
          <w:tcPr>
            <w:tcW w:type="dxa" w:w="32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Feels machine-assembled; lacks editorial rhythm</w:t>
            </w:r>
          </w:p>
        </w:tc>
        <w:tc>
          <w:tcPr>
            <w:tcW w:type="dxa" w:w="3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Introduce asymmetry, offset columns, bento grids, varied row heights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Equal card sizes in a uniform 3-column grid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Looks like a template, not a decision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Vary card sizes; feature one dominant card with smaller supporting cards</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Drop-shadows on everything</w:t>
            </w:r>
          </w:p>
        </w:tc>
        <w:tc>
          <w:tcPr>
            <w:tcW w:type="dxa" w:w="32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Indicates no spatial hierarchy thinking</w:t>
            </w:r>
          </w:p>
        </w:tc>
        <w:tc>
          <w:tcPr>
            <w:tcW w:type="dxa" w:w="3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Reserve shadows for floating elements only; use border-only cards elsewhere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Generic hero with center-aligned text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Zero compositional creativity; safe = forgettable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Left-aligned hero, asymmetric hero layout, human imagery positioned intentionally</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Icon libraries as decorative fills (Heroicons, etc.)</w:t>
            </w:r>
          </w:p>
        </w:tc>
        <w:tc>
          <w:tcPr>
            <w:tcW w:type="dxa" w:w="32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Fills space rather than communicating</w:t>
            </w:r>
          </w:p>
        </w:tc>
        <w:tc>
          <w:tcPr>
            <w:tcW w:type="dxa" w:w="3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 icons only where they functionally aid scanning; prefer none to generic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Gradient background meshes as 'texture'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Overused; signals lack of real design direction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 flat color sections with intentional whitespace, or subtle paper-texture CSS</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Padding inconsistency (mixed 16/20/24/32px)</w:t>
            </w:r>
          </w:p>
        </w:tc>
        <w:tc>
          <w:tcPr>
            <w:tcW w:type="dxa" w:w="32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Spacing chaos destroys visual rhythm</w:t>
            </w:r>
          </w:p>
        </w:tc>
        <w:tc>
          <w:tcPr>
            <w:tcW w:type="dxa" w:w="3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Strict 4pt / 8pt spacing grid via design tokens (see Section 4.4)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100vw full-width sections at all scroll positions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breathing room, no visual cadence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Vary section widths; use contained max-width + offset elements that break grid</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Generic placeholder copy left in production</w:t>
            </w:r>
          </w:p>
        </w:tc>
        <w:tc>
          <w:tcPr>
            <w:tcW w:type="dxa" w:w="32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Immediate credibility kill</w:t>
            </w:r>
          </w:p>
        </w:tc>
        <w:tc>
          <w:tcPr>
            <w:tcW w:type="dxa" w:w="3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copy must be final before build; no 'Lorem ipsum'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Bouncy spring animations (scale 1.05 on hover)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Playful for children's apps; unprofessional for most contexts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Subtle opacity transitions (0.7s ease), precise translate animations (4-8px max)</w:t>
            </w:r>
          </w:p>
        </w:tc>
      </w:tr>
    </w:tbl>
    <w:p>
      <w:pPr>
        <w:spacing w:before="0" w:after="0"/>
      </w:pPr>
      <w:r>
        <w:rPr>
          <w:sz w:val="12"/>
          <w:szCs w:val="12"/>
        </w:rPr>
        <w:t xml:space="preserve"/>
      </w:r>
    </w:p>
    <w:p>
      <w:r>
        <w:br w:type="page"/>
      </w:r>
    </w:p>
    <w:p>
      <w:pPr>
        <w:pStyle w:val="Heading1"/>
        <w:pBdr>
          <w:bottom w:val="single" w:color="1B4332" w:sz="4" w:space="4"/>
        </w:pBdr>
        <w:spacing w:before="400" w:after="200"/>
      </w:pPr>
      <w:r>
        <w:rPr>
          <w:rFonts w:ascii="Arial" w:cs="Arial" w:eastAsia="Arial" w:hAnsi="Arial"/>
          <w:b/>
          <w:bCs/>
          <w:color w:val="1B4332"/>
          <w:sz w:val="36"/>
          <w:szCs w:val="36"/>
        </w:rPr>
        <w:t xml:space="preserve">3. Component Inventory</w:t>
      </w:r>
    </w:p>
    <w:p>
      <w:pPr>
        <w:spacing w:before="60" w:after="100"/>
      </w:pPr>
      <w:r>
        <w:rPr>
          <w:rFonts w:ascii="Arial" w:cs="Arial" w:eastAsia="Arial" w:hAnsi="Arial"/>
          <w:color w:val="1A1A1A"/>
          <w:sz w:val="22"/>
          <w:szCs w:val="22"/>
        </w:rPr>
        <w:t xml:space="preserve">Every component below maps to a specific section of the landing page. Each is implemented as a standalone .tsx file following Atomic Design principles (see Section 6.1).</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3.1 Navigation (Nav.tsx)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Property</w:t>
            </w:r>
          </w:p>
        </w:tc>
        <w:tc>
          <w:tcPr>
            <w:tcW w:type="dxa" w:w="67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Layout</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Horizontal flex row — logo left, nav links center, CTA button right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Scroll Behavior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Transparent on hero; transitions to frosted-glass (backdrop-filter: blur) with border-bottom on scroll &gt; 60px</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Logo</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Wordmark in display font or SVG — NOT a stock logo placeholder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 Links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 max; subtle hover underline (2px, accent color, slides in from left)</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CTA Button</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Solid dark-green; no gradient; 12px 24px padding; 4px radius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Hamburger menu collapses to full-screen overlay with stagger-in animation</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Typography</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 links: 15px / 0.02em letter-spacing / medium weight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Sticky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position: sticky; top: 0; z-index: 50</w:t>
            </w:r>
          </w:p>
        </w:tc>
      </w:tr>
    </w:tbl>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3.2 Hero Section (HeroSection.tsx)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Property</w:t>
            </w:r>
          </w:p>
        </w:tc>
        <w:tc>
          <w:tcPr>
            <w:tcW w:type="dxa" w:w="67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Layout</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Asymmetric 2-column: LEFT 55% copy + CTA / RIGHT 45% image or visual artifact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Headline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Display font, 56-72px, left-aligned, dark near-black (#1A1A1A), 2-line max</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Subheadline</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Sans-serif body font, 18-20px, warm gray (#555), max-width 520px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CTA Buttons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Primary: solid dark-green pill / Secondary: ghost with dark border, no fill</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Hero Visual</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Real photography (human subject) or product screenshot in soft-edge card. NO stock gradient blobs.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Background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Warm cream (#FAF7F2) or very light sage — never pure white (#FFFFFF)</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Animation</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Headline fades in + translates Y(20px → 0) on mount (0.6s ease-out). Subhead staggered 0.15s. CTA at 0.3s.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 Height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min-height: 88vh; padding-top accounts for nav height</w:t>
            </w:r>
          </w:p>
        </w:tc>
      </w:tr>
    </w:tbl>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3.3 Social Proof / Stats Bar (StatsBar.tsx)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Property</w:t>
            </w:r>
          </w:p>
        </w:tc>
        <w:tc>
          <w:tcPr>
            <w:tcW w:type="dxa" w:w="67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Purpose</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Establish immediate credibility — logos and/or 3-4 key metrics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Variants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Option A: Logo strip ('Trusted By' with 5-6 grayscale partner/client logos) | Option B: Metric blocks (large number + descriptor, e.g. '11M+ Claims Processed')</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Background</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Slightly darker warm neutral — e.g., #EAE4DB — to visually separate from hero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Logo Treatment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Grayscale, 60% opacity — hover reveals full color with opacity: 1</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Metric Style</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Large bold number (48px display font), small caps label below (13px, tracked)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Animation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Count-up animation on metric numbers using Framer Motion's useMotionValue + useTransform on scroll-enter</w:t>
            </w:r>
          </w:p>
        </w:tc>
      </w:tr>
    </w:tbl>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3.4 Feature Grid / Bento Grid (FeatureGrid.tsx)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Property</w:t>
            </w:r>
          </w:p>
        </w:tc>
        <w:tc>
          <w:tcPr>
            <w:tcW w:type="dxa" w:w="67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Layout</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Asymmetric bento grid — NOT a uniform 3-column card grid. Use CSS Grid with named areas.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Card Sizes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large 'hero' card (spans 2 cols), 2 medium cards, 2 small cards — 5 features total</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Card Style</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1px border (#D4CFC8), 16-24px radius, background: white or cream, no drop shadow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Card Hover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border-color transitions to accent green; subtle translateY(-2px); no scale bounce</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Card Content</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Small label tag (e.g. 'AI-Powered'), heading (20-22px), 2-3 line description, optional icon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Background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Section uses cream (#FAF7F2); provide visual breathing room above/below (120px padding)</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Section Label</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Small uppercase tracked label above section title: e.g. 'WHAT WE OFFER'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Animation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Cards animate in sequentially with staggerChildren (0.08s delay) on scroll-enter using whileInView</w:t>
            </w:r>
          </w:p>
        </w:tc>
      </w:tr>
    </w:tbl>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3.5 Testimonials (Testimonials.tsx)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Property</w:t>
            </w:r>
          </w:p>
        </w:tc>
        <w:tc>
          <w:tcPr>
            <w:tcW w:type="dxa" w:w="67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Layout</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Horizontal scroll carousel on mobile; 2-column asymmetric grid on desktop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Card Style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Warm white card, left-aligned quote, avatar photo (circle, 48px), name + title below</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Quote Mark</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Large typographic quote mark (display font, 80px, accent color, low opacity) as decorative backdrop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Attribution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Name in semi-bold; Title / Company in warm gray at 85% opacity</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Stars</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Avoid generic star ratings — they look template-generated. Use pull-quote format instead.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Animation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Fade-in from slight Y offset on scroll-enter</w:t>
            </w:r>
          </w:p>
        </w:tc>
      </w:tr>
    </w:tbl>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3.6 CTA Section (CTASection.tsx)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Property</w:t>
            </w:r>
          </w:p>
        </w:tc>
        <w:tc>
          <w:tcPr>
            <w:tcW w:type="dxa" w:w="67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Layout</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Full-width section, dark background (dark green #1B4332 or near-black), centered or left-offset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Headline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 contrast: white text on dark, display font, 40-48px</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Subtext</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Light green or warm off-white (#B7E4C7), body font, 18px, max 2 lines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CTA Button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White fill + dark text; OR outline white. No gradient. Generous padding.</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Texture</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Optional: subtle dot-grid or noise texture overlay at 3-5% opacity for depth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Animation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Entire section slides up 30px + fade-in on scroll-enter</w:t>
            </w:r>
          </w:p>
        </w:tc>
      </w:tr>
    </w:tbl>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3.7 Footer (Footer.tsx)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Property</w:t>
            </w:r>
          </w:p>
        </w:tc>
        <w:tc>
          <w:tcPr>
            <w:tcW w:type="dxa" w:w="67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Layout</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4-column desktop (logo + tagline | Links | Links | Social/Legal). 2-column tablet. Stacked mobile.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Background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Near-black (#1A1A1A) or darkest warm gray</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Typography</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Links: 14px, 150% line-height, warm gray #AAA. On hover: white, no underline.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Logo Treatment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White version of logo/wordmark</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Bottom Bar</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Thin border-top separating copyright line from main footer content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Legal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Privacy Policy, Terms — minimal, not cluttered</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Social Icons from Icon Libraries</w:t>
            </w:r>
          </w:p>
        </w:tc>
        <w:tc>
          <w:tcPr>
            <w:tcW w:type="dxa" w:w="6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 minimal SVG inline icons or text links instead</w:t>
            </w:r>
          </w:p>
        </w:tc>
      </w:tr>
    </w:tbl>
    <w:p>
      <w:pPr>
        <w:spacing w:before="0" w:after="0"/>
      </w:pPr>
      <w:r>
        <w:rPr>
          <w:sz w:val="12"/>
          <w:szCs w:val="12"/>
        </w:rPr>
        <w:t xml:space="preserve"/>
      </w:r>
    </w:p>
    <w:p>
      <w:r>
        <w:br w:type="page"/>
      </w:r>
    </w:p>
    <w:p>
      <w:pPr>
        <w:pStyle w:val="Heading1"/>
        <w:pBdr>
          <w:bottom w:val="single" w:color="1B4332" w:sz="4" w:space="4"/>
        </w:pBdr>
        <w:spacing w:before="400" w:after="200"/>
      </w:pPr>
      <w:r>
        <w:rPr>
          <w:rFonts w:ascii="Arial" w:cs="Arial" w:eastAsia="Arial" w:hAnsi="Arial"/>
          <w:b/>
          <w:bCs/>
          <w:color w:val="1B4332"/>
          <w:sz w:val="36"/>
          <w:szCs w:val="36"/>
        </w:rPr>
        <w:t xml:space="preserve">4. Design Tokens Specification</w:t>
      </w:r>
    </w:p>
    <w:p>
      <w:pPr>
        <w:spacing w:before="60" w:after="100"/>
      </w:pPr>
      <w:r>
        <w:rPr>
          <w:rFonts w:ascii="Arial" w:cs="Arial" w:eastAsia="Arial" w:hAnsi="Arial"/>
          <w:color w:val="1A1A1A"/>
          <w:sz w:val="22"/>
          <w:szCs w:val="22"/>
        </w:rPr>
        <w:t xml:space="preserve">Design tokens are the single source of truth for the visual language. In Tailwind v4, these map to CSS custom properties via the @theme directive. In Tailwind v3, they live in tailwind.config.ts under theme.extend.</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4.1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40"/>
              <w:bottom w:type="dxa" w:w="120"/>
              <w:right w:type="dxa" w:w="240"/>
            </w:tcMar>
          </w:tcPr>
          <w:p>
            <w:r>
              <w:rPr>
                <w:rFonts w:ascii="Arial" w:cs="Arial" w:eastAsia="Arial" w:hAnsi="Arial"/>
                <w:b/>
                <w:bCs/>
                <w:color w:val="1B4332"/>
                <w:sz w:val="24"/>
                <w:szCs w:val="24"/>
              </w:rPr>
              <w:t xml:space="preserve">Warm Neutral + Forest Green — NOT purple, NOT pure white, NOT generic blue</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040"/>
      </w:tblGrid>
      <w:tr>
        <w:tc>
          <w:tcPr>
            <w:tcW w:type="dxa" w:w="252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Token Name</w:t>
            </w:r>
          </w:p>
        </w:tc>
        <w:tc>
          <w:tcPr>
            <w:tcW w:type="dxa" w:w="18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Hex Value</w:t>
            </w:r>
          </w:p>
        </w:tc>
        <w:tc>
          <w:tcPr>
            <w:tcW w:type="dxa" w:w="504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Usage</w:t>
            </w:r>
          </w:p>
        </w:tc>
      </w:tr>
      <w:tr>
        <w:tc>
          <w:tcPr>
            <w:tcW w:type="dxa" w:w="25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color-bg-base</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#FAF7F2</w:t>
            </w:r>
          </w:p>
        </w:tc>
        <w:tc>
          <w:tcPr>
            <w:tcW w:type="dxa" w:w="504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Page background, hero section, feature cards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color-bg-subtle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#EAE4DB</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Stats bar, alternate sections, hover fills</w:t>
            </w:r>
          </w:p>
        </w:tc>
      </w:tr>
      <w:tr>
        <w:tc>
          <w:tcPr>
            <w:tcW w:type="dxa" w:w="25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color-bg-muted</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#D4CFC8</w:t>
            </w:r>
          </w:p>
        </w:tc>
        <w:tc>
          <w:tcPr>
            <w:tcW w:type="dxa" w:w="504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Dividers, card borders, input borders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color-text-primary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#1A1A1A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Headlines, primary body copy</w:t>
            </w:r>
          </w:p>
        </w:tc>
      </w:tr>
      <w:tr>
        <w:tc>
          <w:tcPr>
            <w:tcW w:type="dxa" w:w="25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color-text-secondary</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#555555</w:t>
            </w:r>
          </w:p>
        </w:tc>
        <w:tc>
          <w:tcPr>
            <w:tcW w:type="dxa" w:w="504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Subheadings, supporting body copy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color-text-tertiary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#888888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Labels, captions, meta text</w:t>
            </w:r>
          </w:p>
        </w:tc>
      </w:tr>
      <w:tr>
        <w:tc>
          <w:tcPr>
            <w:tcW w:type="dxa" w:w="25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color-accent-dark</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#1B4332</w:t>
            </w:r>
          </w:p>
        </w:tc>
        <w:tc>
          <w:tcPr>
            <w:tcW w:type="dxa" w:w="504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CTA buttons, section backgrounds, logo</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color-accent-mid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#2D6A4F</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Hover states, active indicators</w:t>
            </w:r>
          </w:p>
        </w:tc>
      </w:tr>
      <w:tr>
        <w:tc>
          <w:tcPr>
            <w:tcW w:type="dxa" w:w="25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color-accent-light</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#40916C</w:t>
            </w:r>
          </w:p>
        </w:tc>
        <w:tc>
          <w:tcPr>
            <w:tcW w:type="dxa" w:w="504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Icons, link colors, accent borders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color-accent-pale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#D8F3DC</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Highlighted backgrounds, tag backgrounds</w:t>
            </w:r>
          </w:p>
        </w:tc>
      </w:tr>
      <w:tr>
        <w:tc>
          <w:tcPr>
            <w:tcW w:type="dxa" w:w="25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color-white</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#FFFFFF</w:t>
            </w:r>
          </w:p>
        </w:tc>
        <w:tc>
          <w:tcPr>
            <w:tcW w:type="dxa" w:w="504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Card fills over cream background, CTA text on dark</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color-black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#0D0D0D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Maximum contrast text when needed</w:t>
            </w:r>
          </w:p>
        </w:tc>
      </w:tr>
    </w:tbl>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4.2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40"/>
              <w:bottom w:type="dxa" w:w="120"/>
              <w:right w:type="dxa" w:w="240"/>
            </w:tcMar>
          </w:tcPr>
          <w:p>
            <w:r>
              <w:rPr>
                <w:rFonts w:ascii="Arial" w:cs="Arial" w:eastAsia="Arial" w:hAnsi="Arial"/>
                <w:b/>
                <w:bCs/>
                <w:color w:val="1B4332"/>
                <w:sz w:val="24"/>
                <w:szCs w:val="24"/>
              </w:rPr>
              <w:t xml:space="preserve">Font Pairing: Playfair Display (Display) + DM Sans (Body) — via Google Fonts</w:t>
            </w:r>
          </w:p>
        </w:tc>
      </w:tr>
    </w:tbl>
    <w:p>
      <w:pPr>
        <w:spacing w:before="0" w:after="0"/>
      </w:pPr>
      <w:r>
        <w:rPr>
          <w:sz w:val="12"/>
          <w:szCs w:val="12"/>
        </w:rPr>
        <w:t xml:space="preserve"/>
      </w:r>
    </w:p>
    <w:p>
      <w:pPr>
        <w:spacing w:before="60" w:after="100"/>
      </w:pPr>
      <w:r>
        <w:rPr>
          <w:rFonts w:ascii="Arial" w:cs="Arial" w:eastAsia="Arial" w:hAnsi="Arial"/>
          <w:i/>
          <w:iCs/>
          <w:color w:val="555555"/>
          <w:sz w:val="22"/>
          <w:szCs w:val="22"/>
        </w:rPr>
        <w:t xml:space="preserve">Rationale: Playfair Display provides editorial gravitas and warmth — the same quality seen in Suzy Welch's site. DM Sans is geometric but humanist (not mechanical like Inter), with excellent legibility at body sizes. Together they create the warm-but-precise tone required.</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000"/>
        <w:gridCol w:w="880"/>
        <w:gridCol w:w="1120"/>
        <w:gridCol w:w="2400"/>
      </w:tblGrid>
      <w:tr>
        <w:tc>
          <w:tcPr>
            <w:tcW w:type="dxa" w:w="22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Token Name</w:t>
            </w:r>
          </w:p>
        </w:tc>
        <w:tc>
          <w:tcPr>
            <w:tcW w:type="dxa" w:w="17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Font</w:t>
            </w:r>
          </w:p>
        </w:tc>
        <w:tc>
          <w:tcPr>
            <w:tcW w:type="dxa" w:w="10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Size</w:t>
            </w:r>
          </w:p>
        </w:tc>
        <w:tc>
          <w:tcPr>
            <w:tcW w:type="dxa" w:w="88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Weight</w:t>
            </w:r>
          </w:p>
        </w:tc>
        <w:tc>
          <w:tcPr>
            <w:tcW w:type="dxa" w:w="112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Line Height</w:t>
            </w:r>
          </w:p>
        </w:tc>
        <w:tc>
          <w:tcPr>
            <w:tcW w:type="dxa" w:w="24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text-display-xl</w:t>
            </w:r>
          </w:p>
        </w:tc>
        <w:tc>
          <w:tcPr>
            <w:tcW w:type="dxa" w:w="1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Playfair Display</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72px / 4.5rem</w:t>
            </w:r>
          </w:p>
        </w:tc>
        <w:tc>
          <w:tcPr>
            <w:tcW w:type="dxa" w:w="8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700</w:t>
            </w:r>
          </w:p>
        </w:tc>
        <w:tc>
          <w:tcPr>
            <w:tcW w:type="dxa" w:w="1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Hero headline (desktop)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text-display-lg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Playfair Display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56px / 3.5rem</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700</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Hero headline (mobile) / Section headline</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text-display-md</w:t>
            </w:r>
          </w:p>
        </w:tc>
        <w:tc>
          <w:tcPr>
            <w:tcW w:type="dxa" w:w="1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Playfair Display</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40px / 2.5rem</w:t>
            </w:r>
          </w:p>
        </w:tc>
        <w:tc>
          <w:tcPr>
            <w:tcW w:type="dxa" w:w="8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600</w:t>
            </w:r>
          </w:p>
        </w:tc>
        <w:tc>
          <w:tcPr>
            <w:tcW w:type="dxa" w:w="1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CTA section headline, large feature card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text-display-sm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Playfair Display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28px / 1.75rem</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600</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Card headings, subheadings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text-body-xl</w:t>
            </w:r>
          </w:p>
        </w:tc>
        <w:tc>
          <w:tcPr>
            <w:tcW w:type="dxa" w:w="1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DM Sans</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20px / 1.25rem</w:t>
            </w:r>
          </w:p>
        </w:tc>
        <w:tc>
          <w:tcPr>
            <w:tcW w:type="dxa" w:w="8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400</w:t>
            </w:r>
          </w:p>
        </w:tc>
        <w:tc>
          <w:tcPr>
            <w:tcW w:type="dxa" w:w="1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Hero subtext, feature descriptions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text-body-lg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DM Sans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18px / 1.125rem</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400</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General body copy</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text-body-md</w:t>
            </w:r>
          </w:p>
        </w:tc>
        <w:tc>
          <w:tcPr>
            <w:tcW w:type="dxa" w:w="1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DM Sans</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16px / 1rem</w:t>
            </w:r>
          </w:p>
        </w:tc>
        <w:tc>
          <w:tcPr>
            <w:tcW w:type="dxa" w:w="8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400</w:t>
            </w:r>
          </w:p>
        </w:tc>
        <w:tc>
          <w:tcPr>
            <w:tcW w:type="dxa" w:w="1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Card descriptions, footer links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text-body-sm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DM Sans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14px / 0.875rem</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400</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Labels, captions, legal text</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text-label</w:t>
            </w:r>
          </w:p>
        </w:tc>
        <w:tc>
          <w:tcPr>
            <w:tcW w:type="dxa" w:w="1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DM Sans</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12px / 0.75rem</w:t>
            </w:r>
          </w:p>
        </w:tc>
        <w:tc>
          <w:tcPr>
            <w:tcW w:type="dxa" w:w="8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600</w:t>
            </w:r>
          </w:p>
        </w:tc>
        <w:tc>
          <w:tcPr>
            <w:tcW w:type="dxa" w:w="1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Section labels (ALL CAPS + tracked)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text-nav</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DM Sans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15px / 0.9375rem</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Navigation links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text-button</w:t>
            </w:r>
          </w:p>
        </w:tc>
        <w:tc>
          <w:tcPr>
            <w:tcW w:type="dxa" w:w="1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DM Sans</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16px / 1rem</w:t>
            </w:r>
          </w:p>
        </w:tc>
        <w:tc>
          <w:tcPr>
            <w:tcW w:type="dxa" w:w="8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600</w:t>
            </w:r>
          </w:p>
        </w:tc>
        <w:tc>
          <w:tcPr>
            <w:tcW w:type="dxa" w:w="1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CTA button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text-stat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Playfair Display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48px / 3rem</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700</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Metric numbers in stats bar</w:t>
            </w:r>
          </w:p>
        </w:tc>
      </w:tr>
    </w:tbl>
    <w:p>
      <w:pPr>
        <w:spacing w:before="0" w:after="0"/>
      </w:pPr>
      <w:r>
        <w:rPr>
          <w:sz w:val="12"/>
          <w:szCs w:val="12"/>
        </w:rPr>
        <w:t xml:space="preserve"/>
      </w:r>
    </w:p>
    <w:p>
      <w:pPr>
        <w:spacing w:before="60" w:after="100"/>
      </w:pPr>
      <w:r>
        <w:rPr>
          <w:rFonts w:ascii="Arial" w:cs="Arial" w:eastAsia="Arial" w:hAnsi="Arial"/>
          <w:color w:val="1A1A1A"/>
          <w:sz w:val="22"/>
          <w:szCs w:val="22"/>
        </w:rPr>
        <w:t xml:space="preserve">Google Fonts import (in globals.css or index.html):</w:t>
      </w:r>
    </w:p>
    <w:p>
      <w:pPr>
        <w:shd w:fill="F0F0F0" w:val="clear"/>
        <w:spacing w:before="60" w:after="100"/>
        <w:ind w:left="360"/>
      </w:pPr>
      <w:r>
        <w:rPr>
          <w:rFonts w:ascii="Courier New" w:cs="Courier New" w:eastAsia="Courier New" w:hAnsi="Courier New"/>
          <w:color w:val="333333"/>
          <w:sz w:val="18"/>
          <w:szCs w:val="18"/>
        </w:rPr>
        <w:t xml:space="preserve">@import url('https://fonts.googleapis.com/css2?family=Playfair+Display:wght@600;700&amp;family=DM+Sans:wght@400;500;600&amp;display=swap');</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4.3 Spacing Scale (4pt Base Grid)</w:t>
      </w:r>
    </w:p>
    <w:p>
      <w:pPr>
        <w:spacing w:before="60" w:after="100"/>
      </w:pPr>
      <w:r>
        <w:rPr>
          <w:rFonts w:ascii="Arial" w:cs="Arial" w:eastAsia="Arial" w:hAnsi="Arial"/>
          <w:color w:val="1A1A1A"/>
          <w:sz w:val="22"/>
          <w:szCs w:val="22"/>
        </w:rPr>
        <w:t xml:space="preserve">All spacing uses multiples of 4px. This creates visual rhythm and prevents the 'arbitrary spacing' tell of vibe-coded UIs.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800"/>
        <w:gridCol w:w="4760"/>
      </w:tblGrid>
      <w:tr>
        <w:tc>
          <w:tcPr>
            <w:tcW w:type="dxa" w:w="18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Token</w:t>
            </w:r>
          </w:p>
        </w:tc>
        <w:tc>
          <w:tcPr>
            <w:tcW w:type="dxa" w:w="10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Value</w:t>
            </w:r>
          </w:p>
        </w:tc>
        <w:tc>
          <w:tcPr>
            <w:tcW w:type="dxa" w:w="18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Tailwind Class</w:t>
            </w:r>
          </w:p>
        </w:tc>
        <w:tc>
          <w:tcPr>
            <w:tcW w:type="dxa" w:w="47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Common Usage</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space-1</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4px</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p-1 / m-1</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Micro gaps: icon-to-text, tag padding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p-2 / m-2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Small gaps: inline elements, tight component padding</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space-3</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12px</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p-3 / m-3</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Form element padding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p-4 / m-4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Component inner padding (default cards)</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space-5</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20px</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p-5 / m-5</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Button padding horizontal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24px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p-6 / m-6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Card padding, section gutter</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space-8</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32px</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p-8 / m-8</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Section inner padding (small)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p-10 / m-10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Component separation</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space-12</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48px</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p-12 / m-12</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Section padding (medium)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64px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p-16 / m-16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Section vertical padding</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space-20</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80px</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p-20 / m-20</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Hero top padding, major section gaps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96px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p-24 / m-24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Section vertical padding (generous)</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space-30</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120px</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p-30 (custom)</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Hero section top/bottom, CTA section</w:t>
            </w:r>
          </w:p>
        </w:tc>
      </w:tr>
    </w:tbl>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4.4 Elevation &amp; Shadow</w:t>
      </w:r>
    </w:p>
    <w:p>
      <w:pPr>
        <w:spacing w:before="60" w:after="100"/>
      </w:pPr>
      <w:r>
        <w:rPr>
          <w:rFonts w:ascii="Arial" w:cs="Arial" w:eastAsia="Arial" w:hAnsi="Arial"/>
          <w:color w:val="1A1A1A"/>
          <w:sz w:val="22"/>
          <w:szCs w:val="22"/>
        </w:rPr>
        <w:t xml:space="preserve">Shadows are used sparingly — only for elements that float above the page. Cards use border-only styling.</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960"/>
      </w:tblGrid>
      <w:tr>
        <w:tc>
          <w:tcPr>
            <w:tcW w:type="dxa" w:w="22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Token</w:t>
            </w:r>
          </w:p>
        </w:tc>
        <w:tc>
          <w:tcPr>
            <w:tcW w:type="dxa" w:w="41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CSS Value</w:t>
            </w:r>
          </w:p>
        </w:tc>
        <w:tc>
          <w:tcPr>
            <w:tcW w:type="dxa" w:w="29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shadow-none</w:t>
            </w:r>
          </w:p>
        </w:tc>
        <w:tc>
          <w:tcPr>
            <w:tcW w:type="dxa" w:w="41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c>
          <w:tcPr>
            <w:tcW w:type="dxa" w:w="2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Standard cards (border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shadow-card-hover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 4px 16px rgba(0,0,0,0.06)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Card hover state — very subtle</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shadow-nav</w:t>
            </w:r>
          </w:p>
        </w:tc>
        <w:tc>
          <w:tcPr>
            <w:tcW w:type="dxa" w:w="41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 1px 0 0 #D4CFC8</w:t>
            </w:r>
          </w:p>
        </w:tc>
        <w:tc>
          <w:tcPr>
            <w:tcW w:type="dxa" w:w="2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Sticky nav bottom border shadow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shadow-dropdown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 8px 24px rgba(0,0,0,0.10)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Dropdown menus, modal windows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shadow-float</w:t>
            </w:r>
          </w:p>
        </w:tc>
        <w:tc>
          <w:tcPr>
            <w:tcW w:type="dxa" w:w="41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 16px 48px rgba(0,0,0,0.14)</w:t>
            </w:r>
          </w:p>
        </w:tc>
        <w:tc>
          <w:tcPr>
            <w:tcW w:type="dxa" w:w="2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Floating elements, feature cards in hero</w:t>
            </w:r>
          </w:p>
        </w:tc>
      </w:tr>
    </w:tbl>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4.5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Token</w:t>
            </w:r>
          </w:p>
        </w:tc>
        <w:tc>
          <w:tcPr>
            <w:tcW w:type="dxa" w:w="12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Value</w:t>
            </w:r>
          </w:p>
        </w:tc>
        <w:tc>
          <w:tcPr>
            <w:tcW w:type="dxa" w:w="63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radius-sm</w:t>
            </w:r>
          </w:p>
        </w:tc>
        <w:tc>
          <w:tcPr>
            <w:tcW w:type="dxa" w:w="1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4px</w:t>
            </w:r>
          </w:p>
        </w:tc>
        <w:tc>
          <w:tcPr>
            <w:tcW w:type="dxa" w:w="6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Buttons (tight), input fields, tags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radius-md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8px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Small cards, tooltips</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radius-lg</w:t>
            </w:r>
          </w:p>
        </w:tc>
        <w:tc>
          <w:tcPr>
            <w:tcW w:type="dxa" w:w="1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12px</w:t>
            </w:r>
          </w:p>
        </w:tc>
        <w:tc>
          <w:tcPr>
            <w:tcW w:type="dxa" w:w="6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Standard feature cards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radius-xl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16px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Large hero cards, image containers</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radius-2xl</w:t>
            </w:r>
          </w:p>
        </w:tc>
        <w:tc>
          <w:tcPr>
            <w:tcW w:type="dxa" w:w="1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24px</w:t>
            </w:r>
          </w:p>
        </w:tc>
        <w:tc>
          <w:tcPr>
            <w:tcW w:type="dxa" w:w="6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CTA pills, modal windows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radius-full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9999px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Avatar circles, badge pills</w:t>
            </w:r>
          </w:p>
        </w:tc>
      </w:tr>
    </w:tbl>
    <w:p>
      <w:pPr>
        <w:spacing w:before="0" w:after="0"/>
      </w:pPr>
      <w:r>
        <w:rPr>
          <w:sz w:val="12"/>
          <w:szCs w:val="12"/>
        </w:rPr>
        <w:t xml:space="preserve"/>
      </w:r>
    </w:p>
    <w:p>
      <w:r>
        <w:br w:type="page"/>
      </w:r>
    </w:p>
    <w:p>
      <w:pPr>
        <w:pStyle w:val="Heading1"/>
        <w:pBdr>
          <w:bottom w:val="single" w:color="1B4332" w:sz="4" w:space="4"/>
        </w:pBdr>
        <w:spacing w:before="400" w:after="200"/>
      </w:pPr>
      <w:r>
        <w:rPr>
          <w:rFonts w:ascii="Arial" w:cs="Arial" w:eastAsia="Arial" w:hAnsi="Arial"/>
          <w:b/>
          <w:bCs/>
          <w:color w:val="1B4332"/>
          <w:sz w:val="36"/>
          <w:szCs w:val="36"/>
        </w:rPr>
        <w:t xml:space="preserve">5. Per-Component Specs</w:t>
      </w:r>
    </w:p>
    <w:p>
      <w:pPr>
        <w:spacing w:before="60" w:after="100"/>
      </w:pPr>
      <w:r>
        <w:rPr>
          <w:rFonts w:ascii="Arial" w:cs="Arial" w:eastAsia="Arial" w:hAnsi="Arial"/>
          <w:color w:val="1A1A1A"/>
          <w:sz w:val="22"/>
          <w:szCs w:val="22"/>
        </w:rPr>
        <w:t xml:space="preserve">Each component below is specified with layout details, copy hierarchy, and interaction behavior. These specs drive implementation in Section 7.</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5.1 Hero Section — Detailed Spec</w:t>
      </w:r>
    </w:p>
    <w:p>
      <w:pPr>
        <w:pStyle w:val="Heading3"/>
        <w:spacing w:before="200" w:after="80"/>
      </w:pPr>
      <w:r>
        <w:rPr>
          <w:rFonts w:ascii="Arial" w:cs="Arial" w:eastAsia="Arial" w:hAnsi="Arial"/>
          <w:b/>
          <w:bCs/>
          <w:color w:val="1A1A1A"/>
          <w:sz w:val="24"/>
          <w:szCs w:val="24"/>
        </w:rPr>
        <w:t xml:space="preserve">Layout Structure</w:t>
      </w:r>
    </w:p>
    <w:p>
      <w:pPr>
        <w:spacing w:before="60" w:after="100"/>
      </w:pPr>
      <w:r>
        <w:rPr>
          <w:rFonts w:ascii="Arial" w:cs="Arial" w:eastAsia="Arial" w:hAnsi="Arial"/>
          <w:color w:val="1A1A1A"/>
          <w:sz w:val="22"/>
          <w:szCs w:val="22"/>
        </w:rPr>
        <w:t xml:space="preserve">Desktop (&gt;1024px): CSS Grid, 2 columns [55fr 45fr], align-items: center, min-height: 88vh.</w:t>
      </w:r>
    </w:p>
    <w:p>
      <w:pPr>
        <w:spacing w:before="60" w:after="100"/>
      </w:pPr>
      <w:r>
        <w:rPr>
          <w:rFonts w:ascii="Arial" w:cs="Arial" w:eastAsia="Arial" w:hAnsi="Arial"/>
          <w:color w:val="1A1A1A"/>
          <w:sz w:val="22"/>
          <w:szCs w:val="22"/>
        </w:rPr>
        <w:t xml:space="preserve">Mobile (&lt;768px): Single column, stacked. Image appears BELOW copy (not above).</w:t>
      </w:r>
    </w:p>
    <w:p>
      <w:pPr>
        <w:spacing w:before="0" w:after="0"/>
      </w:pPr>
      <w:r>
        <w:rPr>
          <w:sz w:val="12"/>
          <w:szCs w:val="12"/>
        </w:rPr>
        <w:t xml:space="preserve"/>
      </w:r>
    </w:p>
    <w:p>
      <w:pPr>
        <w:pStyle w:val="Heading3"/>
        <w:spacing w:before="200" w:after="80"/>
      </w:pPr>
      <w:r>
        <w:rPr>
          <w:rFonts w:ascii="Arial" w:cs="Arial" w:eastAsia="Arial" w:hAnsi="Arial"/>
          <w:b/>
          <w:bCs/>
          <w:color w:val="1A1A1A"/>
          <w:sz w:val="24"/>
          <w:szCs w:val="24"/>
        </w:rPr>
        <w:t xml:space="preserve">Copy Hierarchy</w:t>
      </w:r>
    </w:p>
    <w:p>
      <w:pPr>
        <w:pStyle w:val="ListParagraph"/>
        <w:numPr>
          <w:ilvl w:val="0"/>
          <w:numId w:val="2"/>
        </w:numPr>
        <w:spacing w:before="40" w:after="60"/>
      </w:pPr>
      <w:r>
        <w:rPr>
          <w:rFonts w:ascii="Arial" w:cs="Arial" w:eastAsia="Arial" w:hAnsi="Arial"/>
          <w:color w:val="1A1A1A"/>
          <w:sz w:val="21"/>
          <w:szCs w:val="21"/>
        </w:rPr>
        <w:t xml:space="preserve">Eyebrow label (optional): Small uppercase, tracked, accent green — e.g., 'AI-NATIVE PLATFORM'</w:t>
      </w:r>
    </w:p>
    <w:p>
      <w:pPr>
        <w:pStyle w:val="ListParagraph"/>
        <w:numPr>
          <w:ilvl w:val="0"/>
          <w:numId w:val="2"/>
        </w:numPr>
        <w:spacing w:before="40" w:after="60"/>
      </w:pPr>
      <w:r>
        <w:rPr>
          <w:rFonts w:ascii="Arial" w:cs="Arial" w:eastAsia="Arial" w:hAnsi="Arial"/>
          <w:color w:val="1A1A1A"/>
          <w:sz w:val="21"/>
          <w:szCs w:val="21"/>
        </w:rPr>
        <w:t xml:space="preserve">H1 Headline: 2 lines max, display font. Emotional + specific. NOT 'Welcome to [Product]'</w:t>
      </w:r>
    </w:p>
    <w:p>
      <w:pPr>
        <w:pStyle w:val="ListParagraph"/>
        <w:numPr>
          <w:ilvl w:val="0"/>
          <w:numId w:val="2"/>
        </w:numPr>
        <w:spacing w:before="40" w:after="60"/>
      </w:pPr>
      <w:r>
        <w:rPr>
          <w:rFonts w:ascii="Arial" w:cs="Arial" w:eastAsia="Arial" w:hAnsi="Arial"/>
          <w:color w:val="1A1A1A"/>
          <w:sz w:val="21"/>
          <w:szCs w:val="21"/>
        </w:rPr>
        <w:t xml:space="preserve">Subheadline: 1-3 sentences. What it does + for whom + key differentiator. Body font, warm gray.</w:t>
      </w:r>
    </w:p>
    <w:p>
      <w:pPr>
        <w:pStyle w:val="ListParagraph"/>
        <w:numPr>
          <w:ilvl w:val="0"/>
          <w:numId w:val="2"/>
        </w:numPr>
        <w:spacing w:before="40" w:after="60"/>
      </w:pPr>
      <w:r>
        <w:rPr>
          <w:rFonts w:ascii="Arial" w:cs="Arial" w:eastAsia="Arial" w:hAnsi="Arial"/>
          <w:color w:val="1A1A1A"/>
          <w:sz w:val="21"/>
          <w:szCs w:val="21"/>
        </w:rPr>
        <w:t xml:space="preserve">Primary CTA: Action verb + object — e.g., 'Request a Demo' or 'Start Free'. NOT 'Get Started'.</w:t>
      </w:r>
    </w:p>
    <w:p>
      <w:pPr>
        <w:pStyle w:val="ListParagraph"/>
        <w:numPr>
          <w:ilvl w:val="0"/>
          <w:numId w:val="2"/>
        </w:numPr>
        <w:spacing w:before="40" w:after="60"/>
      </w:pPr>
      <w:r>
        <w:rPr>
          <w:rFonts w:ascii="Arial" w:cs="Arial" w:eastAsia="Arial" w:hAnsi="Arial"/>
          <w:color w:val="1A1A1A"/>
          <w:sz w:val="21"/>
          <w:szCs w:val="21"/>
        </w:rPr>
        <w:t xml:space="preserve">Secondary CTA: Low-commitment alternative — e.g., 'See how it works'</w:t>
      </w:r>
    </w:p>
    <w:p>
      <w:pPr>
        <w:spacing w:before="0" w:after="0"/>
      </w:pPr>
      <w:r>
        <w:rPr>
          <w:sz w:val="12"/>
          <w:szCs w:val="12"/>
        </w:rPr>
        <w:t xml:space="preserve"/>
      </w:r>
    </w:p>
    <w:p>
      <w:pPr>
        <w:pStyle w:val="Heading3"/>
        <w:spacing w:before="200" w:after="80"/>
      </w:pPr>
      <w:r>
        <w:rPr>
          <w:rFonts w:ascii="Arial" w:cs="Arial" w:eastAsia="Arial" w:hAnsi="Arial"/>
          <w:b/>
          <w:bCs/>
          <w:color w:val="1A1A1A"/>
          <w:sz w:val="24"/>
          <w:szCs w:val="24"/>
        </w:rPr>
        <w:t xml:space="preserve">Interaction Notes</w:t>
      </w:r>
    </w:p>
    <w:p>
      <w:pPr>
        <w:pStyle w:val="ListParagraph"/>
        <w:numPr>
          <w:ilvl w:val="0"/>
          <w:numId w:val="2"/>
        </w:numPr>
        <w:spacing w:before="40" w:after="60"/>
      </w:pPr>
      <w:r>
        <w:rPr>
          <w:rFonts w:ascii="Arial" w:cs="Arial" w:eastAsia="Arial" w:hAnsi="Arial"/>
          <w:color w:val="1A1A1A"/>
          <w:sz w:val="21"/>
          <w:szCs w:val="21"/>
        </w:rPr>
        <w:t xml:space="preserve">CTA primary: hover → background darkens 10% (no transform scale)</w:t>
      </w:r>
    </w:p>
    <w:p>
      <w:pPr>
        <w:pStyle w:val="ListParagraph"/>
        <w:numPr>
          <w:ilvl w:val="0"/>
          <w:numId w:val="2"/>
        </w:numPr>
        <w:spacing w:before="40" w:after="60"/>
      </w:pPr>
      <w:r>
        <w:rPr>
          <w:rFonts w:ascii="Arial" w:cs="Arial" w:eastAsia="Arial" w:hAnsi="Arial"/>
          <w:color w:val="1A1A1A"/>
          <w:sz w:val="21"/>
          <w:szCs w:val="21"/>
        </w:rPr>
        <w:t xml:space="preserve">CTA secondary: hover → background fills to pale accent green (#D8F3DC)</w:t>
      </w:r>
    </w:p>
    <w:p>
      <w:pPr>
        <w:pStyle w:val="ListParagraph"/>
        <w:numPr>
          <w:ilvl w:val="0"/>
          <w:numId w:val="2"/>
        </w:numPr>
        <w:spacing w:before="40" w:after="60"/>
      </w:pPr>
      <w:r>
        <w:rPr>
          <w:rFonts w:ascii="Arial" w:cs="Arial" w:eastAsia="Arial" w:hAnsi="Arial"/>
          <w:color w:val="1A1A1A"/>
          <w:sz w:val="21"/>
          <w:szCs w:val="21"/>
        </w:rPr>
        <w:t xml:space="preserve">Image/visual: subtle parallax on scroll (-0.15 scroll multiplier via Framer Motion useScroll)</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5.2 Feature Grid (Bento) — Detailed Spec</w:t>
      </w:r>
    </w:p>
    <w:p>
      <w:pPr>
        <w:pStyle w:val="Heading3"/>
        <w:spacing w:before="200" w:after="80"/>
      </w:pPr>
      <w:r>
        <w:rPr>
          <w:rFonts w:ascii="Arial" w:cs="Arial" w:eastAsia="Arial" w:hAnsi="Arial"/>
          <w:b/>
          <w:bCs/>
          <w:color w:val="1A1A1A"/>
          <w:sz w:val="24"/>
          <w:szCs w:val="24"/>
        </w:rPr>
        <w:t xml:space="preserve">Grid Definition (CSS Grid)</w:t>
      </w:r>
    </w:p>
    <w:p>
      <w:pPr>
        <w:shd w:fill="F0F0F0" w:val="clear"/>
        <w:spacing w:before="60" w:after="100"/>
        <w:ind w:left="360"/>
      </w:pPr>
      <w:r>
        <w:rPr>
          <w:rFonts w:ascii="Courier New" w:cs="Courier New" w:eastAsia="Courier New" w:hAnsi="Courier New"/>
          <w:color w:val="333333"/>
          <w:sz w:val="18"/>
          <w:szCs w:val="18"/>
        </w:rPr>
        <w:t xml:space="preserve">.bento-grid { display: grid; grid-template-columns: repeat(6, 1fr); grid-template-rows: auto; gap: 16px; }</w:t>
      </w:r>
    </w:p>
    <w:p>
      <w:pPr>
        <w:pStyle w:val="ListParagraph"/>
        <w:numPr>
          <w:ilvl w:val="0"/>
          <w:numId w:val="2"/>
        </w:numPr>
        <w:spacing w:before="40" w:after="60"/>
      </w:pPr>
      <w:r>
        <w:rPr>
          <w:rFonts w:ascii="Arial" w:cs="Arial" w:eastAsia="Arial" w:hAnsi="Arial"/>
          <w:color w:val="1A1A1A"/>
          <w:sz w:val="21"/>
          <w:szCs w:val="21"/>
        </w:rPr>
        <w:t xml:space="preserve">Card A (hero): grid-column: 1 / 4; grid-row: 1 / 3 — tall left card</w:t>
      </w:r>
    </w:p>
    <w:p>
      <w:pPr>
        <w:pStyle w:val="ListParagraph"/>
        <w:numPr>
          <w:ilvl w:val="0"/>
          <w:numId w:val="2"/>
        </w:numPr>
        <w:spacing w:before="40" w:after="60"/>
      </w:pPr>
      <w:r>
        <w:rPr>
          <w:rFonts w:ascii="Arial" w:cs="Arial" w:eastAsia="Arial" w:hAnsi="Arial"/>
          <w:color w:val="1A1A1A"/>
          <w:sz w:val="21"/>
          <w:szCs w:val="21"/>
        </w:rPr>
        <w:t xml:space="preserve">Card B: grid-column: 4 / 7; grid-row: 1 / 2 — medium top-right</w:t>
      </w:r>
    </w:p>
    <w:p>
      <w:pPr>
        <w:pStyle w:val="ListParagraph"/>
        <w:numPr>
          <w:ilvl w:val="0"/>
          <w:numId w:val="2"/>
        </w:numPr>
        <w:spacing w:before="40" w:after="60"/>
      </w:pPr>
      <w:r>
        <w:rPr>
          <w:rFonts w:ascii="Arial" w:cs="Arial" w:eastAsia="Arial" w:hAnsi="Arial"/>
          <w:color w:val="1A1A1A"/>
          <w:sz w:val="21"/>
          <w:szCs w:val="21"/>
        </w:rPr>
        <w:t xml:space="preserve">Card C: grid-column: 4 / 6; grid-row: 2 / 3 — small bottom-right</w:t>
      </w:r>
    </w:p>
    <w:p>
      <w:pPr>
        <w:pStyle w:val="ListParagraph"/>
        <w:numPr>
          <w:ilvl w:val="0"/>
          <w:numId w:val="2"/>
        </w:numPr>
        <w:spacing w:before="40" w:after="60"/>
      </w:pPr>
      <w:r>
        <w:rPr>
          <w:rFonts w:ascii="Arial" w:cs="Arial" w:eastAsia="Arial" w:hAnsi="Arial"/>
          <w:color w:val="1A1A1A"/>
          <w:sz w:val="21"/>
          <w:szCs w:val="21"/>
        </w:rPr>
        <w:t xml:space="preserve">Card D: grid-column: 6 / 7; grid-row: 2 / 3 — small accent card</w:t>
      </w:r>
    </w:p>
    <w:p>
      <w:pPr>
        <w:spacing w:before="0" w:after="0"/>
      </w:pPr>
      <w:r>
        <w:rPr>
          <w:sz w:val="12"/>
          <w:szCs w:val="12"/>
        </w:rPr>
        <w:t xml:space="preserve"/>
      </w:r>
    </w:p>
    <w:p>
      <w:pPr>
        <w:pStyle w:val="Heading3"/>
        <w:spacing w:before="200" w:after="80"/>
      </w:pPr>
      <w:r>
        <w:rPr>
          <w:rFonts w:ascii="Arial" w:cs="Arial" w:eastAsia="Arial" w:hAnsi="Arial"/>
          <w:b/>
          <w:bCs/>
          <w:color w:val="1A1A1A"/>
          <w:sz w:val="24"/>
          <w:szCs w:val="24"/>
        </w:rPr>
        <w:t xml:space="preserve">Card Anatomy</w:t>
      </w:r>
    </w:p>
    <w:p>
      <w:pPr>
        <w:pStyle w:val="ListParagraph"/>
        <w:numPr>
          <w:ilvl w:val="0"/>
          <w:numId w:val="2"/>
        </w:numPr>
        <w:spacing w:before="40" w:after="60"/>
      </w:pPr>
      <w:r>
        <w:rPr>
          <w:rFonts w:ascii="Arial" w:cs="Arial" w:eastAsia="Arial" w:hAnsi="Arial"/>
          <w:color w:val="1A1A1A"/>
          <w:sz w:val="21"/>
          <w:szCs w:val="21"/>
        </w:rPr>
        <w:t xml:space="preserve">Tag label: 11px, uppercase, letter-spacing: 0.08em, accent-pale background, accent-light text</w:t>
      </w:r>
    </w:p>
    <w:p>
      <w:pPr>
        <w:pStyle w:val="ListParagraph"/>
        <w:numPr>
          <w:ilvl w:val="0"/>
          <w:numId w:val="2"/>
        </w:numPr>
        <w:spacing w:before="40" w:after="60"/>
      </w:pPr>
      <w:r>
        <w:rPr>
          <w:rFonts w:ascii="Arial" w:cs="Arial" w:eastAsia="Arial" w:hAnsi="Arial"/>
          <w:color w:val="1A1A1A"/>
          <w:sz w:val="21"/>
          <w:szCs w:val="21"/>
        </w:rPr>
        <w:t xml:space="preserve">Heading: text-display-sm (28px Playfair Display)</w:t>
      </w:r>
    </w:p>
    <w:p>
      <w:pPr>
        <w:pStyle w:val="ListParagraph"/>
        <w:numPr>
          <w:ilvl w:val="0"/>
          <w:numId w:val="2"/>
        </w:numPr>
        <w:spacing w:before="40" w:after="60"/>
      </w:pPr>
      <w:r>
        <w:rPr>
          <w:rFonts w:ascii="Arial" w:cs="Arial" w:eastAsia="Arial" w:hAnsi="Arial"/>
          <w:color w:val="1A1A1A"/>
          <w:sz w:val="21"/>
          <w:szCs w:val="21"/>
        </w:rPr>
        <w:t xml:space="preserve">Description: text-body-md (16px DM Sans, color-text-secondary)</w:t>
      </w:r>
    </w:p>
    <w:p>
      <w:pPr>
        <w:pStyle w:val="ListParagraph"/>
        <w:numPr>
          <w:ilvl w:val="0"/>
          <w:numId w:val="2"/>
        </w:numPr>
        <w:spacing w:before="40" w:after="60"/>
      </w:pPr>
      <w:r>
        <w:rPr>
          <w:rFonts w:ascii="Arial" w:cs="Arial" w:eastAsia="Arial" w:hAnsi="Arial"/>
          <w:color w:val="1A1A1A"/>
          <w:sz w:val="21"/>
          <w:szCs w:val="21"/>
        </w:rPr>
        <w:t xml:space="preserve">Optional visual: small illustration, icon, or screenshot — top of card OR as background</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5.3 Navigation — Detailed Spec</w:t>
      </w:r>
    </w:p>
    <w:p>
      <w:pPr>
        <w:pStyle w:val="Heading3"/>
        <w:spacing w:before="200" w:after="80"/>
      </w:pPr>
      <w:r>
        <w:rPr>
          <w:rFonts w:ascii="Arial" w:cs="Arial" w:eastAsia="Arial" w:hAnsi="Arial"/>
          <w:b/>
          <w:bCs/>
          <w:color w:val="1A1A1A"/>
          <w:sz w:val="24"/>
          <w:szCs w:val="24"/>
        </w:rPr>
        <w:t xml:space="preserve">Scroll State Transitions</w:t>
      </w:r>
    </w:p>
    <w:p>
      <w:pPr>
        <w:pStyle w:val="ListParagraph"/>
        <w:numPr>
          <w:ilvl w:val="0"/>
          <w:numId w:val="2"/>
        </w:numPr>
        <w:spacing w:before="40" w:after="60"/>
      </w:pPr>
      <w:r>
        <w:rPr>
          <w:rFonts w:ascii="Arial" w:cs="Arial" w:eastAsia="Arial" w:hAnsi="Arial"/>
          <w:color w:val="1A1A1A"/>
          <w:sz w:val="21"/>
          <w:szCs w:val="21"/>
        </w:rPr>
        <w:t xml:space="preserve">State 0 (at top): background: transparent; no border; nav links: color-text-primary</w:t>
      </w:r>
    </w:p>
    <w:p>
      <w:pPr>
        <w:pStyle w:val="ListParagraph"/>
        <w:numPr>
          <w:ilvl w:val="0"/>
          <w:numId w:val="2"/>
        </w:numPr>
        <w:spacing w:before="40" w:after="60"/>
      </w:pPr>
      <w:r>
        <w:rPr>
          <w:rFonts w:ascii="Arial" w:cs="Arial" w:eastAsia="Arial" w:hAnsi="Arial"/>
          <w:color w:val="1A1A1A"/>
          <w:sz w:val="21"/>
          <w:szCs w:val="21"/>
        </w:rPr>
        <w:t xml:space="preserve">State 1 (scrolled &gt; 60px): background: rgba(250,247,242,0.92); backdrop-filter: blur(12px); border-bottom: 1px solid color-bg-muted</w:t>
      </w:r>
    </w:p>
    <w:p>
      <w:pPr>
        <w:pStyle w:val="ListParagraph"/>
        <w:numPr>
          <w:ilvl w:val="0"/>
          <w:numId w:val="2"/>
        </w:numPr>
        <w:spacing w:before="40" w:after="60"/>
      </w:pPr>
      <w:r>
        <w:rPr>
          <w:rFonts w:ascii="Arial" w:cs="Arial" w:eastAsia="Arial" w:hAnsi="Arial"/>
          <w:color w:val="1A1A1A"/>
          <w:sz w:val="21"/>
          <w:szCs w:val="21"/>
        </w:rPr>
        <w:t xml:space="preserve">Transition: all 0.3s cubic-bezier(0.4, 0, 0.2, 1)</w:t>
      </w:r>
    </w:p>
    <w:p>
      <w:pPr>
        <w:spacing w:before="0" w:after="0"/>
      </w:pPr>
      <w:r>
        <w:rPr>
          <w:sz w:val="12"/>
          <w:szCs w:val="12"/>
        </w:rPr>
        <w:t xml:space="preserve"/>
      </w:r>
    </w:p>
    <w:p>
      <w:pPr>
        <w:pStyle w:val="Heading3"/>
        <w:spacing w:before="200" w:after="80"/>
      </w:pPr>
      <w:r>
        <w:rPr>
          <w:rFonts w:ascii="Arial" w:cs="Arial" w:eastAsia="Arial" w:hAnsi="Arial"/>
          <w:b/>
          <w:bCs/>
          <w:color w:val="1A1A1A"/>
          <w:sz w:val="24"/>
          <w:szCs w:val="24"/>
        </w:rPr>
        <w:t xml:space="preserve">Mobile Menu Animation (Framer Motion)</w:t>
      </w:r>
    </w:p>
    <w:p>
      <w:pPr>
        <w:pStyle w:val="ListParagraph"/>
        <w:numPr>
          <w:ilvl w:val="0"/>
          <w:numId w:val="2"/>
        </w:numPr>
        <w:spacing w:before="40" w:after="60"/>
      </w:pPr>
      <w:r>
        <w:rPr>
          <w:rFonts w:ascii="Arial" w:cs="Arial" w:eastAsia="Arial" w:hAnsi="Arial"/>
          <w:color w:val="1A1A1A"/>
          <w:sz w:val="21"/>
          <w:szCs w:val="21"/>
        </w:rPr>
        <w:t xml:space="preserve">AnimatePresence wraps the overlay</w:t>
      </w:r>
    </w:p>
    <w:p>
      <w:pPr>
        <w:pStyle w:val="ListParagraph"/>
        <w:numPr>
          <w:ilvl w:val="0"/>
          <w:numId w:val="2"/>
        </w:numPr>
        <w:spacing w:before="40" w:after="60"/>
      </w:pPr>
      <w:r>
        <w:rPr>
          <w:rFonts w:ascii="Arial" w:cs="Arial" w:eastAsia="Arial" w:hAnsi="Arial"/>
          <w:color w:val="1A1A1A"/>
          <w:sz w:val="21"/>
          <w:szCs w:val="21"/>
        </w:rPr>
        <w:t xml:space="preserve">Overlay: initial={{ opacity: 0 }} animate={{ opacity: 1 }} exit={{ opacity: 0 }}</w:t>
      </w:r>
    </w:p>
    <w:p>
      <w:pPr>
        <w:pStyle w:val="ListParagraph"/>
        <w:numPr>
          <w:ilvl w:val="0"/>
          <w:numId w:val="2"/>
        </w:numPr>
        <w:spacing w:before="40" w:after="60"/>
      </w:pPr>
      <w:r>
        <w:rPr>
          <w:rFonts w:ascii="Arial" w:cs="Arial" w:eastAsia="Arial" w:hAnsi="Arial"/>
          <w:color w:val="1A1A1A"/>
          <w:sz w:val="21"/>
          <w:szCs w:val="21"/>
        </w:rPr>
        <w:t xml:space="preserve">Nav items: staggerChildren: 0.06s, each item slides in from x: -20px</w:t>
      </w:r>
    </w:p>
    <w:p>
      <w:pPr>
        <w:spacing w:before="0" w:after="0"/>
      </w:pPr>
      <w:r>
        <w:rPr>
          <w:sz w:val="12"/>
          <w:szCs w:val="12"/>
        </w:rPr>
        <w:t xml:space="preserve"/>
      </w:r>
    </w:p>
    <w:p>
      <w:r>
        <w:br w:type="page"/>
      </w:r>
    </w:p>
    <w:p>
      <w:pPr>
        <w:pStyle w:val="Heading1"/>
        <w:pBdr>
          <w:bottom w:val="single" w:color="1B4332" w:sz="4" w:space="4"/>
        </w:pBdr>
        <w:spacing w:before="400" w:after="200"/>
      </w:pPr>
      <w:r>
        <w:rPr>
          <w:rFonts w:ascii="Arial" w:cs="Arial" w:eastAsia="Arial" w:hAnsi="Arial"/>
          <w:b/>
          <w:bCs/>
          <w:color w:val="1B4332"/>
          <w:sz w:val="36"/>
          <w:szCs w:val="36"/>
        </w:rPr>
        <w:t xml:space="preserve">6. Technical Implementation Notes &amp; References</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6.1 React TSX Architecture — Atomic Design</w:t>
      </w:r>
    </w:p>
    <w:p>
      <w:pPr>
        <w:spacing w:before="60" w:after="100"/>
      </w:pPr>
      <w:r>
        <w:rPr>
          <w:rFonts w:ascii="Arial" w:cs="Arial" w:eastAsia="Arial" w:hAnsi="Arial"/>
          <w:color w:val="1A1A1A"/>
          <w:sz w:val="22"/>
          <w:szCs w:val="22"/>
        </w:rPr>
        <w:t xml:space="preserve">The recommended architecture follows Atomic Design, first articulated by Brad Frost and widely adopted for React/TypeScript component systems. The pattern maps UI into five levels: Atoms, Molecules, Organisms, Templates, and Pages.</w:t>
      </w:r>
    </w:p>
    <w:p>
      <w:pPr>
        <w:spacing w:before="0" w:after="0"/>
      </w:pPr>
      <w:r>
        <w:rPr>
          <w:sz w:val="12"/>
          <w:szCs w:val="12"/>
        </w:rPr>
        <w:t xml:space="preserve"/>
      </w:r>
    </w:p>
    <w:p>
      <w:pPr>
        <w:pBdr>
          <w:left w:val="single" w:color="40916C" w:sz="8" w:space="8"/>
        </w:pBdr>
        <w:spacing w:before="60" w:after="100"/>
        <w:ind w:left="720"/>
      </w:pPr>
      <w:r>
        <w:rPr>
          <w:rFonts w:ascii="Arial" w:cs="Arial" w:eastAsia="Arial" w:hAnsi="Arial"/>
          <w:i/>
          <w:iCs/>
          <w:color w:val="555555"/>
          <w:sz w:val="20"/>
          <w:szCs w:val="20"/>
        </w:rPr>
        <w:t xml:space="preserve">'The key benefits behind Atomic Design are design consistency (e.g. input fields always look the same) as well as reusability. The method is to break your design into components until the component cannot be broken down any further.' — React Architecture (reactarchitecture.org)</w:t>
      </w:r>
    </w:p>
    <w:p>
      <w:pPr>
        <w:spacing w:before="0" w:after="0"/>
      </w:pPr>
      <w:r>
        <w:rPr>
          <w:sz w:val="12"/>
          <w:szCs w:val="12"/>
        </w:rPr>
        <w:t xml:space="preserve"/>
      </w:r>
    </w:p>
    <w:p>
      <w:pPr>
        <w:pBdr>
          <w:left w:val="single" w:color="40916C" w:sz="8" w:space="8"/>
        </w:pBdr>
        <w:spacing w:before="60" w:after="100"/>
        <w:ind w:left="720"/>
      </w:pPr>
      <w:r>
        <w:rPr>
          <w:rFonts w:ascii="Arial" w:cs="Arial" w:eastAsia="Arial" w:hAnsi="Arial"/>
          <w:i/>
          <w:iCs/>
          <w:color w:val="555555"/>
          <w:sz w:val="20"/>
          <w:szCs w:val="20"/>
        </w:rPr>
        <w:t xml:space="preserve">'Reusability: Atoms, molecules, and organisms can be reused across different parts of the application, reducing redundancy. Scalability: As the application grows, new components can be built using the existing atomic structure, promoting consistency.' — Medium, Mastering Modular Architecture with React and Atomic Design (2024)</w:t>
      </w:r>
    </w:p>
    <w:p>
      <w:pPr>
        <w:spacing w:before="0" w:after="0"/>
      </w:pPr>
      <w:r>
        <w:rPr>
          <w:sz w:val="12"/>
          <w:szCs w:val="12"/>
        </w:rPr>
        <w:t xml:space="preserve"/>
      </w:r>
    </w:p>
    <w:p>
      <w:pPr>
        <w:spacing w:before="60" w:after="100"/>
      </w:pPr>
      <w:r>
        <w:rPr>
          <w:rFonts w:ascii="Arial" w:cs="Arial" w:eastAsia="Arial" w:hAnsi="Arial"/>
          <w:color w:val="1A1A1A"/>
          <w:sz w:val="22"/>
          <w:szCs w:val="22"/>
        </w:rPr>
        <w:t xml:space="preserve">Applied to this project:</w:t>
      </w:r>
    </w:p>
    <w:p>
      <w:pPr>
        <w:pStyle w:val="ListParagraph"/>
        <w:numPr>
          <w:ilvl w:val="0"/>
          <w:numId w:val="2"/>
        </w:numPr>
        <w:spacing w:before="40" w:after="60"/>
      </w:pPr>
      <w:r>
        <w:rPr>
          <w:rFonts w:ascii="Arial" w:cs="Arial" w:eastAsia="Arial" w:hAnsi="Arial"/>
          <w:color w:val="1A1A1A"/>
          <w:sz w:val="21"/>
          <w:szCs w:val="21"/>
        </w:rPr>
        <w:t xml:space="preserve">Atoms: Button.tsx, Tag.tsx, Badge.tsx, Icon.tsx, Heading.tsx — single-purpose, no business logic</w:t>
      </w:r>
    </w:p>
    <w:p>
      <w:pPr>
        <w:pStyle w:val="ListParagraph"/>
        <w:numPr>
          <w:ilvl w:val="0"/>
          <w:numId w:val="2"/>
        </w:numPr>
        <w:spacing w:before="40" w:after="60"/>
      </w:pPr>
      <w:r>
        <w:rPr>
          <w:rFonts w:ascii="Arial" w:cs="Arial" w:eastAsia="Arial" w:hAnsi="Arial"/>
          <w:color w:val="1A1A1A"/>
          <w:sz w:val="21"/>
          <w:szCs w:val="21"/>
        </w:rPr>
        <w:t xml:space="preserve">Molecules: StatCard.tsx, FeatureCard.tsx, TestimonialCard.tsx — combine atoms with local layout</w:t>
      </w:r>
    </w:p>
    <w:p>
      <w:pPr>
        <w:pStyle w:val="ListParagraph"/>
        <w:numPr>
          <w:ilvl w:val="0"/>
          <w:numId w:val="2"/>
        </w:numPr>
        <w:spacing w:before="40" w:after="60"/>
      </w:pPr>
      <w:r>
        <w:rPr>
          <w:rFonts w:ascii="Arial" w:cs="Arial" w:eastAsia="Arial" w:hAnsi="Arial"/>
          <w:color w:val="1A1A1A"/>
          <w:sz w:val="21"/>
          <w:szCs w:val="21"/>
        </w:rPr>
        <w:t xml:space="preserve">Organisms: HeroSection.tsx, Nav.tsx, FeatureGrid.tsx, Footer.tsx — full page sections</w:t>
      </w:r>
    </w:p>
    <w:p>
      <w:pPr>
        <w:pStyle w:val="ListParagraph"/>
        <w:numPr>
          <w:ilvl w:val="0"/>
          <w:numId w:val="2"/>
        </w:numPr>
        <w:spacing w:before="40" w:after="60"/>
      </w:pPr>
      <w:r>
        <w:rPr>
          <w:rFonts w:ascii="Arial" w:cs="Arial" w:eastAsia="Arial" w:hAnsi="Arial"/>
          <w:color w:val="1A1A1A"/>
          <w:sz w:val="21"/>
          <w:szCs w:val="21"/>
        </w:rPr>
        <w:t xml:space="preserve">Templates: LandingLayout.tsx — page skeleton, no real data</w:t>
      </w:r>
    </w:p>
    <w:p>
      <w:pPr>
        <w:pStyle w:val="ListParagraph"/>
        <w:numPr>
          <w:ilvl w:val="0"/>
          <w:numId w:val="2"/>
        </w:numPr>
        <w:spacing w:before="40" w:after="60"/>
      </w:pPr>
      <w:r>
        <w:rPr>
          <w:rFonts w:ascii="Arial" w:cs="Arial" w:eastAsia="Arial" w:hAnsi="Arial"/>
          <w:color w:val="1A1A1A"/>
          <w:sz w:val="21"/>
          <w:szCs w:val="21"/>
        </w:rPr>
        <w:t xml:space="preserve">Pages: LandingPage.tsx — imports template + passes real copy/data as props</w:t>
      </w:r>
    </w:p>
    <w:p>
      <w:pPr>
        <w:spacing w:before="0" w:after="0"/>
      </w:pPr>
      <w:r>
        <w:rPr>
          <w:sz w:val="12"/>
          <w:szCs w:val="12"/>
        </w:rPr>
        <w:t xml:space="preserve"/>
      </w:r>
    </w:p>
    <w:p>
      <w:pPr>
        <w:pBdr>
          <w:left w:val="single" w:color="40916C" w:sz="8" w:space="8"/>
        </w:pBdr>
        <w:spacing w:before="60" w:after="100"/>
        <w:ind w:left="720"/>
      </w:pPr>
      <w:r>
        <w:rPr>
          <w:rFonts w:ascii="Arial" w:cs="Arial" w:eastAsia="Arial" w:hAnsi="Arial"/>
          <w:i/>
          <w:iCs/>
          <w:color w:val="555555"/>
          <w:sz w:val="20"/>
          <w:szCs w:val="20"/>
        </w:rPr>
        <w:t xml:space="preserve">Source: Code With Seb Blog — 'From Components to Systems: Scalable Frontend Architecture with Atomic Design + Feature Slices' (2026). Available at: codewithseb.com</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6.2 Styling: Tailwind CSS v4 — Recommended Approach</w:t>
      </w:r>
    </w:p>
    <w:p>
      <w:pPr>
        <w:spacing w:before="60" w:after="100"/>
      </w:pPr>
      <w:r>
        <w:rPr>
          <w:rFonts w:ascii="Arial" w:cs="Arial" w:eastAsia="Arial" w:hAnsi="Arial"/>
          <w:color w:val="1A1A1A"/>
          <w:sz w:val="22"/>
          <w:szCs w:val="22"/>
        </w:rPr>
        <w:t xml:space="preserve">After evaluating CSS Modules, styled-components, and Tailwind CSS v4, this PRD recommends Tailwind CSS as the primary styling methodology for this project for the following reasons: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600"/>
        <w:gridCol w:w="1760"/>
      </w:tblGrid>
      <w:tr>
        <w:tc>
          <w:tcPr>
            <w:tcW w:type="dxa" w:w="20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Method</w:t>
            </w:r>
          </w:p>
        </w:tc>
        <w:tc>
          <w:tcPr>
            <w:tcW w:type="dxa" w:w="30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Pros</w:t>
            </w:r>
          </w:p>
        </w:tc>
        <w:tc>
          <w:tcPr>
            <w:tcW w:type="dxa" w:w="26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Cons</w:t>
            </w:r>
          </w:p>
        </w:tc>
        <w:tc>
          <w:tcPr>
            <w:tcW w:type="dxa" w:w="17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Verdict</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Tailwind CSS v4</w:t>
            </w:r>
          </w:p>
        </w:tc>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Utility-first speed, built-in design token system via @theme, JIT compilation, no runtime overhead, consistent spacing/color enforcement</w:t>
            </w:r>
          </w:p>
        </w:tc>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Markup verbosity; requires cn() utility for conditional classes</w:t>
            </w:r>
          </w:p>
        </w:tc>
        <w:tc>
          <w:tcPr>
            <w:tcW w:type="dxa" w:w="1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RECOMMENDED for this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CSS Modules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Scoped styles, full CSS power, familiar syntax, no runtime cost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Verbose for simple utilities; no built-in token system; requires separate files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Viable for complex animation-heavy components</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styled-components</w:t>
            </w:r>
          </w:p>
        </w:tc>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Colocated styles, props-driven dynamic styling, theming via ThemeProvider</w:t>
            </w:r>
          </w:p>
        </w:tc>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Runtime performance overhead (5-15% slowdown); SSR complexity; larger bundle</w:t>
            </w:r>
          </w:p>
        </w:tc>
        <w:tc>
          <w:tcPr>
            <w:tcW w:type="dxa" w:w="1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 recommended for landing pages</w:t>
            </w:r>
          </w:p>
        </w:tc>
      </w:tr>
    </w:tbl>
    <w:p>
      <w:pPr>
        <w:spacing w:before="0" w:after="0"/>
      </w:pPr>
      <w:r>
        <w:rPr>
          <w:sz w:val="12"/>
          <w:szCs w:val="12"/>
        </w:rPr>
        <w:t xml:space="preserve"/>
      </w:r>
    </w:p>
    <w:p>
      <w:pPr>
        <w:pBdr>
          <w:left w:val="single" w:color="40916C" w:sz="8" w:space="8"/>
        </w:pBdr>
        <w:spacing w:before="60" w:after="100"/>
        <w:ind w:left="720"/>
      </w:pPr>
      <w:r>
        <w:rPr>
          <w:rFonts w:ascii="Arial" w:cs="Arial" w:eastAsia="Arial" w:hAnsi="Arial"/>
          <w:i/>
          <w:iCs/>
          <w:color w:val="555555"/>
          <w:sz w:val="20"/>
          <w:szCs w:val="20"/>
        </w:rPr>
        <w:t xml:space="preserve">'Tailwind's utility-first approach encourages the use of small, single-purpose classes to style elements directly in your markup. Consistency: Since you use pre-defined classes across your project, it ensures consistency in the UI design.' — ThemeSelection, CSS Modules vs Tailwind CSS (2024)</w:t>
      </w:r>
    </w:p>
    <w:p>
      <w:pPr>
        <w:spacing w:before="0" w:after="0"/>
      </w:pPr>
      <w:r>
        <w:rPr>
          <w:sz w:val="12"/>
          <w:szCs w:val="12"/>
        </w:rPr>
        <w:t xml:space="preserve"/>
      </w:r>
    </w:p>
    <w:p>
      <w:pPr>
        <w:pBdr>
          <w:left w:val="single" w:color="40916C" w:sz="8" w:space="8"/>
        </w:pBdr>
        <w:spacing w:before="60" w:after="100"/>
        <w:ind w:left="720"/>
      </w:pPr>
      <w:r>
        <w:rPr>
          <w:rFonts w:ascii="Arial" w:cs="Arial" w:eastAsia="Arial" w:hAnsi="Arial"/>
          <w:i/>
          <w:iCs/>
          <w:color w:val="555555"/>
          <w:sz w:val="20"/>
          <w:szCs w:val="20"/>
        </w:rPr>
        <w:t xml:space="preserve">'Tailwind encodes design tokens in its configuration (colors, spacing, fonts) which you can extend and share as a canonical source across projects; Tailwind's theme config is the primary token surface.' — Makers' Den, Tailwind CSS vs CSS Modules vs Styled Components (2024)</w:t>
      </w:r>
    </w:p>
    <w:p>
      <w:pPr>
        <w:spacing w:before="0" w:after="0"/>
      </w:pPr>
      <w:r>
        <w:rPr>
          <w:sz w:val="12"/>
          <w:szCs w:val="12"/>
        </w:rPr>
        <w:t xml:space="preserve"/>
      </w:r>
    </w:p>
    <w:p>
      <w:pPr>
        <w:spacing w:before="60" w:after="100"/>
      </w:pPr>
      <w:r>
        <w:rPr>
          <w:rFonts w:ascii="Arial" w:cs="Arial" w:eastAsia="Arial" w:hAnsi="Arial"/>
          <w:color w:val="1A1A1A"/>
          <w:sz w:val="22"/>
          <w:szCs w:val="22"/>
        </w:rPr>
        <w:t xml:space="preserve">Use the cn() utility (from clsx + tailwind-merge) for all conditional class merging to avoid class conflicts. Install: npm install clsx tailwind-merge</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6.3 Typography Implementation — Google Fonts + Variable Fonts</w:t>
      </w:r>
    </w:p>
    <w:p>
      <w:pPr>
        <w:spacing w:before="60" w:after="100"/>
      </w:pPr>
      <w:r>
        <w:rPr>
          <w:rFonts w:ascii="Arial" w:cs="Arial" w:eastAsia="Arial" w:hAnsi="Arial"/>
          <w:color w:val="1A1A1A"/>
          <w:sz w:val="22"/>
          <w:szCs w:val="22"/>
        </w:rPr>
        <w:t xml:space="preserve">Load fonts via Google Fonts with display=swap for performance. For production, consider self-hosting via Next.js font optimization (next/font/google) to eliminate render-blocking requests and enable automatic subset loading.</w:t>
      </w:r>
    </w:p>
    <w:p>
      <w:pPr>
        <w:spacing w:before="0" w:after="0"/>
      </w:pPr>
      <w:r>
        <w:rPr>
          <w:sz w:val="12"/>
          <w:szCs w:val="12"/>
        </w:rPr>
        <w:t xml:space="preserve"/>
      </w:r>
    </w:p>
    <w:p>
      <w:pPr>
        <w:pStyle w:val="ListParagraph"/>
        <w:numPr>
          <w:ilvl w:val="0"/>
          <w:numId w:val="2"/>
        </w:numPr>
        <w:spacing w:before="40" w:after="60"/>
      </w:pPr>
      <w:r>
        <w:rPr>
          <w:rFonts w:ascii="Arial" w:cs="Arial" w:eastAsia="Arial" w:hAnsi="Arial"/>
          <w:color w:val="1A1A1A"/>
          <w:sz w:val="21"/>
          <w:szCs w:val="21"/>
        </w:rPr>
        <w:t xml:space="preserve">Playfair Display: Weights 600, 700 — display headlines only</w:t>
      </w:r>
    </w:p>
    <w:p>
      <w:pPr>
        <w:pStyle w:val="ListParagraph"/>
        <w:numPr>
          <w:ilvl w:val="0"/>
          <w:numId w:val="2"/>
        </w:numPr>
        <w:spacing w:before="40" w:after="60"/>
      </w:pPr>
      <w:r>
        <w:rPr>
          <w:rFonts w:ascii="Arial" w:cs="Arial" w:eastAsia="Arial" w:hAnsi="Arial"/>
          <w:color w:val="1A1A1A"/>
          <w:sz w:val="21"/>
          <w:szCs w:val="21"/>
        </w:rPr>
        <w:t xml:space="preserve">DM Sans: Weights 400, 500, 600 — all body, nav, button text</w:t>
      </w:r>
    </w:p>
    <w:p>
      <w:pPr>
        <w:pStyle w:val="ListParagraph"/>
        <w:numPr>
          <w:ilvl w:val="0"/>
          <w:numId w:val="2"/>
        </w:numPr>
        <w:spacing w:before="40" w:after="60"/>
      </w:pPr>
      <w:r>
        <w:rPr>
          <w:rFonts w:ascii="Arial" w:cs="Arial" w:eastAsia="Arial" w:hAnsi="Arial"/>
          <w:color w:val="1A1A1A"/>
          <w:sz w:val="21"/>
          <w:szCs w:val="21"/>
        </w:rPr>
        <w:t xml:space="preserve">Fallback stack: 'Georgia', serif for Playfair; 'system-ui', sans-serif for DM Sans</w:t>
      </w:r>
    </w:p>
    <w:p>
      <w:pPr>
        <w:pStyle w:val="ListParagraph"/>
        <w:numPr>
          <w:ilvl w:val="0"/>
          <w:numId w:val="2"/>
        </w:numPr>
        <w:spacing w:before="40" w:after="60"/>
      </w:pPr>
      <w:r>
        <w:rPr>
          <w:rFonts w:ascii="Arial" w:cs="Arial" w:eastAsia="Arial" w:hAnsi="Arial"/>
          <w:color w:val="1A1A1A"/>
          <w:sz w:val="21"/>
          <w:szCs w:val="21"/>
        </w:rPr>
        <w:t xml:space="preserve">font-display: swap on all custom fonts (WCAG 1.4.3 support)</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6.4 Motion &amp; Animation — Framer Motion</w:t>
      </w:r>
    </w:p>
    <w:p>
      <w:pPr>
        <w:spacing w:before="60" w:after="100"/>
      </w:pPr>
      <w:r>
        <w:rPr>
          <w:rFonts w:ascii="Arial" w:cs="Arial" w:eastAsia="Arial" w:hAnsi="Arial"/>
          <w:color w:val="1A1A1A"/>
          <w:sz w:val="22"/>
          <w:szCs w:val="22"/>
        </w:rPr>
        <w:t xml:space="preserve">Framer Motion (now published as the 'motion' package) is the industry standard for React animation. It is hardware-accelerated, production-proven, and used by major UI libraries including Chakra UI and Magic UI.</w:t>
      </w:r>
    </w:p>
    <w:p>
      <w:pPr>
        <w:spacing w:before="0" w:after="0"/>
      </w:pPr>
      <w:r>
        <w:rPr>
          <w:sz w:val="12"/>
          <w:szCs w:val="12"/>
        </w:rPr>
        <w:t xml:space="preserve"/>
      </w:r>
    </w:p>
    <w:p>
      <w:pPr>
        <w:pBdr>
          <w:left w:val="single" w:color="40916C" w:sz="8" w:space="8"/>
        </w:pBdr>
        <w:spacing w:before="60" w:after="100"/>
        <w:ind w:left="720"/>
      </w:pPr>
      <w:r>
        <w:rPr>
          <w:rFonts w:ascii="Arial" w:cs="Arial" w:eastAsia="Arial" w:hAnsi="Arial"/>
          <w:i/>
          <w:iCs/>
          <w:color w:val="555555"/>
          <w:sz w:val="20"/>
          <w:szCs w:val="20"/>
        </w:rPr>
        <w:t xml:space="preserve">'Framer Motion is a production-ready animation library... it handles the complex animation logic for you, letting you build gorgeous UIs fast... Performance is also front and center — heavily optimized to use hardware acceleration, ensuring animations stay buttery smooth.' — Magic UI Blog, A Guide to Framer Motion React Animation</w:t>
      </w:r>
    </w:p>
    <w:p>
      <w:pPr>
        <w:spacing w:before="0" w:after="0"/>
      </w:pPr>
      <w:r>
        <w:rPr>
          <w:sz w:val="12"/>
          <w:szCs w:val="12"/>
        </w:rPr>
        <w:t xml:space="preserve"/>
      </w:r>
    </w:p>
    <w:p>
      <w:pPr>
        <w:spacing w:before="60" w:after="100"/>
      </w:pPr>
      <w:r>
        <w:rPr>
          <w:rFonts w:ascii="Arial" w:cs="Arial" w:eastAsia="Arial" w:hAnsi="Arial"/>
          <w:color w:val="1A1A1A"/>
          <w:sz w:val="22"/>
          <w:szCs w:val="22"/>
        </w:rPr>
        <w:t xml:space="preserve">Animation principles for this project (Warm Editorial — NOT playful/bouncy):</w:t>
      </w:r>
    </w:p>
    <w:p>
      <w:pPr>
        <w:pStyle w:val="ListParagraph"/>
        <w:numPr>
          <w:ilvl w:val="0"/>
          <w:numId w:val="2"/>
        </w:numPr>
        <w:spacing w:before="40" w:after="60"/>
      </w:pPr>
      <w:r>
        <w:rPr>
          <w:rFonts w:ascii="Arial" w:cs="Arial" w:eastAsia="Arial" w:hAnsi="Arial"/>
          <w:color w:val="1A1A1A"/>
          <w:sz w:val="21"/>
          <w:szCs w:val="21"/>
        </w:rPr>
        <w:t xml:space="preserve">Page-load: Staggered fade-in + translate Y (20px → 0), duration 0.5-0.7s, ease: easeOut</w:t>
      </w:r>
    </w:p>
    <w:p>
      <w:pPr>
        <w:pStyle w:val="ListParagraph"/>
        <w:numPr>
          <w:ilvl w:val="0"/>
          <w:numId w:val="2"/>
        </w:numPr>
        <w:spacing w:before="40" w:after="60"/>
      </w:pPr>
      <w:r>
        <w:rPr>
          <w:rFonts w:ascii="Arial" w:cs="Arial" w:eastAsia="Arial" w:hAnsi="Arial"/>
          <w:color w:val="1A1A1A"/>
          <w:sz w:val="21"/>
          <w:szCs w:val="21"/>
        </w:rPr>
        <w:t xml:space="preserve">Scroll-reveal: whileInView with viewport: { once: true, margin: '-80px' }</w:t>
      </w:r>
    </w:p>
    <w:p>
      <w:pPr>
        <w:pStyle w:val="ListParagraph"/>
        <w:numPr>
          <w:ilvl w:val="0"/>
          <w:numId w:val="2"/>
        </w:numPr>
        <w:spacing w:before="40" w:after="60"/>
      </w:pPr>
      <w:r>
        <w:rPr>
          <w:rFonts w:ascii="Arial" w:cs="Arial" w:eastAsia="Arial" w:hAnsi="Arial"/>
          <w:color w:val="1A1A1A"/>
          <w:sz w:val="21"/>
          <w:szCs w:val="21"/>
        </w:rPr>
        <w:t xml:space="preserve">Hover states: opacity transitions only, no scale transforms on cards</w:t>
      </w:r>
    </w:p>
    <w:p>
      <w:pPr>
        <w:pStyle w:val="ListParagraph"/>
        <w:numPr>
          <w:ilvl w:val="0"/>
          <w:numId w:val="2"/>
        </w:numPr>
        <w:spacing w:before="40" w:after="60"/>
      </w:pPr>
      <w:r>
        <w:rPr>
          <w:rFonts w:ascii="Arial" w:cs="Arial" w:eastAsia="Arial" w:hAnsi="Arial"/>
          <w:color w:val="1A1A1A"/>
          <w:sz w:val="21"/>
          <w:szCs w:val="21"/>
        </w:rPr>
        <w:t xml:space="preserve">Counter animation: useMotionValue + useTransform for metric number count-ups</w:t>
      </w:r>
    </w:p>
    <w:p>
      <w:pPr>
        <w:pStyle w:val="ListParagraph"/>
        <w:numPr>
          <w:ilvl w:val="0"/>
          <w:numId w:val="2"/>
        </w:numPr>
        <w:spacing w:before="40" w:after="60"/>
      </w:pPr>
      <w:r>
        <w:rPr>
          <w:rFonts w:ascii="Arial" w:cs="Arial" w:eastAsia="Arial" w:hAnsi="Arial"/>
          <w:color w:val="1A1A1A"/>
          <w:sz w:val="21"/>
          <w:szCs w:val="21"/>
        </w:rPr>
        <w:t xml:space="preserve">Prefer CSS transitions over Framer Motion for simple hover states (performance)</w:t>
      </w:r>
    </w:p>
    <w:p>
      <w:pPr>
        <w:pStyle w:val="ListParagraph"/>
        <w:numPr>
          <w:ilvl w:val="0"/>
          <w:numId w:val="2"/>
        </w:numPr>
        <w:spacing w:before="40" w:after="60"/>
      </w:pPr>
      <w:r>
        <w:rPr>
          <w:rFonts w:ascii="Arial" w:cs="Arial" w:eastAsia="Arial" w:hAnsi="Arial"/>
          <w:color w:val="1A1A1A"/>
          <w:sz w:val="21"/>
          <w:szCs w:val="21"/>
        </w:rPr>
        <w:t xml:space="preserve">Always include prefers-reduced-motion media query override: { duration: 0 }</w:t>
      </w:r>
    </w:p>
    <w:p>
      <w:pPr>
        <w:spacing w:before="0" w:after="0"/>
      </w:pPr>
      <w:r>
        <w:rPr>
          <w:sz w:val="12"/>
          <w:szCs w:val="12"/>
        </w:rPr>
        <w:t xml:space="preserve"/>
      </w:r>
    </w:p>
    <w:p>
      <w:pPr>
        <w:spacing w:before="60" w:after="100"/>
      </w:pPr>
      <w:r>
        <w:rPr>
          <w:rFonts w:ascii="Arial" w:cs="Arial" w:eastAsia="Arial" w:hAnsi="Arial"/>
          <w:color w:val="1A1A1A"/>
          <w:sz w:val="22"/>
          <w:szCs w:val="22"/>
        </w:rPr>
        <w:t xml:space="preserve">Key Framer Motion patterns for this project:</w:t>
      </w:r>
    </w:p>
    <w:p>
      <w:pPr>
        <w:shd w:fill="F0F0F0" w:val="clear"/>
        <w:spacing w:before="60" w:after="100"/>
        <w:ind w:left="360"/>
      </w:pPr>
      <w:r>
        <w:rPr>
          <w:rFonts w:ascii="Courier New" w:cs="Courier New" w:eastAsia="Courier New" w:hAnsi="Courier New"/>
          <w:color w:val="333333"/>
          <w:sz w:val="18"/>
          <w:szCs w:val="18"/>
        </w:rPr>
        <w:t xml:space="preserve">const fadeUp = { hidden: { opacity: 0, y: 20 }, visible: { opacity: 1, y: 0, transition: { duration: 0.6, ease: 'easeOut' } } };</w:t>
      </w:r>
    </w:p>
    <w:p>
      <w:pPr>
        <w:spacing w:before="0" w:after="0"/>
      </w:pPr>
      <w:r>
        <w:rPr>
          <w:sz w:val="12"/>
          <w:szCs w:val="12"/>
        </w:rPr>
        <w:t xml:space="preserve"/>
      </w:r>
    </w:p>
    <w:p>
      <w:pPr>
        <w:pBdr>
          <w:left w:val="single" w:color="40916C" w:sz="8" w:space="8"/>
        </w:pBdr>
        <w:spacing w:before="60" w:after="100"/>
        <w:ind w:left="720"/>
      </w:pPr>
      <w:r>
        <w:rPr>
          <w:rFonts w:ascii="Arial" w:cs="Arial" w:eastAsia="Arial" w:hAnsi="Arial"/>
          <w:i/>
          <w:iCs/>
          <w:color w:val="555555"/>
          <w:sz w:val="20"/>
          <w:szCs w:val="20"/>
        </w:rPr>
        <w:t xml:space="preserve">'Use layout Prop: This enables smooth layout animations with minimal re-renders. Lazy Load Animations: Only animate components when they come into view using useInView. Reduce Unnecessary Animations: Avoid animating elements that don't enhance user experience.' — Medium, The Ultimate Guide to Framer Motion (2025)</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6.5 Accessibility — WCAG 2.1 AA Requirements</w:t>
      </w:r>
    </w:p>
    <w:p>
      <w:pPr>
        <w:spacing w:before="60" w:after="100"/>
      </w:pPr>
      <w:r>
        <w:rPr>
          <w:rFonts w:ascii="Arial" w:cs="Arial" w:eastAsia="Arial" w:hAnsi="Arial"/>
          <w:color w:val="1A1A1A"/>
          <w:sz w:val="22"/>
          <w:szCs w:val="22"/>
        </w:rPr>
        <w:t xml:space="preserve">The US Department of Justice ADA Title II rule (April 2024) establishes WCAG 2.1 Level AA as the technical compliance standard. Meeting WCAG 2.1 AA is non-negotiable for production launch.</w:t>
      </w:r>
    </w:p>
    <w:p>
      <w:pPr>
        <w:spacing w:before="0" w:after="0"/>
      </w:pPr>
      <w:r>
        <w:rPr>
          <w:sz w:val="12"/>
          <w:szCs w:val="12"/>
        </w:rPr>
        <w:t xml:space="preserve"/>
      </w:r>
    </w:p>
    <w:p>
      <w:pPr>
        <w:pBdr>
          <w:left w:val="single" w:color="40916C" w:sz="8" w:space="8"/>
        </w:pBdr>
        <w:spacing w:before="60" w:after="100"/>
        <w:ind w:left="720"/>
      </w:pPr>
      <w:r>
        <w:rPr>
          <w:rFonts w:ascii="Arial" w:cs="Arial" w:eastAsia="Arial" w:hAnsi="Arial"/>
          <w:i/>
          <w:iCs/>
          <w:color w:val="555555"/>
          <w:sz w:val="20"/>
          <w:szCs w:val="20"/>
        </w:rPr>
        <w:t xml:space="preserve">'The ADA Title II regulatory rule, published to the Federal Register in April 2024, establishes WCAG 2.1 Level AA as the technical standard for accessibility compliance.' — Pilot Digital, WCAG 2.1 Accessibility Checklist</w:t>
      </w:r>
    </w:p>
    <w:p>
      <w:pPr>
        <w:spacing w:before="0" w:after="0"/>
      </w:pPr>
      <w:r>
        <w:rPr>
          <w:sz w:val="12"/>
          <w:szCs w:val="12"/>
        </w:rPr>
        <w:t xml:space="preserve"/>
      </w:r>
    </w:p>
    <w:p>
      <w:pPr>
        <w:spacing w:before="60" w:after="100"/>
      </w:pPr>
      <w:r>
        <w:rPr>
          <w:rFonts w:ascii="Arial" w:cs="Arial" w:eastAsia="Arial" w:hAnsi="Arial"/>
          <w:color w:val="1A1A1A"/>
          <w:sz w:val="22"/>
          <w:szCs w:val="22"/>
        </w:rPr>
        <w:t xml:space="preserve">Critical WCAG 2.1 AA requirements for landing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Criterion</w:t>
            </w:r>
          </w:p>
        </w:tc>
        <w:tc>
          <w:tcPr>
            <w:tcW w:type="dxa" w:w="32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Requirement</w:t>
            </w:r>
          </w:p>
        </w:tc>
        <w:tc>
          <w:tcPr>
            <w:tcW w:type="dxa" w:w="37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Implementation Note</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1.4.3 Contrast (Min)</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 4.5:1 ratio; Large text (18px+): 3:1 ratio</w:t>
            </w:r>
          </w:p>
        </w:tc>
        <w:tc>
          <w:tcPr>
            <w:tcW w:type="dxa" w:w="3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 token pairs must be contrast-checked. Use Colour Contrast Analyser.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1.4.11 Non-text Contrast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UI components and graphical objects: 3:1 ratio against adjacent colors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Button borders, card borders, focus indicators must meet 3:1</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2.1.1 Keyboard Access</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functionality must be operable via keyboard alone</w:t>
            </w:r>
          </w:p>
        </w:tc>
        <w:tc>
          <w:tcPr>
            <w:tcW w:type="dxa" w:w="3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Tab order, focus rings, skip-to-content link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2.4.7 Focus Visible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Any keyboard-focusable element must have a visible focus indicator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Custom focus ring: 2px solid accent green, 2px offset</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2.4.11 Focus Not Obscured</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Keyboard focus must not be fully hidden by sticky nav or overlays (WCAG 2.2 AA)</w:t>
            </w:r>
          </w:p>
        </w:tc>
        <w:tc>
          <w:tcPr>
            <w:tcW w:type="dxa" w:w="3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Sticky nav z-index must not obscure focused elements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1.1.1 Alt 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non-decorative images must have descriptive alt text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Decorative images use alt='' — never omit alt attribute entirely</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1.3.1 Info &amp; Relationships</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Semantic HTML structure must convey visual structure</w:t>
            </w:r>
          </w:p>
        </w:tc>
        <w:tc>
          <w:tcPr>
            <w:tcW w:type="dxa" w:w="3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 &lt;nav&gt;, &lt;main&gt;, &lt;section&gt;, &lt;h1-h6&gt;, &lt;button&gt; correctly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2.5.3 Label in 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Accessible name must contain visible label text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Button aria-label must match or contain button text</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1.4.4 Resize Text</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 must remain functional at 200% browser zoom</w:t>
            </w:r>
          </w:p>
        </w:tc>
        <w:tc>
          <w:tcPr>
            <w:tcW w:type="dxa" w:w="3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Test at 200% — no text truncation, overflow, or loss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3.1.1 Language of Page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HTML lang attribute must be set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&lt;html lang='en'&gt; required</w:t>
            </w:r>
          </w:p>
        </w:tc>
      </w:tr>
    </w:tbl>
    <w:p>
      <w:pPr>
        <w:spacing w:before="0" w:after="0"/>
      </w:pPr>
      <w:r>
        <w:rPr>
          <w:sz w:val="12"/>
          <w:szCs w:val="12"/>
        </w:rPr>
        <w:t xml:space="preserve"/>
      </w:r>
    </w:p>
    <w:p>
      <w:pPr>
        <w:spacing w:before="60" w:after="100"/>
      </w:pPr>
      <w:r>
        <w:rPr>
          <w:rFonts w:ascii="Arial" w:cs="Arial" w:eastAsia="Arial" w:hAnsi="Arial"/>
          <w:color w:val="1A1A1A"/>
          <w:sz w:val="22"/>
          <w:szCs w:val="22"/>
        </w:rPr>
        <w:t xml:space="preserve">Recommended testing tools: axe DevTools (browser extension), NVDA screen reader, Colour Contrast Analyser, WebAIM Contrast Checker (webaim.org/resources/contrastchecker).</w:t>
      </w:r>
    </w:p>
    <w:p>
      <w:pPr>
        <w:spacing w:before="0" w:after="0"/>
      </w:pPr>
      <w:r>
        <w:rPr>
          <w:sz w:val="12"/>
          <w:szCs w:val="12"/>
        </w:rPr>
        <w:t xml:space="preserve"/>
      </w:r>
    </w:p>
    <w:p>
      <w:pPr>
        <w:pBdr>
          <w:left w:val="single" w:color="40916C" w:sz="8" w:space="8"/>
        </w:pBdr>
        <w:spacing w:before="60" w:after="100"/>
        <w:ind w:left="720"/>
      </w:pPr>
      <w:r>
        <w:rPr>
          <w:rFonts w:ascii="Arial" w:cs="Arial" w:eastAsia="Arial" w:hAnsi="Arial"/>
          <w:i/>
          <w:iCs/>
          <w:color w:val="555555"/>
          <w:sz w:val="20"/>
          <w:szCs w:val="20"/>
        </w:rPr>
        <w:t xml:space="preserve">Source: WebAIM WCAG 2 Checklist (webaim.org/standards/wcag/checklist) — widely adopted practical implementation guide referenced by legal standards.</w:t>
      </w:r>
    </w:p>
    <w:p>
      <w:pPr>
        <w:spacing w:before="0" w:after="0"/>
      </w:pPr>
      <w:r>
        <w:rPr>
          <w:sz w:val="12"/>
          <w:szCs w:val="12"/>
        </w:rPr>
        <w:t xml:space="preserve"/>
      </w:r>
    </w:p>
    <w:p>
      <w:r>
        <w:br w:type="page"/>
      </w:r>
    </w:p>
    <w:p>
      <w:pPr>
        <w:pStyle w:val="Heading1"/>
        <w:pBdr>
          <w:bottom w:val="single" w:color="1B4332" w:sz="4" w:space="4"/>
        </w:pBdr>
        <w:spacing w:before="400" w:after="200"/>
      </w:pPr>
      <w:r>
        <w:rPr>
          <w:rFonts w:ascii="Arial" w:cs="Arial" w:eastAsia="Arial" w:hAnsi="Arial"/>
          <w:b/>
          <w:bCs/>
          <w:color w:val="1B4332"/>
          <w:sz w:val="36"/>
          <w:szCs w:val="36"/>
        </w:rPr>
        <w:t xml:space="preserve">7. File &amp; Folder Structure</w:t>
      </w:r>
    </w:p>
    <w:p>
      <w:pPr>
        <w:spacing w:before="60" w:after="100"/>
      </w:pPr>
      <w:r>
        <w:rPr>
          <w:rFonts w:ascii="Arial" w:cs="Arial" w:eastAsia="Arial" w:hAnsi="Arial"/>
          <w:color w:val="1A1A1A"/>
          <w:sz w:val="22"/>
          <w:szCs w:val="22"/>
        </w:rPr>
        <w:t xml:space="preserve">The following structure enforces Atomic Design, co-locates styles with components, and separates concerns cleanly. This is the recommended folder layout for a Vite + React TSX + Tailwind project.</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Path</w:t>
            </w:r>
          </w:p>
        </w:tc>
        <w:tc>
          <w:tcPr>
            <w:tcW w:type="dxa" w:w="576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Contents / Purpose</w:t>
            </w:r>
          </w:p>
        </w:tc>
      </w:tr>
      <w:tr>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src/</w:t>
            </w:r>
          </w:p>
        </w:tc>
        <w:tc>
          <w:tcPr>
            <w:tcW w:type="dxa" w:w="5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Root source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src/components/atoms/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Button.tsx, Tag.tsx, Badge.tsx, Icon.tsx, Divider.tsx</w:t>
            </w:r>
          </w:p>
        </w:tc>
      </w:tr>
      <w:tr>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src/components/molecules/</w:t>
            </w:r>
          </w:p>
        </w:tc>
        <w:tc>
          <w:tcPr>
            <w:tcW w:type="dxa" w:w="5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StatCard.tsx, FeatureCard.tsx, TestimonialCard.tsx, NavLink.tsx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src/components/organisms/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Nav.tsx, HeroSection.tsx, StatsBar.tsx, FeatureGrid.tsx, Testimonials.tsx, CTASection.tsx, Footer.tsx</w:t>
            </w:r>
          </w:p>
        </w:tc>
      </w:tr>
      <w:tr>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src/components/templates/</w:t>
            </w:r>
          </w:p>
        </w:tc>
        <w:tc>
          <w:tcPr>
            <w:tcW w:type="dxa" w:w="5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LandingLayout.tsx — page skeleton, imports organisms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src/pages/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LandingPage.tsx — imports template, passes copy as props/constants</w:t>
            </w:r>
          </w:p>
        </w:tc>
      </w:tr>
      <w:tr>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src/lib/</w:t>
            </w:r>
          </w:p>
        </w:tc>
        <w:tc>
          <w:tcPr>
            <w:tcW w:type="dxa" w:w="5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utils.ts (cn() utility), constants.ts (copy, nav links, features)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src/hooks/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useScrollY.ts, useReducedMotion.ts, useInView.ts</w:t>
            </w:r>
          </w:p>
        </w:tc>
      </w:tr>
      <w:tr>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src/styles/</w:t>
            </w:r>
          </w:p>
        </w:tc>
        <w:tc>
          <w:tcPr>
            <w:tcW w:type="dxa" w:w="5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globals.css (Tailwind base, @theme tokens, font imports), typography.css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src/assets/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fonts/ (if self-hosted), images/, icons/ (SVGs only)</w:t>
            </w:r>
          </w:p>
        </w:tc>
      </w:tr>
      <w:tr>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tailwind.config.ts</w:t>
            </w:r>
          </w:p>
        </w:tc>
        <w:tc>
          <w:tcPr>
            <w:tcW w:type="dxa" w:w="5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Design token extension: custom colors, font families, spacing overrides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tsconfig.json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Strict mode enabled, path aliases (@/components, @/lib, @/styles)</w:t>
            </w:r>
          </w:p>
        </w:tc>
      </w:tr>
      <w:tr>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vite.config.ts</w:t>
            </w:r>
          </w:p>
        </w:tc>
        <w:tc>
          <w:tcPr>
            <w:tcW w:type="dxa" w:w="5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Path alias config matching tsconfig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index.html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Sets lang='en', viewport meta, preconnect for Google Fonts</w:t>
            </w:r>
          </w:p>
        </w:tc>
      </w:tr>
    </w:tbl>
    <w:p>
      <w:pPr>
        <w:spacing w:before="0" w:after="0"/>
      </w:pPr>
      <w:r>
        <w:rPr>
          <w:sz w:val="12"/>
          <w:szCs w:val="12"/>
        </w:rPr>
        <w:t xml:space="preserve"/>
      </w:r>
    </w:p>
    <w:p>
      <w:pPr>
        <w:spacing w:before="60" w:after="100"/>
      </w:pPr>
      <w:r>
        <w:rPr>
          <w:rFonts w:ascii="Arial" w:cs="Arial" w:eastAsia="Arial" w:hAnsi="Arial"/>
          <w:color w:val="1A1A1A"/>
          <w:sz w:val="22"/>
          <w:szCs w:val="22"/>
        </w:rPr>
        <w:t xml:space="preserve">Component file convention: Each component lives in its own folder with an index.ts barrel export:</w:t>
      </w:r>
    </w:p>
    <w:p>
      <w:pPr>
        <w:shd w:fill="F0F0F0" w:val="clear"/>
        <w:spacing w:before="60" w:after="100"/>
        <w:ind w:left="360"/>
      </w:pPr>
      <w:r>
        <w:rPr>
          <w:rFonts w:ascii="Courier New" w:cs="Courier New" w:eastAsia="Courier New" w:hAnsi="Courier New"/>
          <w:color w:val="333333"/>
          <w:sz w:val="18"/>
          <w:szCs w:val="18"/>
        </w:rPr>
        <w:t xml:space="preserve">components/atoms/Button/Button.tsx  +  index.ts (export { Button } from './Button')</w:t>
      </w:r>
    </w:p>
    <w:p>
      <w:pPr>
        <w:spacing w:before="0" w:after="0"/>
      </w:pPr>
      <w:r>
        <w:rPr>
          <w:sz w:val="12"/>
          <w:szCs w:val="12"/>
        </w:rPr>
        <w:t xml:space="preserve"/>
      </w:r>
    </w:p>
    <w:p>
      <w:r>
        <w:br w:type="page"/>
      </w:r>
    </w:p>
    <w:p>
      <w:pPr>
        <w:pStyle w:val="Heading1"/>
        <w:pBdr>
          <w:bottom w:val="single" w:color="1B4332" w:sz="4" w:space="4"/>
        </w:pBdr>
        <w:spacing w:before="400" w:after="200"/>
      </w:pPr>
      <w:r>
        <w:rPr>
          <w:rFonts w:ascii="Arial" w:cs="Arial" w:eastAsia="Arial" w:hAnsi="Arial"/>
          <w:b/>
          <w:bCs/>
          <w:color w:val="1B4332"/>
          <w:sz w:val="36"/>
          <w:szCs w:val="36"/>
        </w:rPr>
        <w:t xml:space="preserve">8. QA Checklist: Does It Look Studio-Built?</w:t>
      </w:r>
    </w:p>
    <w:p>
      <w:pPr>
        <w:spacing w:before="60" w:after="100"/>
      </w:pPr>
      <w:r>
        <w:rPr>
          <w:rFonts w:ascii="Arial" w:cs="Arial" w:eastAsia="Arial" w:hAnsi="Arial"/>
          <w:color w:val="1A1A1A"/>
          <w:sz w:val="22"/>
          <w:szCs w:val="22"/>
        </w:rPr>
        <w:t xml:space="preserve">Before shipping, every item below must pass. If any item fails, the component needs revision. This checklist is the difference between 'looks professional' and 'looks AI-generated'.</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40"/>
              <w:bottom w:type="dxa" w:w="120"/>
              <w:right w:type="dxa" w:w="240"/>
            </w:tcMar>
          </w:tcPr>
          <w:p>
            <w:r>
              <w:rPr>
                <w:rFonts w:ascii="Arial" w:cs="Arial" w:eastAsia="Arial" w:hAnsi="Arial"/>
                <w:b/>
                <w:bCs/>
                <w:color w:val="1B4332"/>
                <w:sz w:val="24"/>
                <w:szCs w:val="24"/>
              </w:rPr>
              <w:t xml:space="preserve">Run this checklist at 100% zoom, at 1440px, 768px, and 375px viewport widths</w:t>
            </w:r>
          </w:p>
        </w:tc>
      </w:tr>
    </w:tbl>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8.1 Typography</w:t>
      </w:r>
    </w:p>
    <w:p>
      <w:pPr>
        <w:pStyle w:val="ListParagraph"/>
        <w:numPr>
          <w:ilvl w:val="0"/>
          <w:numId w:val="3"/>
        </w:numPr>
        <w:spacing w:before="40" w:after="60"/>
      </w:pPr>
      <w:r>
        <w:rPr>
          <w:rFonts w:ascii="Arial" w:cs="Arial" w:eastAsia="Arial" w:hAnsi="Arial"/>
          <w:sz w:val="21"/>
          <w:szCs w:val="21"/>
        </w:rPr>
        <w:t xml:space="preserve">No Inter, Roboto, or Arial anywhere in the UI</w:t>
      </w:r>
    </w:p>
    <w:p>
      <w:pPr>
        <w:pStyle w:val="ListParagraph"/>
        <w:numPr>
          <w:ilvl w:val="0"/>
          <w:numId w:val="3"/>
        </w:numPr>
        <w:spacing w:before="40" w:after="60"/>
      </w:pPr>
      <w:r>
        <w:rPr>
          <w:rFonts w:ascii="Arial" w:cs="Arial" w:eastAsia="Arial" w:hAnsi="Arial"/>
          <w:sz w:val="21"/>
          <w:szCs w:val="21"/>
        </w:rPr>
        <w:t xml:space="preserve">Hero headline uses display font (Playfair Display or approved alternative)</w:t>
      </w:r>
    </w:p>
    <w:p>
      <w:pPr>
        <w:pStyle w:val="ListParagraph"/>
        <w:numPr>
          <w:ilvl w:val="0"/>
          <w:numId w:val="3"/>
        </w:numPr>
        <w:spacing w:before="40" w:after="60"/>
      </w:pPr>
      <w:r>
        <w:rPr>
          <w:rFonts w:ascii="Arial" w:cs="Arial" w:eastAsia="Arial" w:hAnsi="Arial"/>
          <w:sz w:val="21"/>
          <w:szCs w:val="21"/>
        </w:rPr>
        <w:t xml:space="preserve">Body copy is legible at 16px minimum; line-height 1.6+ on all paragraphs</w:t>
      </w:r>
    </w:p>
    <w:p>
      <w:pPr>
        <w:pStyle w:val="ListParagraph"/>
        <w:numPr>
          <w:ilvl w:val="0"/>
          <w:numId w:val="3"/>
        </w:numPr>
        <w:spacing w:before="40" w:after="60"/>
      </w:pPr>
      <w:r>
        <w:rPr>
          <w:rFonts w:ascii="Arial" w:cs="Arial" w:eastAsia="Arial" w:hAnsi="Arial"/>
          <w:sz w:val="21"/>
          <w:szCs w:val="21"/>
        </w:rPr>
        <w:t xml:space="preserve">No more than 2 typefaces in use across the entire page</w:t>
      </w:r>
    </w:p>
    <w:p>
      <w:pPr>
        <w:pStyle w:val="ListParagraph"/>
        <w:numPr>
          <w:ilvl w:val="0"/>
          <w:numId w:val="3"/>
        </w:numPr>
        <w:spacing w:before="40" w:after="60"/>
      </w:pPr>
      <w:r>
        <w:rPr>
          <w:rFonts w:ascii="Arial" w:cs="Arial" w:eastAsia="Arial" w:hAnsi="Arial"/>
          <w:sz w:val="21"/>
          <w:szCs w:val="21"/>
        </w:rPr>
        <w:t xml:space="preserve">Letter-spacing on ALL-CAPS labels (minimum 0.06em)</w:t>
      </w:r>
    </w:p>
    <w:p>
      <w:pPr>
        <w:pStyle w:val="ListParagraph"/>
        <w:numPr>
          <w:ilvl w:val="0"/>
          <w:numId w:val="3"/>
        </w:numPr>
        <w:spacing w:before="40" w:after="60"/>
      </w:pPr>
      <w:r>
        <w:rPr>
          <w:rFonts w:ascii="Arial" w:cs="Arial" w:eastAsia="Arial" w:hAnsi="Arial"/>
          <w:sz w:val="21"/>
          <w:szCs w:val="21"/>
        </w:rPr>
        <w:t xml:space="preserve">No text wider than 680px max-width (reading comfort)</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8.2 Color &amp; Visual</w:t>
      </w:r>
    </w:p>
    <w:p>
      <w:pPr>
        <w:pStyle w:val="ListParagraph"/>
        <w:numPr>
          <w:ilvl w:val="0"/>
          <w:numId w:val="3"/>
        </w:numPr>
        <w:spacing w:before="40" w:after="60"/>
      </w:pPr>
      <w:r>
        <w:rPr>
          <w:rFonts w:ascii="Arial" w:cs="Arial" w:eastAsia="Arial" w:hAnsi="Arial"/>
          <w:sz w:val="21"/>
          <w:szCs w:val="21"/>
        </w:rPr>
        <w:t xml:space="preserve">No purple gradients, no rainbow gradients, no generic blue primary color</w:t>
      </w:r>
    </w:p>
    <w:p>
      <w:pPr>
        <w:pStyle w:val="ListParagraph"/>
        <w:numPr>
          <w:ilvl w:val="0"/>
          <w:numId w:val="3"/>
        </w:numPr>
        <w:spacing w:before="40" w:after="60"/>
      </w:pPr>
      <w:r>
        <w:rPr>
          <w:rFonts w:ascii="Arial" w:cs="Arial" w:eastAsia="Arial" w:hAnsi="Arial"/>
          <w:sz w:val="21"/>
          <w:szCs w:val="21"/>
        </w:rPr>
        <w:t xml:space="preserve">Page background is NOT pure white (#FFFFFF) — it is warm cream (#FAF7F2)</w:t>
      </w:r>
    </w:p>
    <w:p>
      <w:pPr>
        <w:pStyle w:val="ListParagraph"/>
        <w:numPr>
          <w:ilvl w:val="0"/>
          <w:numId w:val="3"/>
        </w:numPr>
        <w:spacing w:before="40" w:after="60"/>
      </w:pPr>
      <w:r>
        <w:rPr>
          <w:rFonts w:ascii="Arial" w:cs="Arial" w:eastAsia="Arial" w:hAnsi="Arial"/>
          <w:sz w:val="21"/>
          <w:szCs w:val="21"/>
        </w:rPr>
        <w:t xml:space="preserve">All text-on-background pairs pass 4.5:1 contrast (WCAG 1.4.3)</w:t>
      </w:r>
    </w:p>
    <w:p>
      <w:pPr>
        <w:pStyle w:val="ListParagraph"/>
        <w:numPr>
          <w:ilvl w:val="0"/>
          <w:numId w:val="3"/>
        </w:numPr>
        <w:spacing w:before="40" w:after="60"/>
      </w:pPr>
      <w:r>
        <w:rPr>
          <w:rFonts w:ascii="Arial" w:cs="Arial" w:eastAsia="Arial" w:hAnsi="Arial"/>
          <w:sz w:val="21"/>
          <w:szCs w:val="21"/>
        </w:rPr>
        <w:t xml:space="preserve">CTA button color is intentional — verified against design token (accent-dark)</w:t>
      </w:r>
    </w:p>
    <w:p>
      <w:pPr>
        <w:pStyle w:val="ListParagraph"/>
        <w:numPr>
          <w:ilvl w:val="0"/>
          <w:numId w:val="3"/>
        </w:numPr>
        <w:spacing w:before="40" w:after="60"/>
      </w:pPr>
      <w:r>
        <w:rPr>
          <w:rFonts w:ascii="Arial" w:cs="Arial" w:eastAsia="Arial" w:hAnsi="Arial"/>
          <w:sz w:val="21"/>
          <w:szCs w:val="21"/>
        </w:rPr>
        <w:t xml:space="preserve">No more than 3 distinct background colors across the full page scroll</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8.3 Layout &amp; Spacing</w:t>
      </w:r>
    </w:p>
    <w:p>
      <w:pPr>
        <w:pStyle w:val="ListParagraph"/>
        <w:numPr>
          <w:ilvl w:val="0"/>
          <w:numId w:val="3"/>
        </w:numPr>
        <w:spacing w:before="40" w:after="60"/>
      </w:pPr>
      <w:r>
        <w:rPr>
          <w:rFonts w:ascii="Arial" w:cs="Arial" w:eastAsia="Arial" w:hAnsi="Arial"/>
          <w:sz w:val="21"/>
          <w:szCs w:val="21"/>
        </w:rPr>
        <w:t xml:space="preserve">All spacing uses 4pt grid multiples — no arbitrary values like 13px, 19px, 27px</w:t>
      </w:r>
    </w:p>
    <w:p>
      <w:pPr>
        <w:pStyle w:val="ListParagraph"/>
        <w:numPr>
          <w:ilvl w:val="0"/>
          <w:numId w:val="3"/>
        </w:numPr>
        <w:spacing w:before="40" w:after="60"/>
      </w:pPr>
      <w:r>
        <w:rPr>
          <w:rFonts w:ascii="Arial" w:cs="Arial" w:eastAsia="Arial" w:hAnsi="Arial"/>
          <w:sz w:val="21"/>
          <w:szCs w:val="21"/>
        </w:rPr>
        <w:t xml:space="preserve">Feature grid is NOT a uniform 3-column card grid — bento layout confirmed</w:t>
      </w:r>
    </w:p>
    <w:p>
      <w:pPr>
        <w:pStyle w:val="ListParagraph"/>
        <w:numPr>
          <w:ilvl w:val="0"/>
          <w:numId w:val="3"/>
        </w:numPr>
        <w:spacing w:before="40" w:after="60"/>
      </w:pPr>
      <w:r>
        <w:rPr>
          <w:rFonts w:ascii="Arial" w:cs="Arial" w:eastAsia="Arial" w:hAnsi="Arial"/>
          <w:sz w:val="21"/>
          <w:szCs w:val="21"/>
        </w:rPr>
        <w:t xml:space="preserve">Section padding is generous — minimum 80px top/bottom on all sections</w:t>
      </w:r>
    </w:p>
    <w:p>
      <w:pPr>
        <w:pStyle w:val="ListParagraph"/>
        <w:numPr>
          <w:ilvl w:val="0"/>
          <w:numId w:val="3"/>
        </w:numPr>
        <w:spacing w:before="40" w:after="60"/>
      </w:pPr>
      <w:r>
        <w:rPr>
          <w:rFonts w:ascii="Arial" w:cs="Arial" w:eastAsia="Arial" w:hAnsi="Arial"/>
          <w:sz w:val="21"/>
          <w:szCs w:val="21"/>
        </w:rPr>
        <w:t xml:space="preserve">Max content width set (1200-1400px) with auto margins — no edge-to-edge text</w:t>
      </w:r>
    </w:p>
    <w:p>
      <w:pPr>
        <w:pStyle w:val="ListParagraph"/>
        <w:numPr>
          <w:ilvl w:val="0"/>
          <w:numId w:val="3"/>
        </w:numPr>
        <w:spacing w:before="40" w:after="60"/>
      </w:pPr>
      <w:r>
        <w:rPr>
          <w:rFonts w:ascii="Arial" w:cs="Arial" w:eastAsia="Arial" w:hAnsi="Arial"/>
          <w:sz w:val="21"/>
          <w:szCs w:val="21"/>
        </w:rPr>
        <w:t xml:space="preserve">Hero section layout is asymmetric — NOT centered text block on white background</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8.4 Components &amp; Interactions</w:t>
      </w:r>
    </w:p>
    <w:p>
      <w:pPr>
        <w:pStyle w:val="ListParagraph"/>
        <w:numPr>
          <w:ilvl w:val="0"/>
          <w:numId w:val="3"/>
        </w:numPr>
        <w:spacing w:before="40" w:after="60"/>
      </w:pPr>
      <w:r>
        <w:rPr>
          <w:rFonts w:ascii="Arial" w:cs="Arial" w:eastAsia="Arial" w:hAnsi="Arial"/>
          <w:sz w:val="21"/>
          <w:szCs w:val="21"/>
        </w:rPr>
        <w:t xml:space="preserve">No generic Heroicons / FontAwesome icons used as decorative filler</w:t>
      </w:r>
    </w:p>
    <w:p>
      <w:pPr>
        <w:pStyle w:val="ListParagraph"/>
        <w:numPr>
          <w:ilvl w:val="0"/>
          <w:numId w:val="3"/>
        </w:numPr>
        <w:spacing w:before="40" w:after="60"/>
      </w:pPr>
      <w:r>
        <w:rPr>
          <w:rFonts w:ascii="Arial" w:cs="Arial" w:eastAsia="Arial" w:hAnsi="Arial"/>
          <w:sz w:val="21"/>
          <w:szCs w:val="21"/>
        </w:rPr>
        <w:t xml:space="preserve">Card hover states: no bouncy scale transform — only subtle opacity or border changes</w:t>
      </w:r>
    </w:p>
    <w:p>
      <w:pPr>
        <w:pStyle w:val="ListParagraph"/>
        <w:numPr>
          <w:ilvl w:val="0"/>
          <w:numId w:val="3"/>
        </w:numPr>
        <w:spacing w:before="40" w:after="60"/>
      </w:pPr>
      <w:r>
        <w:rPr>
          <w:rFonts w:ascii="Arial" w:cs="Arial" w:eastAsia="Arial" w:hAnsi="Arial"/>
          <w:sz w:val="21"/>
          <w:szCs w:val="21"/>
        </w:rPr>
        <w:t xml:space="preserve">All interactive elements have :focus-visible ring (2px, accent green, 2px offset)</w:t>
      </w:r>
    </w:p>
    <w:p>
      <w:pPr>
        <w:pStyle w:val="ListParagraph"/>
        <w:numPr>
          <w:ilvl w:val="0"/>
          <w:numId w:val="3"/>
        </w:numPr>
        <w:spacing w:before="40" w:after="60"/>
      </w:pPr>
      <w:r>
        <w:rPr>
          <w:rFonts w:ascii="Arial" w:cs="Arial" w:eastAsia="Arial" w:hAnsi="Arial"/>
          <w:sz w:val="21"/>
          <w:szCs w:val="21"/>
        </w:rPr>
        <w:t xml:space="preserve">Button padding is NOT symmetric — horizontal padding &gt; vertical (e.g., 12px 24px)</w:t>
      </w:r>
    </w:p>
    <w:p>
      <w:pPr>
        <w:pStyle w:val="ListParagraph"/>
        <w:numPr>
          <w:ilvl w:val="0"/>
          <w:numId w:val="3"/>
        </w:numPr>
        <w:spacing w:before="40" w:after="60"/>
      </w:pPr>
      <w:r>
        <w:rPr>
          <w:rFonts w:ascii="Arial" w:cs="Arial" w:eastAsia="Arial" w:hAnsi="Arial"/>
          <w:sz w:val="21"/>
          <w:szCs w:val="21"/>
        </w:rPr>
        <w:t xml:space="preserve">Page-load animations fire correctly and do not cause layout shift (CLS = 0)</w:t>
      </w:r>
    </w:p>
    <w:p>
      <w:pPr>
        <w:pStyle w:val="ListParagraph"/>
        <w:numPr>
          <w:ilvl w:val="0"/>
          <w:numId w:val="3"/>
        </w:numPr>
        <w:spacing w:before="40" w:after="60"/>
      </w:pPr>
      <w:r>
        <w:rPr>
          <w:rFonts w:ascii="Arial" w:cs="Arial" w:eastAsia="Arial" w:hAnsi="Arial"/>
          <w:sz w:val="21"/>
          <w:szCs w:val="21"/>
        </w:rPr>
        <w:t xml:space="preserve">prefers-reduced-motion: all animations are disabled when user has this setting enabled</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8.5 Accessibility</w:t>
      </w:r>
    </w:p>
    <w:p>
      <w:pPr>
        <w:pStyle w:val="ListParagraph"/>
        <w:numPr>
          <w:ilvl w:val="0"/>
          <w:numId w:val="3"/>
        </w:numPr>
        <w:spacing w:before="40" w:after="60"/>
      </w:pPr>
      <w:r>
        <w:rPr>
          <w:rFonts w:ascii="Arial" w:cs="Arial" w:eastAsia="Arial" w:hAnsi="Arial"/>
          <w:sz w:val="21"/>
          <w:szCs w:val="21"/>
        </w:rPr>
        <w:t xml:space="preserve">axe DevTools reports zero critical or serious violations</w:t>
      </w:r>
    </w:p>
    <w:p>
      <w:pPr>
        <w:pStyle w:val="ListParagraph"/>
        <w:numPr>
          <w:ilvl w:val="0"/>
          <w:numId w:val="3"/>
        </w:numPr>
        <w:spacing w:before="40" w:after="60"/>
      </w:pPr>
      <w:r>
        <w:rPr>
          <w:rFonts w:ascii="Arial" w:cs="Arial" w:eastAsia="Arial" w:hAnsi="Arial"/>
          <w:sz w:val="21"/>
          <w:szCs w:val="21"/>
        </w:rPr>
        <w:t xml:space="preserve">All images have alt text (descriptive or alt='' for decorative)</w:t>
      </w:r>
    </w:p>
    <w:p>
      <w:pPr>
        <w:pStyle w:val="ListParagraph"/>
        <w:numPr>
          <w:ilvl w:val="0"/>
          <w:numId w:val="3"/>
        </w:numPr>
        <w:spacing w:before="40" w:after="60"/>
      </w:pPr>
      <w:r>
        <w:rPr>
          <w:rFonts w:ascii="Arial" w:cs="Arial" w:eastAsia="Arial" w:hAnsi="Arial"/>
          <w:sz w:val="21"/>
          <w:szCs w:val="21"/>
        </w:rPr>
        <w:t xml:space="preserve">Skip-to-main-content link present as first focusable element</w:t>
      </w:r>
    </w:p>
    <w:p>
      <w:pPr>
        <w:pStyle w:val="ListParagraph"/>
        <w:numPr>
          <w:ilvl w:val="0"/>
          <w:numId w:val="3"/>
        </w:numPr>
        <w:spacing w:before="40" w:after="60"/>
      </w:pPr>
      <w:r>
        <w:rPr>
          <w:rFonts w:ascii="Arial" w:cs="Arial" w:eastAsia="Arial" w:hAnsi="Arial"/>
          <w:sz w:val="21"/>
          <w:szCs w:val="21"/>
        </w:rPr>
        <w:t xml:space="preserve">&lt;html lang='en'&gt; set on root element</w:t>
      </w:r>
    </w:p>
    <w:p>
      <w:pPr>
        <w:pStyle w:val="ListParagraph"/>
        <w:numPr>
          <w:ilvl w:val="0"/>
          <w:numId w:val="3"/>
        </w:numPr>
        <w:spacing w:before="40" w:after="60"/>
      </w:pPr>
      <w:r>
        <w:rPr>
          <w:rFonts w:ascii="Arial" w:cs="Arial" w:eastAsia="Arial" w:hAnsi="Arial"/>
          <w:sz w:val="21"/>
          <w:szCs w:val="21"/>
        </w:rPr>
        <w:t xml:space="preserve">Tab-through the entire page with no keyboard traps</w:t>
      </w:r>
    </w:p>
    <w:p>
      <w:pPr>
        <w:pStyle w:val="ListParagraph"/>
        <w:numPr>
          <w:ilvl w:val="0"/>
          <w:numId w:val="3"/>
        </w:numPr>
        <w:spacing w:before="40" w:after="60"/>
      </w:pPr>
      <w:r>
        <w:rPr>
          <w:rFonts w:ascii="Arial" w:cs="Arial" w:eastAsia="Arial" w:hAnsi="Arial"/>
          <w:sz w:val="21"/>
          <w:szCs w:val="21"/>
        </w:rPr>
        <w:t xml:space="preserve">Text at 200% browser zoom — no overflow, truncation, or content loss</w:t>
      </w:r>
    </w:p>
    <w:p>
      <w:pPr>
        <w:spacing w:before="0" w:after="0"/>
      </w:pPr>
      <w:r>
        <w:rPr>
          <w:sz w:val="12"/>
          <w:szCs w:val="12"/>
        </w:rPr>
        <w:t xml:space="preserve"/>
      </w:r>
    </w:p>
    <w:p>
      <w:pPr>
        <w:pStyle w:val="Heading2"/>
        <w:spacing w:before="280" w:after="120"/>
      </w:pPr>
      <w:r>
        <w:rPr>
          <w:rFonts w:ascii="Arial" w:cs="Arial" w:eastAsia="Arial" w:hAnsi="Arial"/>
          <w:b/>
          <w:bCs/>
          <w:color w:val="2D6A4F"/>
          <w:sz w:val="28"/>
          <w:szCs w:val="28"/>
        </w:rPr>
        <w:t xml:space="preserve">8.6 The Studio Test — Final Subjective Check</w:t>
      </w:r>
    </w:p>
    <w:p>
      <w:pPr>
        <w:spacing w:before="60" w:after="100"/>
      </w:pPr>
      <w:r>
        <w:rPr>
          <w:rFonts w:ascii="Arial" w:cs="Arial" w:eastAsia="Arial" w:hAnsi="Arial"/>
          <w:color w:val="1A1A1A"/>
          <w:sz w:val="22"/>
          <w:szCs w:val="22"/>
        </w:rPr>
        <w:t xml:space="preserve">Ask these questions as a human reviewer, not a developer:</w:t>
      </w:r>
    </w:p>
    <w:p>
      <w:pPr>
        <w:pStyle w:val="ListParagraph"/>
        <w:numPr>
          <w:ilvl w:val="0"/>
          <w:numId w:val="2"/>
        </w:numPr>
        <w:spacing w:before="40" w:after="60"/>
      </w:pPr>
      <w:r>
        <w:rPr>
          <w:rFonts w:ascii="Arial" w:cs="Arial" w:eastAsia="Arial" w:hAnsi="Arial"/>
          <w:color w:val="1A1A1A"/>
          <w:sz w:val="21"/>
          <w:szCs w:val="21"/>
        </w:rPr>
        <w:t xml:space="preserve">If you showed this to a non-technical person, would they immediately trust the brand behind it?</w:t>
      </w:r>
    </w:p>
    <w:p>
      <w:pPr>
        <w:pStyle w:val="ListParagraph"/>
        <w:numPr>
          <w:ilvl w:val="0"/>
          <w:numId w:val="2"/>
        </w:numPr>
        <w:spacing w:before="40" w:after="60"/>
      </w:pPr>
      <w:r>
        <w:rPr>
          <w:rFonts w:ascii="Arial" w:cs="Arial" w:eastAsia="Arial" w:hAnsi="Arial"/>
          <w:color w:val="1A1A1A"/>
          <w:sz w:val="21"/>
          <w:szCs w:val="21"/>
        </w:rPr>
        <w:t xml:space="preserve">Does it look like someone made deliberate typographic choices, or like defaults were accepted?</w:t>
      </w:r>
    </w:p>
    <w:p>
      <w:pPr>
        <w:pStyle w:val="ListParagraph"/>
        <w:numPr>
          <w:ilvl w:val="0"/>
          <w:numId w:val="2"/>
        </w:numPr>
        <w:spacing w:before="40" w:after="60"/>
      </w:pPr>
      <w:r>
        <w:rPr>
          <w:rFonts w:ascii="Arial" w:cs="Arial" w:eastAsia="Arial" w:hAnsi="Arial"/>
          <w:color w:val="1A1A1A"/>
          <w:sz w:val="21"/>
          <w:szCs w:val="21"/>
        </w:rPr>
        <w:t xml:space="preserve">Is there visual rhythm as you scroll — alternating texture, density, and breathing room?</w:t>
      </w:r>
    </w:p>
    <w:p>
      <w:pPr>
        <w:pStyle w:val="ListParagraph"/>
        <w:numPr>
          <w:ilvl w:val="0"/>
          <w:numId w:val="2"/>
        </w:numPr>
        <w:spacing w:before="40" w:after="60"/>
      </w:pPr>
      <w:r>
        <w:rPr>
          <w:rFonts w:ascii="Arial" w:cs="Arial" w:eastAsia="Arial" w:hAnsi="Arial"/>
          <w:color w:val="1A1A1A"/>
          <w:sz w:val="21"/>
          <w:szCs w:val="21"/>
        </w:rPr>
        <w:t xml:space="preserve">Do the colors feel warm and human, or cold and corporate, or generic and unmemorable?</w:t>
      </w:r>
    </w:p>
    <w:p>
      <w:pPr>
        <w:pStyle w:val="ListParagraph"/>
        <w:numPr>
          <w:ilvl w:val="0"/>
          <w:numId w:val="2"/>
        </w:numPr>
        <w:spacing w:before="40" w:after="60"/>
      </w:pPr>
      <w:r>
        <w:rPr>
          <w:rFonts w:ascii="Arial" w:cs="Arial" w:eastAsia="Arial" w:hAnsi="Arial"/>
          <w:color w:val="1A1A1A"/>
          <w:sz w:val="21"/>
          <w:szCs w:val="21"/>
        </w:rPr>
        <w:t xml:space="preserve">Is every animation purposeful — does it communicate or guide, or does it just animate?</w:t>
      </w:r>
    </w:p>
    <w:p>
      <w:pPr>
        <w:pStyle w:val="ListParagraph"/>
        <w:numPr>
          <w:ilvl w:val="0"/>
          <w:numId w:val="2"/>
        </w:numPr>
        <w:spacing w:before="40" w:after="60"/>
      </w:pPr>
      <w:r>
        <w:rPr>
          <w:rFonts w:ascii="Arial" w:cs="Arial" w:eastAsia="Arial" w:hAnsi="Arial"/>
          <w:color w:val="1A1A1A"/>
          <w:sz w:val="21"/>
          <w:szCs w:val="21"/>
        </w:rPr>
        <w:t xml:space="preserve">Could this be mistaken for a Webflow template? If yes, more differentiation is needed.</w:t>
      </w:r>
    </w:p>
    <w:p>
      <w:pPr>
        <w:spacing w:before="0" w:after="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D8F3DC" w:val="clear"/>
            <w:tcMar>
              <w:top w:type="dxa" w:w="200"/>
              <w:left w:type="dxa" w:w="300"/>
              <w:bottom w:type="dxa" w:w="200"/>
              <w:right w:type="dxa" w:w="300"/>
            </w:tcMar>
          </w:tcPr>
          <w:p>
            <w:pPr>
              <w:jc w:val="center"/>
            </w:pPr>
            <w:r>
              <w:rPr>
                <w:rFonts w:ascii="Arial" w:cs="Arial" w:eastAsia="Arial" w:hAnsi="Arial"/>
                <w:i/>
                <w:iCs/>
                <w:color w:val="1B4332"/>
                <w:sz w:val="24"/>
                <w:szCs w:val="24"/>
              </w:rPr>
              <w:t xml:space="preserve">Design is not about making things look good.</w:t>
            </w:r>
          </w:p>
          <w:p>
            <w:pPr>
              <w:jc w:val="center"/>
            </w:pPr>
            <w:r>
              <w:rPr>
                <w:rFonts w:ascii="Arial" w:cs="Arial" w:eastAsia="Arial" w:hAnsi="Arial"/>
                <w:b/>
                <w:bCs/>
                <w:color w:val="1B4332"/>
                <w:sz w:val="24"/>
                <w:szCs w:val="24"/>
              </w:rPr>
              <w:t xml:space="preserve">It is about making intentional decisions at every level.</w:t>
            </w:r>
          </w:p>
        </w:tc>
      </w:tr>
    </w:tbl>
    <w:p>
      <w:pPr>
        <w:spacing w:before="0" w:after="0"/>
      </w:pPr>
      <w:r>
        <w:rPr>
          <w:sz w:val="12"/>
          <w:szCs w:val="12"/>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4" w:space="4"/>
      </w:pBdr>
    </w:pPr>
    <w:r>
      <w:rPr>
        <w:rFonts w:ascii="Arial" w:cs="Arial" w:eastAsia="Arial" w:hAnsi="Arial"/>
        <w:color w:val="555555"/>
        <w:sz w:val="18"/>
        <w:szCs w:val="18"/>
      </w:rPr>
      <w:t xml:space="preserve">Landing Page Redesign — Product Requirements Document  </w:t>
    </w:r>
    <w:r>
      <w:rPr>
        <w:rFonts w:ascii="Arial" w:cs="Arial" w:eastAsia="Arial" w:hAnsi="Arial"/>
        <w:b/>
        <w:bCs/>
        <w:color w:val="1B4332"/>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332"/>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D6A4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2026-03-11T21:16:41.169Z</dcterms:created>
  <dcterms:modified xsi:type="dcterms:W3CDTF">2026-03-11T21:16:41.170Z</dcterms:modified>
</cp:coreProperties>
</file>

<file path=docProps/custom.xml><?xml version="1.0" encoding="utf-8"?>
<Properties xmlns="http://schemas.openxmlformats.org/officeDocument/2006/custom-properties" xmlns:vt="http://schemas.openxmlformats.org/officeDocument/2006/docPropsVTypes"/>
</file>