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F4E79"/>
          <w:sz w:val="56"/>
          <w:szCs w:val="56"/>
          <w:b w:val="1"/>
          <w:bCs w:val="1"/>
        </w:rPr>
        <w:t xml:space="preserve">Manual de Usuario</w:t>
      </w:r>
    </w:p>
    <w:p/>
    <w:p>
      <w:pPr>
        <w:jc w:val="center"/>
      </w:pPr>
      <w:r>
        <w:rPr>
          <w:color w:val="2E75B6"/>
          <w:sz w:val="36"/>
          <w:szCs w:val="36"/>
          <w:b w:val="1"/>
          <w:bCs w:val="1"/>
        </w:rPr>
        <w:t xml:space="preserve">Anita ERP — Stock gastronómico, fórmulas e insumos</w:t>
      </w:r>
    </w:p>
    <w:p/>
    <w:p/>
    <w:p>
      <w:pPr>
        <w:jc w:val="center"/>
      </w:pPr>
      <w:r>
        <w:rPr>
          <w:sz w:val="24"/>
          <w:szCs w:val="24"/>
        </w:rPr>
        <w:t xml:space="preserve">Empresa: </w:t>
      </w:r>
    </w:p>
    <w:p>
      <w:pPr>
        <w:jc w:val="center"/>
      </w:pPr>
      <w:r>
        <w:rPr>
          <w:sz w:val="22"/>
          <w:szCs w:val="22"/>
        </w:rPr>
        <w:t xml:space="preserve">Versión 1.2 — agosto 2026</w:t>
      </w:r>
    </w:p>
    <w:p/>
    <w:p>
      <w:pPr>
        <w:jc w:val="center"/>
      </w:pPr>
      <w:r>
        <w:rPr>
          <w:color w:val="666666"/>
          <w:sz w:val="20"/>
          <w:szCs w:val="20"/>
        </w:rPr>
        <w:t xml:space="preserve">URL: http://10.20.30.210/seguridad/login</w:t>
      </w:r>
    </w:p>
    <w:p>
      <w:r>
        <w:br w:type="page"/>
      </w:r>
    </w:p>
    <w:p>
      <w:pPr>
        <w:pStyle w:val="Heading1"/>
      </w:pPr>
      <w:bookmarkStart w:id="0" w:name="_Toc0"/>
      <w:r>
        <w:t>Índice</w:t>
      </w:r>
      <w:bookmarkEnd w:id="0"/>
    </w:p>
    <w:p>
      <w:pPr/>
      <w:r>
        <w:rPr>
          <w:sz w:val="22"/>
          <w:szCs w:val="22"/>
        </w:rPr>
        <w:t xml:space="preserve">1. Introducción y roles</w:t>
      </w:r>
    </w:p>
    <w:p>
      <w:pPr/>
      <w:r>
        <w:rPr>
          <w:sz w:val="22"/>
          <w:szCs w:val="22"/>
        </w:rPr>
        <w:t xml:space="preserve">2. Conceptos: artículos, fórmulas y depósitos</w:t>
      </w:r>
    </w:p>
    <w:p>
      <w:pPr/>
      <w:r>
        <w:rPr>
          <w:sz w:val="22"/>
          <w:szCs w:val="22"/>
        </w:rPr>
        <w:t xml:space="preserve">3. Configuración PV gastronomía — depósitos venta e insumos</w:t>
      </w:r>
    </w:p>
    <w:p>
      <w:pPr/>
      <w:r>
        <w:rPr>
          <w:sz w:val="22"/>
          <w:szCs w:val="22"/>
        </w:rPr>
        <w:t xml:space="preserve">4. Armado de fórmulas (stock/formula-articulo)</w:t>
      </w:r>
    </w:p>
    <w:p>
      <w:pPr/>
      <w:r>
        <w:rPr>
          <w:sz w:val="22"/>
          <w:szCs w:val="22"/>
        </w:rPr>
        <w:t xml:space="preserve">5. Artículos de compra por proveedor y conversión de unidades</w:t>
      </w:r>
    </w:p>
    <w:p>
      <w:pPr/>
      <w:r>
        <w:rPr>
          <w:sz w:val="22"/>
          <w:szCs w:val="22"/>
        </w:rPr>
        <w:t xml:space="preserve">6. Descuento de stock al facturar en el POS</w:t>
      </w:r>
    </w:p>
    <w:p>
      <w:pPr/>
      <w:r>
        <w:rPr>
          <w:sz w:val="22"/>
          <w:szCs w:val="22"/>
        </w:rPr>
        <w:t xml:space="preserve">7. Tipos de movimientos de stock</w:t>
      </w:r>
    </w:p>
    <w:p>
      <w:pPr/>
      <w:r>
        <w:rPr>
          <w:sz w:val="22"/>
          <w:szCs w:val="22"/>
        </w:rPr>
        <w:t xml:space="preserve">8. Reportes de insumos y artículos vendidos</w:t>
      </w:r>
    </w:p>
    <w:p>
      <w:pPr/>
      <w:r>
        <w:rPr>
          <w:sz w:val="22"/>
          <w:szCs w:val="22"/>
        </w:rPr>
        <w:t xml:space="preserve">9. Permisos y buenas prácticas</w:t>
      </w:r>
    </w:p>
    <w:p>
      <w:pPr/>
      <w:r>
        <w:rPr>
          <w:sz w:val="22"/>
          <w:szCs w:val="22"/>
        </w:rPr>
        <w:t xml:space="preserve">10. Preguntas frecuentes (FAQ)</w:t>
      </w:r>
    </w:p>
    <w:p>
      <w:r>
        <w:br w:type="page"/>
      </w:r>
    </w:p>
    <w:p>
      <w:pPr>
        <w:pStyle w:val="Heading2"/>
      </w:pPr>
      <w:bookmarkStart w:id="1" w:name="_Toc1"/>
      <w:r>
        <w:t>1. Introducción y roles</w:t>
      </w:r>
      <w:bookmarkEnd w:id="1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Flujo: configuración PV → fórmula → factura → movimientos de stock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Flujo: configuración PV → fórmula → factura → movimientos de stock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Este manual explica cómo Anita ERP descuenta stock cuando el salón factura platos y bebidas, cómo se arman las fórmulas de producción y cómo consultar los movimientos de insumos. Está pensado para encargados de producción, depósito y personal de back-office gastronomía: no hace falta saber programación.</w:t>
      </w:r>
    </w:p>
    <w:p>
      <w:pPr>
        <w:jc w:val="both"/>
        <w:spacing w:after="120"/>
      </w:pPr>
      <w:r>
        <w:rPr>
          <w:sz w:val="22"/>
          <w:szCs w:val="22"/>
        </w:rPr>
        <w:t xml:space="preserve">El circuito une tres piezas: la configuración de cada terminal de facturación (depósitos de venta e insumos), el maestro de fórmulas en Stock, y el descuento automático al emitir una factura desde el POS gastronomía.</w:t>
      </w:r>
    </w:p>
    <w:p>
      <w:pPr>
        <w:jc w:val="both"/>
        <w:spacing w:after="120"/>
      </w:pPr>
      <w:r>
        <w:rPr>
          <w:sz w:val="22"/>
          <w:szCs w:val="22"/>
        </w:rPr>
        <w:t xml:space="preserve">Menú principal: Ventas → Tablas → Config. terminales gastronomía (depósitos); Stock → Fórmulas de artículos (recetas); Ventas → Gastronomía → reportes de insumos y artículos vendidos.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Roles habituales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Rol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 en este circuito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Encargado de producción / surtido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Arma y mantiene fórmulas, revisa costos por última compra, vincula artículos facturables con recetas.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/ compras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Recibe insumos (COM), transfiere entre depósitos, consulta kardex y saldos en depósito de insumos.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Administrador gastronomía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Configura depósito venta e insumos por PC de facturación; asigna permisos.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Cajero / mozo (POS)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 consumos; el sistema descuenta solo si la terminal está bien configurada y el artículo tiene fórmula cuando corresponde.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Gerencia / control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reportes de insumos por tipo de artículo y artículos vendidos con detalle de movimientos.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Sin depósitos configurados en la terminal, la facturación puede emitir comprobante pero no generará movimientos de stock.</w:t>
      </w:r>
    </w:p>
    <w:p>
      <w:pPr>
        <w:numPr>
          <w:ilvl w:val="0"/>
          <w:numId w:val=""/>
        </w:numPr>
      </w:pPr>
      <w:r>
        <w:rPr/>
        <w:t xml:space="preserve">Un artículo facturable puede tener fórmula; los insumos de la fórmula son artículos distintos que se descuentan del depósito de insumos.</w:t>
      </w:r>
    </w:p>
    <w:p>
      <w:pPr>
        <w:numPr>
          <w:ilvl w:val="0"/>
          <w:numId w:val=""/>
        </w:numPr>
      </w:pPr>
      <w:r>
        <w:rPr/>
        <w:t xml:space="preserve">Las notas de crédito revierten los movimientos de la factura origen cuando el tipo de transacción de ventas tiene operación de stock.</w:t>
      </w:r>
    </w:p>
    <w:p/>
    <w:p>
      <w:pPr>
        <w:pStyle w:val="Heading2"/>
      </w:pPr>
      <w:bookmarkStart w:id="2" w:name="_Toc2"/>
      <w:r>
        <w:t>2. Conceptos: artículos, fórmulas y depósitos</w:t>
      </w:r>
      <w:bookmarkEnd w:id="2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Flujo: configuración PV → fórmula → factura → movimientos de stock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En gastronomía conviene separar mentalmente el plato que aparece en la carta y se factura, de los insumos que se consumen al prepararlo. Anita ERP modela esa diferencia con tipos de artículo, fórmulas y dos depósitos por terminal.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Glosario operativo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Término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Significado para el operador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Artículo facturable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Ítem de carta / lista de precios (ej. hamburguesa completa, combo). Se vende en el POS y puede tener campo articulo.formula apuntando a su receta.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Insumo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Materia prima o componente (carne, pan, queso, gaseosa en lata). Suele ser tipo de artículo distinto al facturable; entra por compras y vive en depósito de insumos.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Fórmula (formula_articulo)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Receta: cabecera con código y cantidad unidad, más líneas hijas (insumos, subfórmulas u opcionales).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Donde se descuenta el ítem facturado tal como figura en la cuenta (producto terminado o bebida entera si así está modelado).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insumos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Donde se descuentan los componentes expandidos desde la fórmula al facturar.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Referencia artículo de compra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Artículo de compra cuyo SKU alternativo apunta al insumo (skualternativo). Permite recepcionar bajo un código y consumir bajo otro.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Opcional de fórmula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Línea marcada como opcional con orden de opción; el POS elige una variante por grupo (ej. tipo de pan) y solo esa línea entra al consumo.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Subfórmula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Línea hija que referencia otra formula_articulo en lugar de un insumo directo; el sistema la expande recursivamente.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venta_emision_id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Identificador de la línea de la factura; vincula movimientos del ítem y de sus insumos para trazabilidad.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Dos depósitos por terminal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Depósito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descuenta al facturar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Ejemplo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Salida del artículo de la línea de cuenta (SKU vendido).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Combo promocional ya armado, bebida envasada vendida como unidad.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insumos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Salida de cada insumo de la fórmula × cantidad vendida (con opcionales elegidos).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Carne, pan, condimentos de una hamburguesa.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cantidadunidad en la cabecera de fórmula define cuántas unidades de venta representa la receta base (por defecto 1).</w:t>
      </w:r>
    </w:p>
    <w:p>
      <w:pPr>
        <w:numPr>
          <w:ilvl w:val="0"/>
          <w:numId w:val=""/>
        </w:numPr>
      </w:pPr>
      <w:r>
        <w:rPr/>
        <w:t xml:space="preserve">factorcosto (FC) en cada hijo ajusta la cantidad a descontar y el costo teórico (0 = no suma costo ni cantidad).</w:t>
      </w:r>
    </w:p>
    <w:p>
      <w:pPr>
        <w:numPr>
          <w:ilvl w:val="0"/>
          <w:numId w:val=""/>
        </w:numPr>
      </w:pPr>
      <w:r>
        <w:rPr/>
        <w:t xml:space="preserve">Si el tipo de transacción de ventas no tiene operación de stock (sin operación), facturar no mueve depósitos aunque exista fórmula.</w:t>
      </w:r>
    </w:p>
    <w:p/>
    <w:p>
      <w:pPr>
        <w:pStyle w:val="Heading2"/>
      </w:pPr>
      <w:bookmarkStart w:id="3" w:name="_Toc3"/>
      <w:r>
        <w:t>3. Configuración PV gastronomía — depósitos venta e insumos</w:t>
      </w:r>
      <w:bookmarkEnd w:id="3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Configuración PV gastronomía — depósito venta e insumos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Configuración PV gastronomía — depósito venta e insumos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Pantalla: Ventas → Tablas → Config. terminales gastronomía. Ruta: ventas/configuracion-puntoventa-gastronomia.</w:t>
      </w:r>
    </w:p>
    <w:p>
      <w:pPr>
        <w:jc w:val="both"/>
        <w:spacing w:after="120"/>
      </w:pPr>
      <w:r>
        <w:rPr>
          <w:sz w:val="22"/>
          <w:szCs w:val="22"/>
        </w:rPr>
        <w:t xml:space="preserve">Cada registro identifica una PC o terminal de facturación (identificador_pc, empresa, puntos de venta CAE/CAEA, lista de precios, tipos de transacción). Para stock gastronómico lo crítico son los campos Depósito de artículos facturados y Depósito de descuento de insumos.</w:t>
      </w:r>
    </w:p>
    <w:p>
      <w:pPr>
        <w:jc w:val="both"/>
        <w:spacing w:after="120"/>
      </w:pPr>
      <w:r>
        <w:rPr>
          <w:sz w:val="22"/>
          <w:szCs w:val="22"/>
        </w:rPr>
        <w:t xml:space="preserve">Depósito venta: se elige con modal de consulta depósito (código + lupa F1). Debe ser un depósito autorizado para el usuario que configura y pertenecer a la empresa del registro.</w:t>
      </w:r>
    </w:p>
    <w:p>
      <w:pPr>
        <w:jc w:val="both"/>
        <w:spacing w:after="120"/>
      </w:pPr>
      <w:r>
        <w:rPr>
          <w:sz w:val="22"/>
          <w:szCs w:val="22"/>
        </w:rPr>
        <w:t xml:space="preserve">Depósito insumos: mismo criterio; suele ser el depósito de materia prima / bodega de cocina. No tiene que coincidir con el de venta.</w:t>
      </w:r>
    </w:p>
    <w:p>
      <w:pPr>
        <w:jc w:val="both"/>
        <w:spacing w:after="120"/>
      </w:pPr>
      <w:r>
        <w:rPr>
          <w:sz w:val="22"/>
          <w:szCs w:val="22"/>
        </w:rPr>
        <w:t xml:space="preserve">Al guardar, el POS que resuelve esa configuración usará esos dos depósitos en cada factura emitida (proceso de facturación, cierre Waitry, etc.).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Campos relacionados con stock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deposito_venta_id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Salida del SKU facturado (ítem de carta).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deposito_insumos_id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Salida de insumos calculados desde la fórmula del artículo.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tipotransaccion_id / tipos en cfg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 de factura y NC; debe tener operacionstock salida para generar movimientos.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empresa_id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Filtra depósitos y artículos operativos de la terminal.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Si falta alguno de los dos depósitos, el preflight de emisión puede bloquear la factura con mensaje explícito.</w:t>
      </w:r>
    </w:p>
    <w:p>
      <w:pPr>
        <w:numPr>
          <w:ilvl w:val="0"/>
          <w:numId w:val=""/>
        </w:numPr>
      </w:pPr>
      <w:r>
        <w:rPr/>
        <w:t xml:space="preserve">Varias terminales del mismo local pueden compartir los mismos depósitos o usar bodegas distintas según el negocio.</w:t>
      </w:r>
    </w:p>
    <w:p>
      <w:pPr>
        <w:numPr>
          <w:ilvl w:val="0"/>
          <w:numId w:val=""/>
        </w:numPr>
      </w:pPr>
      <w:r>
        <w:rPr/>
        <w:t xml:space="preserve">Cambiar depósitos en caliente afecta solo facturas nuevas; las ya emitidas conservan el depósito grabado en articulo_movimiento.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Listado y formulario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artículos facturados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— deposito_venta_id (modal depósito)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donde se descuenta el SKU vendido al facturar.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editar-configuracion-puntoventa-gastronomia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descuento insumos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— deposito_insumos_id (modal depósito)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donde se descuentan insumos de fórmula.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editar-configuracion-puntoventa-gastronomia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Identificador PC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configuración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Debe coincidir con la terminal que factura (IP/hostname).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editar-configuracion-puntoventa-gastronomia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Tipos de transacción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— tipos factura / NC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Definen operacionstock de ventas (salida factura, entrada NC).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editar-configuracion-puntoventa-gastronomia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/ Actualizar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(card-footer)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Graba cfg PV; afecta facturas nuevas de esa terminal.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actualizar-configuracion-puntoventa-gastronomia</w:t>
            </w:r>
          </w:p>
        </w:tc>
      </w:tr>
    </w:tbl>
    <w:p/>
    <w:p>
      <w:pPr>
        <w:pStyle w:val="Heading2"/>
      </w:pPr>
      <w:bookmarkStart w:id="4" w:name="_Toc4"/>
      <w:r>
        <w:t>4. Armado de fórmulas (stock/formula-articulo)</w:t>
      </w:r>
      <w:bookmarkEnd w:id="4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fórmulas de artículos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Edición de fórmula — cabecera, hijos y costos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Edición de fórmula — cabecera, hijos y costos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Menú: Stock → Fórmulas de artículos. Ruta: stock/formula-articulo.</w:t>
      </w:r>
    </w:p>
    <w:p>
      <w:pPr>
        <w:jc w:val="both"/>
        <w:spacing w:after="120"/>
      </w:pPr>
      <w:r>
        <w:rPr>
          <w:sz w:val="22"/>
          <w:szCs w:val="22"/>
        </w:rPr>
        <w:t xml:space="preserve">Cabecera: código (coincide con legacy Anita), descripción, cantidad unidad, estado, empresa cuando aplica, archivos adjuntos. cantidadunidad indica cuántas unidades de venta cubre la receta (normalmente 1).</w:t>
      </w:r>
    </w:p>
    <w:p>
      <w:pPr>
        <w:jc w:val="both"/>
        <w:spacing w:after="120"/>
      </w:pPr>
      <w:r>
        <w:rPr>
          <w:sz w:val="22"/>
          <w:szCs w:val="22"/>
        </w:rPr>
        <w:t xml:space="preserve">Grilla de hijos: cada línea es un insumo (modal artículo), una subfórmula (modal búsqueda de fórmulas) o una variante opcional. Columnas principales: cantidad, factor costo (FC), costo última compra (solo lectura, calculado), opcional sí/no, orden opcional.</w:t>
      </w:r>
    </w:p>
    <w:p>
      <w:pPr>
        <w:jc w:val="both"/>
        <w:spacing w:after="120"/>
      </w:pPr>
      <w:r>
        <w:rPr>
          <w:sz w:val="22"/>
          <w:szCs w:val="22"/>
        </w:rPr>
        <w:t xml:space="preserve">Subfórmulas: en lugar de artículo_id se elige formula_hija_id. Al facturar, el sistema expande la subfórmula completa antes de descontar insumos.</w:t>
      </w:r>
    </w:p>
    <w:p>
      <w:pPr>
        <w:jc w:val="both"/>
        <w:spacing w:after="120"/>
      </w:pPr>
      <w:r>
        <w:rPr>
          <w:sz w:val="22"/>
          <w:szCs w:val="22"/>
        </w:rPr>
        <w:t xml:space="preserve">Costo última compra: botón o carga automática vía costos-ultima-compra; muestra el costo de referencia por insumo según última compra ERP/Anita. Sirve para revisar márgenes, no reemplaza el precio de venta.</w:t>
      </w:r>
    </w:p>
    <w:p>
      <w:pPr>
        <w:jc w:val="both"/>
        <w:spacing w:after="120"/>
      </w:pPr>
      <w:r>
        <w:rPr>
          <w:sz w:val="22"/>
          <w:szCs w:val="22"/>
        </w:rPr>
        <w:t xml:space="preserve">Artículos de compra por insumo: icono/modal en la línea abre la lista de SKUs de compra cuyo SKU alternativo apunta al insumo (referencia cruzada compra → insumo).</w:t>
      </w:r>
    </w:p>
    <w:p>
      <w:pPr>
        <w:jc w:val="both"/>
        <w:spacing w:after="120"/>
      </w:pPr>
      <w:r>
        <w:rPr>
          <w:sz w:val="22"/>
          <w:szCs w:val="22"/>
        </w:rPr>
        <w:t xml:space="preserve">Vincular artículos por código: acción masiva en el listado. Empareja fórmula con artículo cuyo SKU coincide (código Anita → V0000, ej. 365 → V0365) y actualiza articulo.formula.</w:t>
      </w:r>
    </w:p>
    <w:p>
      <w:pPr>
        <w:jc w:val="both"/>
        <w:spacing w:after="120"/>
      </w:pPr>
      <w:r>
        <w:rPr>
          <w:sz w:val="22"/>
          <w:szCs w:val="22"/>
        </w:rPr>
        <w:t xml:space="preserve">Sincronizar desde Anita: trae/actualiza fórmulas desde el maestro legacy. Si el navegador corta por tiempo, ejecutar en servidor: php artisan formula-articulo:sincronizar-anita.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Columnas de la grilla de hijos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Columna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cargar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Artículo / Subfórmula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Insumo directo (SKU) o receta hija; no mezclar ambos en la misma línea.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Cantidad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Cantidad de insumo por cantidadunidad de la cabecera.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FC (factor costo)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Multiplicador; 0 excluye la línea del costo y del consumo.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Costo últ. compra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Informativo; se refresca desde recepciones/compras.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Opcional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Sí = entra solo si el POS elige esa variante en el grupo.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Ord. opcional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Agrupa opcionales excluyentes (1, 2, 3…).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Consultar fórmula desde Stock → Artículos: solapa Fórmula o botón consulta si el artículo tiene articulo.formula cargado.</w:t>
      </w:r>
    </w:p>
    <w:p>
      <w:pPr>
        <w:numPr>
          <w:ilvl w:val="0"/>
          <w:numId w:val=""/>
        </w:numPr>
      </w:pPr>
      <w:r>
        <w:rPr/>
        <w:t xml:space="preserve">Export PDF/Excel/CSV del listado respeta filtros activos (patrón listado paginado).</w:t>
      </w:r>
    </w:p>
    <w:p>
      <w:pPr>
        <w:numPr>
          <w:ilvl w:val="0"/>
          <w:numId w:val=""/>
        </w:numPr>
      </w:pPr>
      <w:r>
        <w:rPr/>
        <w:t xml:space="preserve">Estados de fórmula: respete bajas/suspensiones; artículos inactivos no deben figurar en recetas operativas.</w:t>
      </w:r>
    </w:p>
    <w:p>
      <w:pPr>
        <w:numPr>
          <w:ilvl w:val="0"/>
          <w:numId w:val=""/>
        </w:numPr>
      </w:pPr>
      <w:r>
        <w:rPr/>
        <w:t xml:space="preserve">Recalcular transferencias (permiso recalcular-transferencias-formula-articulo): herramienta avanzada cuando cambian recetas y hay transferencias pendientes.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Listado de fórmulas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Manual / Guía del módulo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Esquina superior derecha del listado (ícono libro)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este manual de usuario en una pestaña nueva.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 autenticado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registro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 la tarjeta (card-header)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formulario de alta (fórmula o configuración según pantalla).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crear-formula-articulo / crear-configuracion-puntoventa-gastronomia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 la tarjeta (card-header) — botón 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Despliega panel con criterios por campo, condición y valor.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 del módulo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 rápida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filtro_valor + lupa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cerrado: busca en todos los campos. Panel abierto: aplica criterios del panel.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 del módulo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Limpiar 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Junto al botón Filtros (si hay criterios activos)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Recarga el listado sin parámetros.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 del módulo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exportación sobre la tabla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con los filtros activos (no solo la página visible).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 del módulo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 / Consultar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cada fila — lápiz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cabecera y grilla de hijos de la fórmula.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editar-formula-articulo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cada fila — cruz roja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 la fórmula (verifique artículos vinculados).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borrar-formula-articulo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Sincronizar desde Anita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 la tarjeta (card-header)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Importa/actualiza fórmulas legacy; alternativa CLI en timeout.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actualizar-formula-articulo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Vincular artículos por código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 la tarjeta (card-header)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Empareja fórmulas con SKU V#### y actualiza articulo.formula.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actualizar-formula-articulo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modal (desde artículo)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Stock → Artículos — botón fórmula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Muestra receta readonly si articulo.formula está cargado.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listar-formula-articulo / listar-articulos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Cabecera y grilla de hijos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Cantidad unidad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— cantidadunidad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Unidades de venta que representa la receta (habitual 1).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crear-formula-articulo / actualizar-formula-articulo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Agregar renglón hijo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Sobre la grilla de hijos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Sumar insumo, subfórmula u opcional.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actualizar-formula-articulo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artículo / subfórmula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de hijos de la fórmula — lupa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artículo o búsqueda de fórmulas hijas.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editar-formula-articulo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Costos última compra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o botón en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Refresca columna costo informativo por insumo.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editar-formula-articulo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Artículos compra por insumo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de hijos de la fórmula — icono modal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 SKUs de compra cuyo alternativo apunta al insumo.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listar-formula-articulo / editar-formula-articulo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Opcional / Ord. opcional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de hijos de la fórmula — columnas Sí/No y orden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Define variantes excluyentes para el POS.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actualizar-formula-articulo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/ Actualizar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(card-footer)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Persiste cabecera e hijos; valida cantidades y referencias.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actualizar-formula-articulo</w:t>
            </w:r>
          </w:p>
        </w:tc>
      </w:tr>
    </w:tbl>
    <w:p/>
    <w:p>
      <w:pPr>
        <w:pStyle w:val="Heading2"/>
      </w:pPr>
      <w:bookmarkStart w:id="5" w:name="_Toc5"/>
      <w:r>
        <w:t>5. Artículos de compra por proveedor y conversión de unidades</w:t>
      </w:r>
      <w:bookmarkEnd w:id="5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Artículo — referencias por proveedor y conversión UM compra a UM stock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Artículo — referencias por proveedor y conversión UM compra a UM stock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Cada artículo ERP tiene una solapa Proveedores en Stock → Artículos → Editar. Allí se registra cómo lo identifica cada proveedor: proveedor, nombre comercial, código de barras, código de artículo del proveedor, unidad de medida de compra, coeficiente de conversión, activo y preferido. La lista de precios vigente se muestra como consulta.</w:t>
      </w:r>
    </w:p>
    <w:p>
      <w:pPr>
        <w:jc w:val="both"/>
        <w:spacing w:after="120"/>
      </w:pPr>
      <w:r>
        <w:rPr>
          <w:sz w:val="22"/>
          <w:szCs w:val="22"/>
        </w:rPr>
        <w:t xml:space="preserve">La unidad del artículo (por ejemplo kg, litro o unidad) es la unidad en la que Anita ERP mantiene el stock. La UM compra es la presentación que cotiza y entrega el proveedor (caja, bolsa, bidón, pack). El coeficiente indica cuántas unidades de stock contiene una unidad de compra.</w:t>
      </w:r>
    </w:p>
    <w:p>
      <w:pPr>
        <w:jc w:val="both"/>
        <w:spacing w:after="120"/>
      </w:pPr>
      <w:r>
        <w:rPr>
          <w:sz w:val="22"/>
          <w:szCs w:val="22"/>
        </w:rPr>
        <w:t xml:space="preserve">Fórmula general: cantidad stock = cantidad compra × coeficiente. Precio unitario stock = precio por unidad de compra ÷ coeficiente. De este modo el importe no cambia: cantidad compra × precio compra = cantidad stock × precio stock.</w:t>
      </w:r>
    </w:p>
    <w:p>
      <w:pPr>
        <w:jc w:val="both"/>
        <w:spacing w:after="120"/>
      </w:pPr>
      <w:r>
        <w:rPr>
          <w:sz w:val="22"/>
          <w:szCs w:val="22"/>
        </w:rPr>
        <w:t xml:space="preserve">Si la UM compra coincide con la UM del artículo, el sistema fuerza coeficiente 1. No cargue 100 solo porque la descripción diga “X100”: si la caja/paquete es la propia unidad de stock, el precio ya corresponde a esa unidad.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Ejemplos de conversión compra → stock</w:t>
      </w:r>
    </w:p>
    <w:tbl>
      <w:tblGrid>
        <w:gridCol w:w="2800" w:type="dxa"/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Compra recibida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UM stock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Coef.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Entrada de stock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Costo unitario stock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2 cajas a $ 12.000 c/u (12 botellas/caja)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unidad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24 unidades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$ 1.000 por botella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3 bolsas a $ 18.000 c/u (5 kg/bolsa)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kg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15 kg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$ 3.600 por kg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8 cajas a $ 9.500 c/u; UM artículo = 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8 cajas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$ 9.500 por caja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Qué campo interviene en cada paso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Campo / marca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Función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 artículo 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Permite reconocer la línea de OC, remito u OCR aunque el proveedor no use el SKU ERP. Debe ser único para ese proveedor.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Activo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las referencias activas se ofrecen en compras y resoluciones operativas.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Preferido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Prioriza una referencia cuando el artículo tiene más de una opción; si hay varios códigos válidos, el sistema puede pedir elegir.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UM compra + coeficiente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Convierte la cantidad y el precio de la OC/COM a la unidad con la que se lleva el stock.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SKU alternativo del artículo de compra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Vincula el artículo comprado con el insumo/granel que consume la fórmula cuando el destino es un depósito tipo Fórmulas.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Coeficiente del artículo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 depósito Fórmulas prevalece sobre el coeficiente del proveedor y convierte la presentación comprada al insumo de stock.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Flujo normal: la OC conserva la referencia artículo-proveedor elegida; al crear la COM se recuperan su código, UM compra y coeficiente. La pantalla muestra cantidad compra, cantidad stock y las dos unidades antes de confirmar.</w:t>
      </w:r>
    </w:p>
    <w:p>
      <w:pPr>
        <w:numPr>
          <w:ilvl w:val="0"/>
          <w:numId w:val=""/>
        </w:numPr>
      </w:pPr>
      <w:r>
        <w:rPr/>
        <w:t xml:space="preserve">Al confirmar la COM, el movimiento entra con la cantidad stock convertida y el costo unitario stock. El kardex y la fórmula trabajan desde ese momento en la UM stock, no en cajas o packs del proveedor.</w:t>
      </w:r>
    </w:p>
    <w:p>
      <w:pPr>
        <w:numPr>
          <w:ilvl w:val="0"/>
          <w:numId w:val=""/>
        </w:numPr>
      </w:pPr>
      <w:r>
        <w:rPr/>
        <w:t xml:space="preserve">Depósito común: usa el coeficiente activo del artículo-proveedor. Depósito tipo Fórmulas: exige SKU alternativo válido, mueve el insumo vinculado y usa el coeficiente del artículo de compra.</w:t>
      </w:r>
    </w:p>
    <w:p>
      <w:pPr>
        <w:numPr>
          <w:ilvl w:val="0"/>
          <w:numId w:val=""/>
        </w:numPr>
      </w:pPr>
      <w:r>
        <w:rPr/>
        <w:t xml:space="preserve">Ejemplo gastronómico: se compra C001234 “Mozzarella horma 4 kg”, con skualternativo I000045. Al recibir 3 hormas en depósito Fórmulas y coeficiente 4, entran 12 kg de I000045; las recetas consumen I000045 en kg.</w:t>
      </w:r>
    </w:p>
    <w:p>
      <w:pPr>
        <w:numPr>
          <w:ilvl w:val="0"/>
          <w:numId w:val=""/>
        </w:numPr>
      </w:pPr>
      <w:r>
        <w:rPr/>
        <w:t xml:space="preserve">Una recepción confirmada también puede aprender o completar la referencia del proveedor a partir de OC/OCR (nombre, código, código de barras, UM y coeficiente). Revise el maestro antes de aceptar una conversión nueva.</w:t>
      </w:r>
    </w:p>
    <w:p>
      <w:pPr>
        <w:numPr>
          <w:ilvl w:val="0"/>
          <w:numId w:val=""/>
        </w:numPr>
      </w:pPr>
      <w:r>
        <w:rPr/>
        <w:t xml:space="preserve">Si falta la referencia, el coeficiente es inválido o no se puede resolver el insumo de un depósito Fórmulas, no fuerce coeficiente 1: corrija primero Stock → Artículos → Proveedores o el SKU alternativo.</w:t>
      </w:r>
    </w:p>
    <w:p>
      <w:pPr>
        <w:numPr>
          <w:ilvl w:val="0"/>
          <w:numId w:val=""/>
        </w:numPr>
      </w:pPr>
      <w:r>
        <w:rPr/>
        <w:t xml:space="preserve">Si el mismo proveedor tiene varios códigos para un artículo, marque bien el Preferido y mantenga coeficientes coherentes: al reprocesar la COM el sistema puede resolver por artículo+proveedor priorizando el preferido.</w:t>
      </w:r>
    </w:p>
    <w:p>
      <w:pPr>
        <w:numPr>
          <w:ilvl w:val="0"/>
          <w:numId w:val=""/>
        </w:numPr>
      </w:pPr>
      <w:r>
        <w:rPr/>
        <w:t xml:space="preserve">El stock de la recepción vive en el ERP (kardex). La sincronización Anita de COM no replica, por defecto, el detalle a stkmov.</w:t>
      </w:r>
    </w:p>
    <w:p>
      <w:pPr>
        <w:numPr>
          <w:ilvl w:val="0"/>
          <w:numId w:val=""/>
        </w:numPr>
      </w:pPr>
      <w:r>
        <w:rPr/>
        <w:t xml:space="preserve">Permisos: editar-compras-articulos permite consultar la solapa; actualizar-compras-articulos permite agregar, modificar o quitar referencias.</w:t>
      </w:r>
    </w:p>
    <w:p/>
    <w:p>
      <w:pPr>
        <w:pStyle w:val="Heading2"/>
      </w:pPr>
      <w:bookmarkStart w:id="6" w:name="_Toc6"/>
      <w:r>
        <w:t>6. Descuento de stock al facturar en el POS</w:t>
      </w:r>
      <w:bookmarkEnd w:id="6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Descuento al facturar: ítem en depósito venta e insumos en depósito insumos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Descuento al facturar: ítem en depósito venta e insumos en depósito insumos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Al emitir una factura gastronomía (F5, F8 u otros flujos de emisión), el servicio GastronomiaFormulaConsumoService registra movimientos en articulo_movimiento si el tipo de transacción de ventas tiene operacionstock de entrada o salida.</w:t>
      </w:r>
    </w:p>
    <w:p>
      <w:pPr>
        <w:jc w:val="both"/>
        <w:spacing w:after="120"/>
      </w:pPr>
      <w:r>
        <w:rPr>
          <w:sz w:val="22"/>
          <w:szCs w:val="22"/>
        </w:rPr>
        <w:t xml:space="preserve">Por cada línea de la cuenta facturada: (1) salida del artículo vendido en deposito_venta; (2) si articulo.formula está cargado, expansión de la receta (incluidas subfórmulas y opcionales elegidos en opcionales_json) y salida de cada insumo en deposito_insumos.</w:t>
      </w:r>
    </w:p>
    <w:p>
      <w:pPr>
        <w:jc w:val="both"/>
        <w:spacing w:after="120"/>
      </w:pPr>
      <w:r>
        <w:rPr>
          <w:sz w:val="22"/>
          <w:szCs w:val="22"/>
        </w:rPr>
        <w:t xml:space="preserve">Cada movimiento guarda venta_id y venta_emision_id para poder rastrear desde reportes de artículos vendidos → movimientos qué insumos demandó esa línea.</w:t>
      </w:r>
    </w:p>
    <w:p>
      <w:pPr>
        <w:jc w:val="both"/>
        <w:spacing w:after="120"/>
      </w:pPr>
      <w:r>
        <w:rPr>
          <w:sz w:val="22"/>
          <w:szCs w:val="22"/>
        </w:rPr>
        <w:t xml:space="preserve">Cantidades: el tipo de venta firma el signo (salida = cantidad negativa). Los insumos usan cantidad absoluta × factor de línea × cantidad vendida.</w:t>
      </w:r>
    </w:p>
    <w:p>
      <w:pPr>
        <w:jc w:val="both"/>
        <w:spacing w:after="120"/>
      </w:pPr>
      <w:r>
        <w:rPr>
          <w:sz w:val="22"/>
          <w:szCs w:val="22"/>
        </w:rPr>
        <w:t xml:space="preserve">Precio/costo en insumos: se intenta tomar última compra del insumo (precio y costo histórico); el ítem facturado lleva precio neto de la línea de venta.</w:t>
      </w:r>
    </w:p>
    <w:p>
      <w:pPr>
        <w:jc w:val="both"/>
        <w:spacing w:after="120"/>
      </w:pPr>
      <w:r>
        <w:rPr>
          <w:sz w:val="22"/>
          <w:szCs w:val="22"/>
        </w:rPr>
        <w:t xml:space="preserve">Nota de crédito: revertirMovimientosStockDesdeFactura copia movimientos de la factura origen con el tipo NC configurado (operacionstock inversa), respetando depósito y sufijo de concepto de insumo. Si el tipo NC no afecta stock, no hay reverso.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Secuencia por línea facturada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Depósito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descuenta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Artículo de la línea (SKU carta).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insumos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Cada insumo de la fórmula expandida (si hay receta).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Mismo criterio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Movimiento inverso por cada movimiento origen vinculado a la factura.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Opcionales de fórmula en POS: solo aplican si GASTRONOMIA formula opcionales está habilitado; el mapa viene en opcionales_json de la línea.</w:t>
      </w:r>
    </w:p>
    <w:p>
      <w:pPr>
        <w:numPr>
          <w:ilvl w:val="0"/>
          <w:numId w:val=""/>
        </w:numPr>
      </w:pPr>
      <w:r>
        <w:rPr/>
        <w:t xml:space="preserve">Artículo sin fórmula: solo se descuenta el SKU vendido del depósito venta (ej. bebida envasada).</w:t>
      </w:r>
    </w:p>
    <w:p>
      <w:pPr>
        <w:numPr>
          <w:ilvl w:val="0"/>
          <w:numId w:val=""/>
        </w:numPr>
      </w:pPr>
      <w:r>
        <w:rPr/>
        <w:t xml:space="preserve">Facturación sin afectar stock: tipo de transacción con operacionstock sin operación — no llama al servicio de consumo.</w:t>
      </w:r>
    </w:p>
    <w:p>
      <w:pPr>
        <w:numPr>
          <w:ilvl w:val="0"/>
          <w:numId w:val=""/>
        </w:numPr>
      </w:pPr>
      <w:r>
        <w:rPr/>
        <w:t xml:space="preserve">Cierre Waitry / emisión diferida: registrarMovimientosIngredientesDesdeVentaEmitida repite la lógica usando venta_emisiones cuando no hay cuenta gastronómica intermedia.</w:t>
      </w:r>
    </w:p>
    <w:p/>
    <w:p>
      <w:pPr>
        <w:pStyle w:val="Heading2"/>
      </w:pPr>
      <w:bookmarkStart w:id="7" w:name="_Toc7"/>
      <w:r>
        <w:t>7. Tipos de movimientos de stock</w:t>
      </w:r>
      <w:bookmarkEnd w:id="7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Tipos de movimiento: stock manual, ventas, COM, TRA y recuento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Tipos de movimiento: stock manual, ventas, COM, TRA y recuento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Todo movimiento en articulo_movimiento tiene un tipotransaccion_stock (Stock → Tipos de transacción stock) o proviene de un tipo de venta que genera stock. La columna cantidad ya viene firmada al grabar: positiva = entrada, negativa = salida.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Familias principales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Familia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Origen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Signo / efecto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tipotransaccion_stock — Entrada (E)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Movimientos manuales, recepciones, ajustes positivos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Signo + en cantidad; suma saldo.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tipotransaccion_stock — Salida (S)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Movimientos manuales, consumos, ajustes negativos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Signo − en cantidad; resta saldo.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tipotransaccion_stock — Transferencia (T)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Transferencia mercadería / mov. transferencia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Salida en origen; entrada en destino (documento transferencia).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operacionstock ventas — Salida (S)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 gastronomía (ítem + insumos)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Generado por GastronomiaFormulaConsumoService.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operacionstock ventas — Entrada (E)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Nota de crédito que revierte factura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Cantidad opuesta a la factura origen.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operacionstock ventas — Sin operación (O/N)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Tipos que no mueven stock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crea articulo_movimiento.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 — Recepción proveedor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Confirmar recepción COM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Entrada en depósito de la recepción; alimenta insumos.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 / TRCONT — Transferencias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Stock → Transferencia o mov. transferencia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Mueve entre depósitos; TRCONT además contabiliza.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RCAJP / RCAJN / RCAJR — Recuento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Confirmar recuento inventario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Ajuste positivo (RCAJP), negativo (RCAJN) o reverso (RCAJR).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Gastronomía — consumo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 POS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Concepto ítem; insumos llevan sufijo de concepto insumo en el texto.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Consulte movimientos unificados en Stock → Movimientos de Stock (incluye transferencias y facturación con venta_id).</w:t>
      </w:r>
    </w:p>
    <w:p>
      <w:pPr>
        <w:numPr>
          <w:ilvl w:val="0"/>
          <w:numId w:val=""/>
        </w:numPr>
      </w:pPr>
      <w:r>
        <w:rPr/>
        <w:t xml:space="preserve">Icono kardex en líneas de movimiento: historial del artículo en el depósito.</w:t>
      </w:r>
    </w:p>
    <w:p>
      <w:pPr>
        <w:numPr>
          <w:ilvl w:val="0"/>
          <w:numId w:val=""/>
        </w:numPr>
      </w:pPr>
      <w:r>
        <w:rPr/>
        <w:t xml:space="preserve">tipotransaccion_stock y operacionstock de ventas son independientes: ventas usa Tipotransaccion de Ventas; recepciones y movimientos manuales usan tipos stock.</w:t>
      </w:r>
    </w:p>
    <w:p>
      <w:pPr>
        <w:numPr>
          <w:ilvl w:val="0"/>
          <w:numId w:val=""/>
        </w:numPr>
      </w:pPr>
      <w:r>
        <w:rPr/>
        <w:t xml:space="preserve">Recuento: no mezclar signo manual — el sistema firma cantidad según tipo RCAJP/RCAJN al confirmar.</w:t>
      </w:r>
    </w:p>
    <w:p/>
    <w:p>
      <w:pPr>
        <w:pStyle w:val="Heading2"/>
      </w:pPr>
      <w:bookmarkStart w:id="8" w:name="_Toc8"/>
      <w:r>
        <w:t>8. Reportes de insumos y artículos vendidos</w:t>
      </w:r>
      <w:bookmarkEnd w:id="8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4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Reporte insumos por tipo de artículo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4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Reporte insumos por tipo de artículo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Reporte «Insumos vendidos» / insumos por tipo de artículo — Ruta: ventas/gastronomia/insumos-tipoarticulo-reporte. Permiso: listar-insumos-tipoarticulo-gastronomia.</w:t>
      </w:r>
    </w:p>
    <w:p>
      <w:pPr>
        <w:jc w:val="both"/>
        <w:spacing w:after="120"/>
      </w:pPr>
      <w:r>
        <w:rPr>
          <w:sz w:val="22"/>
          <w:szCs w:val="22"/>
        </w:rPr>
        <w:t xml:space="preserve">Atención: pese al nombre, este reporte NO lee ingredientes expandidos de la fórmula ni articulo_movimiento. Agrupa artículos facturados (venta_emision) por tipoarticulo_id, empresa y fecha de jornada. Sirve para control por familia de venta (alimentos, bebidas, cigarrillos, etc.), no para stock teórico de cocina.</w:t>
      </w:r>
    </w:p>
    <w:p>
      <w:pPr>
        <w:jc w:val="both"/>
        <w:spacing w:after="120"/>
      </w:pPr>
      <w:r>
        <w:rPr>
          <w:sz w:val="22"/>
          <w:szCs w:val="22"/>
        </w:rPr>
        <w:t xml:space="preserve">Artículos vendidos — Ruta: ventas/gastronomia/articulos-vendidos. Permiso: listar-articulos-vendidos-gastronomia.</w:t>
      </w:r>
    </w:p>
    <w:p>
      <w:pPr>
        <w:jc w:val="both"/>
        <w:spacing w:after="120"/>
      </w:pPr>
      <w:r>
        <w:rPr>
          <w:sz w:val="22"/>
          <w:szCs w:val="22"/>
        </w:rPr>
        <w:t xml:space="preserve">Listado analítico de unidades vendidas por SKU. Desde cada fila puede abrir facturas y los movimientos de stock reales (ítem + insumos por venta_emision_id): esa es la vía correcta para auditar consumo de ingredientes.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Comparación rápida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Reporte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Pregunta que responde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Export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Insumos por tipo artículo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¿Cuánto facturé de artículos de un tipo (no ingredientes de receta)?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listar-gastronomia-insumos-tipoarticulo/{formato}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Artículos vendidos → movimientos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¿Qué vendí y qué salidas de stock (ítem + fórmula) generó?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listar-gastronomia-articulos-vendidos/{formato}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Ambos usan fechas jornada (fecha de turno), no solo fecha calendario de factura.</w:t>
      </w:r>
    </w:p>
    <w:p>
      <w:pPr>
        <w:numPr>
          <w:ilvl w:val="0"/>
          <w:numId w:val=""/>
        </w:numPr>
      </w:pPr>
      <w:r>
        <w:rPr/>
        <w:t xml:space="preserve">Consultar con consultar=1 tras completar filtros; export respeta criterios activos.</w:t>
      </w:r>
    </w:p>
    <w:p>
      <w:pPr>
        <w:numPr>
          <w:ilvl w:val="0"/>
          <w:numId w:val=""/>
        </w:numPr>
      </w:pPr>
      <w:r>
        <w:rPr/>
        <w:t xml:space="preserve">Cierre Waitry: las comandas facturadas bajan stock por fórmula; las comandas de efectivo no facturadas del tramo pueden generar movimiento AJCON (ajuste por consumo) directo al depósito de insumos, sin asiento de costo.</w:t>
      </w:r>
    </w:p>
    <w:p>
      <w:pPr>
        <w:numPr>
          <w:ilvl w:val="0"/>
          <w:numId w:val=""/>
        </w:numPr>
      </w:pPr>
      <w:r>
        <w:rPr/>
        <w:t xml:space="preserve">Enlaces azules abren ABM en nueva pestaña (origen=modal_consulta) si tiene permiso.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Reporte insumos por tipo artículo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filtros — botón Consultar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 grilla de insumos por día según tipo artículo y fechas jornada.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listar-insumos-tipoarticulo-gastronomia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 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exportación sobre la tabla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reporte con filtros activos.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listar-insumos-tipoarticulo-gastronomia</w:t>
            </w:r>
          </w:p>
        </w:tc>
      </w:tr>
    </w:tbl>
    <w:p/>
    <w:p>
      <w:pPr/>
      <w:r>
        <w:rPr>
          <w:color w:val="2E75B6"/>
          <w:sz w:val="22"/>
          <w:szCs w:val="22"/>
          <w:b w:val="1"/>
          <w:bCs w:val="1"/>
        </w:rPr>
        <w:t xml:space="preserve">Artículos vendidos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filtros — botón Consultar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 unidades vendidas por SKU en rango jornada.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listar-articulos-vendidos-gastronomia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Detalle facturas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/ modal por artículo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API facturas del período para el SKU.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listar-articulos-vendidos-gastronomia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Detalle movimientos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/ modal por artículo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Movimientos stock vinculados (ítem + insumos por venta_emision_id).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listar-articulos-vendidos-gastronomia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 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exportación sobre la tabla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listado con filtros activos.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listar-articulos-vendidos-gastronomia</w:t>
            </w:r>
          </w:p>
        </w:tc>
      </w:tr>
    </w:tbl>
    <w:p/>
    <w:p>
      <w:pPr>
        <w:pStyle w:val="Heading2"/>
      </w:pPr>
      <w:bookmarkStart w:id="9" w:name="_Toc9"/>
      <w:r>
        <w:t>9. Permisos y buenas prácticas</w:t>
      </w:r>
      <w:bookmarkEnd w:id="9"/>
    </w:p>
    <w:p>
      <w:pPr>
        <w:jc w:val="both"/>
        <w:spacing w:after="120"/>
      </w:pPr>
      <w:r>
        <w:rPr>
          <w:sz w:val="22"/>
          <w:szCs w:val="22"/>
        </w:rPr>
        <w:t xml:space="preserve">Si no ve un botón descrito en este manual, su rol probablemente no tiene el permiso. Solicítelo al administrador de usuarios.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Permisos principales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Para qué sirve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listar-formula-articulo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listado y export de fórmulas; consulta modal.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crear-formula-articulo / editar-formula-articulo / actualizar-formula-articulo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Alta, edición, sync Anita, vincular por código.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borrar-formula-articulo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 fórmulas (acción irreversible).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recalcular-transferencias-formula-articulo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Recalcular transferencias afectadas por cambio de receta.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listar-configuracion-puntoventa-gastronomia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terminales y depósitos configurados.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crear-configuracion-puntoventa-gastronomia / editar-* / actualizar-*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Modificar depósito venta e insumos por PC.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Emitir facturas que disparan consumo (POS).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listar-insumos-tipoarticulo-gastronomia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Reporte insumos por tipo artículo.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listar-articulos-vendidos-gastronomia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Reporte artículos vendidos y API movimientos.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listar-movimientos-de-stock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Kardex y trazabilidad de consumos.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Buenas prácticas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Tema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Recomendación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Recetas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Mantenga articulo.formula apuntando a la fórmula activa; use Vincular por código tras sync Anita.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Revise cfg PV antes de abrir jornada; un depósito mal asignado descuenta stock incorrecto todo el turno.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Opcionales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Agrupe variantes excluyentes con el mismo orden opcional; pruebe una venta real y consulte movimientos.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Compras ↔ insumo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Complete skualternativo en artículos de compra; evite duplicar insumos por error de codificación.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Inventario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Concilie depósito insumos con recuentos (RCAJP/RCAJN) y reporte insumos periódicamente.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NC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Configure tipo NC con operacionstock entrada para devolver stock al anular ventas.</w:t>
            </w:r>
          </w:p>
        </w:tc>
      </w:tr>
    </w:tbl>
    <w:p/>
    <w:p>
      <w:pPr>
        <w:pStyle w:val="Heading2"/>
      </w:pPr>
      <w:bookmarkStart w:id="10" w:name="_Toc10"/>
      <w:r>
        <w:t>10. Preguntas frecuentes (FAQ)</w:t>
      </w:r>
      <w:bookmarkEnd w:id="10"/>
    </w:p>
    <w:p>
      <w:pPr/>
      <w:r>
        <w:rPr>
          <w:color w:val="666666"/>
          <w:sz w:val="18"/>
          <w:szCs w:val="18"/>
          <w:i w:val="1"/>
          <w:iCs w:val="1"/>
        </w:rPr>
        <w:t xml:space="preserve">Problemas habituales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Situación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revisar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Facturé y no bajó stock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Cfg PV: depósitos venta/insumos; tipo transacción con operacionstock; artículo activo.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bajó el plato, no los insumos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articulo.formula vacío o fórmula sin hijos; opcionales mal elegidos; FC = 0 en todas las líneas.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Bajó insumo incorrecto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Receta desactualizada; subfórmula equivocada; opcional del POS mal mapeado.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Depósito sin saldo al facturar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Saldo insuficiente en depósito insumos o venta; recepciones COM pendientes; kardex para detectar faltante.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NC no devolvió materia prima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 NC sin operacionstock entrada; NC parcial sin líneas correspondientes.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Costo última compra en cero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Insumo sin recepciones COM previas; referencia compra → insumo inexistente.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Sync Anita incompleta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Ejecutar php artisan formula-articulo:sincronizar-anita en servidor; luego Vincular por código.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Reporte insumos vacío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 tipo artículo o fechas jornada; confirmar que hubo ventas con movimientos en el período.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Artículos vendidos sin movimientos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 anteriores a configuración de depósitos; tipo sin operacionstock; artículo sin fórmula y sin stock en depósito venta.</w:t>
            </w:r>
          </w:p>
        </w:tc>
      </w:tr>
    </w:tbl>
    <w:p/>
    <w:p>
      <w:pPr>
        <w:numPr>
          <w:ilvl w:val="0"/>
          <w:numId w:val=""/>
        </w:numPr>
      </w:pPr>
      <w:r>
        <w:rPr/>
        <w:t xml:space="preserve">Flujo de diagnóstico: (1) movimiento en Stock → Movimientos; (2) venta_emision_id y venta_id; (3) fórmula del artículo; (4) depósitos de la PC que facturó.</w:t>
      </w:r>
    </w:p>
    <w:p>
      <w:pPr>
        <w:numPr>
          <w:ilvl w:val="0"/>
          <w:numId w:val=""/>
        </w:numPr>
      </w:pPr>
      <w:r>
        <w:rPr/>
        <w:t xml:space="preserve">Manual complementario POS y jornada: Ventas → Gastronomía — manual Módulo Gastronomía (facturación, jornada, cierres).</w:t>
      </w:r>
    </w:p>
    <w:p>
      <w:pPr>
        <w:numPr>
          <w:ilvl w:val="0"/>
          <w:numId w:val=""/>
        </w:numPr>
      </w:pPr>
      <w:r>
        <w:rPr/>
        <w:t xml:space="preserve">Manual depósito general: Recepción proveedores y movimientos de stock (COM, TRA, recuento).</w:t>
      </w:r>
    </w:p>
    <w:p/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Calibri" w:hAnsi="Calibri" w:eastAsia="Calibri" w:cs="Calibri"/>
      <w:color w:val="1F4E79"/>
      <w:sz w:val="44"/>
      <w:szCs w:val="44"/>
      <w:b w:val="1"/>
      <w:bCs w:val="1"/>
    </w:rPr>
  </w:style>
  <w:style w:type="paragraph" w:styleId="Heading2">
    <w:link w:val="Heading2Char"/>
    <w:name w:val="heading 2"/>
    <w:rPr>
      <w:rFonts w:ascii="Calibri" w:hAnsi="Calibri" w:eastAsia="Calibri" w:cs="Calibri"/>
      <w:color w:val="2E75B6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Relationship Id="rId13" Type="http://schemas.openxmlformats.org/officeDocument/2006/relationships/image" Target="media/section_image7.png"/><Relationship Id="rId14" Type="http://schemas.openxmlformats.org/officeDocument/2006/relationships/image" Target="media/section_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2026-08-16T13:50:13-03:00</dcterms:created>
  <dcterms:modified xsi:type="dcterms:W3CDTF">2026-08-16T13:50:13-03:00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