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Canjes Marketing</w:t>
      </w:r>
    </w:p>
    <w:p/>
    <w:p/>
    <w:p>
      <w:pPr>
        <w:jc w:val="center"/>
      </w:pPr>
      <w:r>
        <w:rPr>
          <w:sz w:val="24"/>
          <w:szCs w:val="24"/>
        </w:rPr>
        <w:t xml:space="preserve">Empresa: AGG</w:t>
      </w:r>
    </w:p>
    <w:p>
      <w:pPr>
        <w:jc w:val="center"/>
      </w:pPr>
      <w:r>
        <w:rPr>
          <w:sz w:val="22"/>
          <w:szCs w:val="22"/>
        </w:rPr>
        <w:t xml:space="preserve">Versión 1.1 — octubre 2026</w:t>
      </w:r>
    </w:p>
    <w:p>
      <w:r>
        <w:br w:type="page"/>
      </w:r>
    </w:p>
    <w:p>
      <w:pPr>
        <w:pStyle w:val="Heading2"/>
      </w:pPr>
      <w:bookmarkStart w:id="0" w:name="_Toc0"/>
      <w:r>
        <w:t>1. Para qué sirve este módulo</w:t>
      </w:r>
      <w:bookmarkEnd w:id="0"/>
    </w:p>
    <w:p>
      <w:pPr>
        <w:jc w:val="both"/>
        <w:spacing w:after="120"/>
      </w:pPr>
      <w:r>
        <w:rPr>
          <w:sz w:val="22"/>
          <w:szCs w:val="22"/>
        </w:rPr>
        <w:t xml:space="preserve">Canjes Marketing sirve para entregar un producto a un cliente especial (un cliente VIP) y dejar emitida la factura correspondiente. El descuento ya está definido: usted no lo elige ni cobra el producto en esta pantalla.</w:t>
      </w:r>
    </w:p>
    <w:p>
      <w:pPr>
        <w:jc w:val="both"/>
        <w:spacing w:after="120"/>
      </w:pPr>
      <w:r>
        <w:rPr>
          <w:sz w:val="22"/>
          <w:szCs w:val="22"/>
        </w:rPr>
        <w:t xml:space="preserve">Está pensado para el equipo de Marketing. No reemplaza al facturador del salón (mesas, mozos de piso, cobranzas). Aquí solo se registran las entregas de cortesía a beneficiarios VIP.</w:t>
      </w:r>
    </w:p>
    <w:p>
      <w:pPr>
        <w:jc w:val="both"/>
        <w:spacing w:after="120"/>
      </w:pPr>
      <w:r>
        <w:rPr>
          <w:sz w:val="22"/>
          <w:szCs w:val="22"/>
        </w:rPr>
        <w:t xml:space="preserve">En el menú se entra por Ventas, después Gastronomía, después Canjes. Ahí hay cinco pantallas. Las tres de siempre son Clientes VIP, Facturador canjes marketing y Listado canjes marketing. Las dos nuevas consultan la base de Emita: VIP Emita por nombre y VIP Emita por alias.</w:t>
      </w:r>
    </w:p>
    <w:p>
      <w:pPr>
        <w:jc w:val="both"/>
        <w:spacing w:after="120"/>
      </w:pPr>
      <w:r>
        <w:rPr>
          <w:sz w:val="22"/>
          <w:szCs w:val="22"/>
        </w:rPr>
        <w:t xml:space="preserve">Emita es el sistema donde están los clientes de la sala (cuentas de juego). Anita no copia toda esa base: la consulta cuando usted busca a alguien, y solo guarda en su lista de Clientes VIP a la persona que va a recibir el canje.</w:t>
      </w:r>
    </w:p>
    <w:p>
      <w:pPr>
        <w:numPr>
          <w:ilvl w:val="0"/>
          <w:numId w:val=""/>
        </w:numPr>
      </w:pPr>
      <w:r>
        <w:rPr/>
        <w:t xml:space="preserve">Clientes VIP: la lista propia de Anita. Ahí se dan de alta, se corrigen y se buscan las personas que ya recibieron o van a recibir un canje.</w:t>
      </w:r>
    </w:p>
    <w:p>
      <w:pPr>
        <w:numPr>
          <w:ilvl w:val="0"/>
          <w:numId w:val=""/>
        </w:numPr>
      </w:pPr>
      <w:r>
        <w:rPr/>
        <w:t xml:space="preserve">Facturador canjes marketing: la pantalla del día a día. Se carga el producto, se indica quién lo recibe y se emite la factura.</w:t>
      </w:r>
    </w:p>
    <w:p>
      <w:pPr>
        <w:numPr>
          <w:ilvl w:val="0"/>
          <w:numId w:val=""/>
        </w:numPr>
      </w:pPr>
      <w:r>
        <w:rPr/>
        <w:t xml:space="preserve">Listado canjes marketing: el informe de lo ya entregado, para controlar fechas, productos y personas.</w:t>
      </w:r>
    </w:p>
    <w:p>
      <w:pPr>
        <w:numPr>
          <w:ilvl w:val="0"/>
          <w:numId w:val=""/>
        </w:numPr>
      </w:pPr>
      <w:r>
        <w:rPr/>
        <w:t xml:space="preserve">VIP Emita por nombre y VIP Emita por alias: consultas a Emita para encontrar a un cliente de la sala aunque todavía no esté en la lista de Anita.</w:t>
      </w:r>
    </w:p>
    <w:p>
      <w:pPr>
        <w:pStyle w:val="Heading2"/>
      </w:pPr>
      <w:bookmarkStart w:id="1" w:name="_Toc1"/>
      <w:r>
        <w:t>2. Gastronomía vs Canjes Marketing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Antes de operar conviene saber qué hace cada área. Marketing no abre el día de trabajo ni cobra mesas.</w:t>
      </w:r>
    </w:p>
    <w:p>
      <w:pPr>
        <w:numPr>
          <w:ilvl w:val="0"/>
          <w:numId w:val=""/>
        </w:numPr>
      </w:pPr>
      <w:r>
        <w:rPr/>
        <w:t xml:space="preserve">Para facturar un canje tiene que haber jornada abierta en la empresa del punto de venta. Si está cerrada, pídale a gastronomía que la abra. Desde Canjes no se puede abrir.</w:t>
      </w:r>
    </w:p>
    <w:p>
      <w:pPr>
        <w:numPr>
          <w:ilvl w:val="0"/>
          <w:numId w:val=""/>
        </w:numPr>
      </w:pPr>
      <w:r>
        <w:rPr/>
        <w:t xml:space="preserve">En esta pantalla no hace falta habilitar un turno de caja. Al entrar solo se pide el código y la clave del operador (el mozo).</w:t>
      </w:r>
    </w:p>
    <w:p>
      <w:pPr>
        <w:numPr>
          <w:ilvl w:val="0"/>
          <w:numId w:val=""/>
        </w:numPr>
      </w:pPr>
      <w:r>
        <w:rPr/>
        <w:t xml:space="preserve">La factura sale a nombre de Consumidor final. El cliente VIP es quien recibe el producto, no el nombre que figura en la factura.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Quién hace cada cosa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hay que hacer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Quién lo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Dónde está en el menú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Abrir o cerrar el día de trabajo (jornada)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Encargado de gastronomía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 → Gastronomía → Jornada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Habilitar el turno de una PC de salón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Caja o gastronomía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 → Gastronomía → Habilitación de turno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 mesas y cobrar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Salón o 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 → Gastronomía → Proceso de facturación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Canjes de premios o tarjeta de fidelidad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Salón o 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Facturador de gastronomía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Entregas a clientes VIP y consulta en Emita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Marketing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Ventas → Gastronomía → Canjes</w:t>
            </w:r>
          </w:p>
        </w:tc>
      </w:tr>
    </w:tbl>
    <w:p/>
    <w:p>
      <w:pPr>
        <w:pStyle w:val="Heading2"/>
      </w:pPr>
      <w:bookmarkStart w:id="2" w:name="_Toc2"/>
      <w:r>
        <w:t>3. Qué tiene que estar listo antes de empezar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Si falta alguno de estos puntos, la pantalla avisa y no deja facturar. No intente saltearlo: pida ayuda a quien corresponda.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Antes de usar el facturador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revisar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significa en la práctica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 usuario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Tiene que poder entrar al facturador de canjes. Para ver la lista VIP hace falta otro permiso. Para consultar Emita desde el menú, el permiso Consultar clientes VIP Emita.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La computadora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Esa PC tiene que estar dada de alta como punto de venta de gastronomía. Si dice que no hay punto de venta, avise a sistemas.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La 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día de trabajo de gastronomía tiene que estar abierto.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descuento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Ya viene cargado (en general el código 40). Usted no lo cambia.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 código de operador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mozo con el que entra tiene que existir para la empresa de esa PC. Si la clave no sirve, pídala al encargado.</w:t>
            </w:r>
          </w:p>
        </w:tc>
      </w:tr>
    </w:tbl>
    <w:p/>
    <w:p>
      <w:pPr>
        <w:pStyle w:val="Heading2"/>
      </w:pPr>
      <w:bookmarkStart w:id="3" w:name="_Toc3"/>
      <w:r>
        <w:t>4. Clientes VIP — padrón y búsqueda</w:t>
      </w:r>
      <w:bookmarkEnd w:id="3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clientes VIP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 de cliente VIP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clientes VIP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Esta pantalla es la lista de beneficiarios que guarda Anita. Menú: Ventas → Gastronomía → Canjes → Clientes VIP.</w:t>
      </w:r>
    </w:p>
    <w:p>
      <w:pPr>
        <w:jc w:val="both"/>
        <w:spacing w:after="120"/>
      </w:pPr>
      <w:r>
        <w:rPr>
          <w:sz w:val="22"/>
          <w:szCs w:val="22"/>
        </w:rPr>
        <w:t xml:space="preserve">Úsela cuando ya conoce a la persona y quiere verla, corregir un dato o darla de alta a mano. Si la persona está en la sala pero todavía no está en esta lista, búsquela en VIP Emita por nombre o por alias (capítulos 8 y 9).</w:t>
      </w:r>
    </w:p>
    <w:p>
      <w:pPr>
        <w:numPr>
          <w:ilvl w:val="0"/>
          <w:numId w:val=""/>
        </w:numPr>
      </w:pPr>
      <w:r>
        <w:rPr/>
        <w:t xml:space="preserve">La caja de arriba busca en todos los campos a la vez. Escriba apellido, nombre, documento o apodo y pulse Enter.</w:t>
      </w:r>
    </w:p>
    <w:p>
      <w:pPr>
        <w:numPr>
          <w:ilvl w:val="0"/>
          <w:numId w:val=""/>
        </w:numPr>
      </w:pPr>
      <w:r>
        <w:rPr/>
        <w:t xml:space="preserve">El botón Filtros permite acotar por empresa o por un campo concreto (documento, apellido, nombre, apodo, localidad).</w:t>
      </w:r>
    </w:p>
    <w:p>
      <w:pPr>
        <w:numPr>
          <w:ilvl w:val="0"/>
          <w:numId w:val=""/>
        </w:numPr>
      </w:pPr>
      <w:r>
        <w:rPr/>
        <w:t xml:space="preserve">Nuevo registro pide documento, apellido y nombre. El apodo y la localidad son opcionales. Anita asigna sola el número de cliente.</w:t>
      </w:r>
    </w:p>
    <w:p>
      <w:pPr>
        <w:numPr>
          <w:ilvl w:val="0"/>
          <w:numId w:val=""/>
        </w:numPr>
      </w:pPr>
      <w:r>
        <w:rPr/>
        <w:t xml:space="preserve">Si está habilitado, Sincronizar Anita trae clientes VIP desde el sistema anterior. No lo use para buscar en Emita: Emita tiene sus propias pantallas.</w:t>
      </w:r>
    </w:p>
    <w:p>
      <w:pPr>
        <w:numPr>
          <w:ilvl w:val="0"/>
          <w:numId w:val=""/>
        </w:numPr>
      </w:pPr>
      <w:r>
        <w:rPr/>
        <w:t xml:space="preserve">PDF, Excel y CSV exportan lo que está filtrado en ese momento, no solo la página que se ve.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Qué puede hacer cada permiso en Clientes VIP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 su usuario puede…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Entonces puede…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el listado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Entrar y buscar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Dar de alta una persona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Corregir datos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 un registro</w:t>
            </w:r>
          </w:p>
        </w:tc>
      </w:tr>
    </w:tbl>
    <w:p/>
    <w:p>
      <w:pPr>
        <w:pStyle w:val="Heading2"/>
      </w:pPr>
      <w:bookmarkStart w:id="4" w:name="_Toc4"/>
      <w:r>
        <w:t>5. Facturador canjes marketing</w:t>
      </w:r>
      <w:bookmarkEnd w:id="4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Facturador canjes — ingreso de mozo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Facturador canjes — ingreso de mozo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Es la pantalla para entregar el producto. Menú: Ventas → Gastronomía → Canjes → Facturador canjes marketing.</w:t>
      </w:r>
    </w:p>
    <w:p>
      <w:pPr>
        <w:jc w:val="both"/>
        <w:spacing w:after="120"/>
      </w:pPr>
      <w:r>
        <w:rPr>
          <w:sz w:val="22"/>
          <w:szCs w:val="22"/>
        </w:rPr>
        <w:t xml:space="preserve">El recorrido de un canje es siempre el mismo. No hay que memorizar atajos para empezar: los botones dicen lo mismo que las teclas.</w:t>
      </w:r>
    </w:p>
    <w:p>
      <w:pPr>
        <w:spacing w:after="120"/>
      </w:pPr>
      <w:r>
        <w:rPr>
          <w:rFonts w:ascii="Courier New" w:hAnsi="Courier New" w:eastAsia="Courier New" w:cs="Courier New"/>
          <w:sz w:val="18"/>
          <w:szCs w:val="18"/>
        </w:rPr>
        <w:t xml:space="preserve">1. Entre con su código y su clave
2. Cargue el producto (código del artículo)
3. Indique quién lo recibe (cliente VIP)
4. Pulse Facturar (tecla F8)
5. Entregue el producto
6. La pantalla vuelve a pedir el operador para el siguiente canje</w:t>
      </w:r>
    </w:p>
    <w:p>
      <w:pPr>
        <w:numPr>
          <w:ilvl w:val="0"/>
          <w:numId w:val=""/>
        </w:numPr>
      </w:pPr>
      <w:r>
        <w:rPr/>
        <w:t xml:space="preserve">Al abrir aparece una ventana: código de operador, una lupa para buscarlo y la clave. Enter en el código lo valida. Enter en la clave confirma.</w:t>
      </w:r>
    </w:p>
    <w:p>
      <w:pPr>
        <w:numPr>
          <w:ilvl w:val="0"/>
          <w:numId w:val=""/>
        </w:numPr>
      </w:pPr>
      <w:r>
        <w:rPr/>
        <w:t xml:space="preserve">Si usted ya tenía una cuenta abierta en esa misma computadora, el sistema la retoma. No abre otra sin necesidad.</w:t>
      </w:r>
    </w:p>
    <w:p>
      <w:pPr>
        <w:numPr>
          <w:ilvl w:val="0"/>
          <w:numId w:val=""/>
        </w:numPr>
      </w:pPr>
      <w:r>
        <w:rPr/>
        <w:t xml:space="preserve">El descuento se aplica solo. No lo borre ni lo cambie.</w:t>
      </w:r>
    </w:p>
    <w:p>
      <w:pPr>
        <w:numPr>
          <w:ilvl w:val="0"/>
          <w:numId w:val=""/>
        </w:numPr>
      </w:pPr>
      <w:r>
        <w:rPr/>
        <w:t xml:space="preserve">Cuando la factura sale bien, vuelve a la ventana de ingreso para que la siguiente persona empiece de cero.</w:t>
      </w:r>
    </w:p>
    <w:p>
      <w:pPr>
        <w:pStyle w:val="Heading2"/>
      </w:pPr>
      <w:bookmarkStart w:id="5" w:name="_Toc5"/>
      <w:r>
        <w:t>6. Login mozo, cuentas y carga de artículos</w:t>
      </w:r>
      <w:bookmarkEnd w:id="5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Facturador canjes — carga de artículos y cliente VIP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Facturador canjes — carga de artículos y cliente VIP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Después de entrar verá tres zonas: las cuentas abiertas en esa PC, el recuadro Descuento y cliente VIP, y la carga del producto.</w:t>
      </w:r>
    </w:p>
    <w:p>
      <w:pPr>
        <w:jc w:val="both"/>
        <w:spacing w:after="120"/>
      </w:pPr>
      <w:r>
        <w:rPr>
          <w:sz w:val="22"/>
          <w:szCs w:val="22"/>
        </w:rPr>
        <w:t xml:space="preserve">El producto se carga por su código (SKU). Si no lo recuerda, la lupa o la tecla F1 abren el buscador de artículos.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Qué hace cada control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Lo que ve en pantalla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Para qué sirve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Cambiar mozo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Entra otra persona con su código y clave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Cuentas abiertas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Elige otra cuenta, abre una nueva o cierra las que quedaron sin facturar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SKU y Enter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 una unidad de ese producto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Lupa o F1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Busca el artículo si no tiene el código a mano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Agregar o tecla +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Pide la cantidad (y opciones del producto, si las tiene)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 en el código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 el artículo y pasa al botón Agregar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 de ítems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Suma o resta cantidad, escribe un comentario o quita la línea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Facturar o F8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la ventana para confirmar el descuento y el cliente VIP</w:t>
            </w:r>
          </w:p>
        </w:tc>
      </w:tr>
    </w:tbl>
    <w:p/>
    <w:p>
      <w:pPr>
        <w:pStyle w:val="Heading2"/>
      </w:pPr>
      <w:bookmarkStart w:id="6" w:name="_Toc6"/>
      <w:r>
        <w:t>7. Identificar cliente VIP (beneficiario)</w:t>
      </w:r>
      <w:bookmarkEnd w:id="6"/>
    </w:p>
    <w:p>
      <w:pPr>
        <w:jc w:val="both"/>
        <w:spacing w:after="120"/>
      </w:pPr>
      <w:r>
        <w:rPr>
          <w:sz w:val="22"/>
          <w:szCs w:val="22"/>
        </w:rPr>
        <w:t xml:space="preserve">Sin cliente VIP no se puede facturar. Esa persona es quien recibe el producto. Hay varias formas de indicarla. Use la que tenga a mano.</w:t>
      </w:r>
    </w:p>
    <w:p>
      <w:pPr>
        <w:jc w:val="both"/>
        <w:spacing w:after="120"/>
      </w:pPr>
      <w:r>
        <w:rPr>
          <w:sz w:val="22"/>
          <w:szCs w:val="22"/>
        </w:rPr>
        <w:t xml:space="preserve">La lupa que está al lado del nombre busca solo en la lista de Anita (Clientes VIP). No consulta Emita. Para buscar en Emita use los botones Por nombre y Por alias, explicados en el capítulo 9.</w:t>
      </w:r>
    </w:p>
    <w:p>
      <w:pPr>
        <w:numPr>
          <w:ilvl w:val="0"/>
          <w:numId w:val=""/>
        </w:numPr>
      </w:pPr>
      <w:r>
        <w:rPr/>
        <w:t xml:space="preserve">En la ventana de facturar (F8), Enter en Cód. o en DNI busca a la persona y, si la encuentra, puede facturar enseguida.</w:t>
      </w:r>
    </w:p>
    <w:p>
      <w:pPr>
        <w:numPr>
          <w:ilvl w:val="0"/>
          <w:numId w:val=""/>
        </w:numPr>
      </w:pPr>
      <w:r>
        <w:rPr/>
        <w:t xml:space="preserve">Si no aparece en la lupa, no la invente en el momento: búsquela en Emita o pida el alta en Clientes VIP.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Cómo indicar a la persona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 usted tiene…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Haga esto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número de cliente de 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Escríbalo en Cód. y pulse Enter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documento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Escríbalo en DNI y pulse Enter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el apellido o el nombre, y ya está en 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Pulse la lupa, busque y elija Elegir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La tarjeta de la sala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 ve el botón Tarjeta Wigos, pase la tarjeta y pulse Aplicar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nombre o el apodo, y puede no estar en Anita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Use Por nombre o Por alias (capítulo 9)</w:t>
            </w:r>
          </w:p>
        </w:tc>
      </w:tr>
    </w:tbl>
    <w:p/>
    <w:p>
      <w:pPr>
        <w:pStyle w:val="Heading2"/>
      </w:pPr>
      <w:bookmarkStart w:id="7" w:name="_Toc7"/>
      <w:r>
        <w:t>8. Consultar clientes VIP en Emita</w:t>
      </w:r>
      <w:bookmarkEnd w:id="7"/>
    </w:p>
    <w:p>
      <w:pPr>
        <w:jc w:val="both"/>
        <w:spacing w:after="120"/>
      </w:pPr>
      <w:r>
        <w:rPr>
          <w:sz w:val="22"/>
          <w:szCs w:val="22"/>
        </w:rPr>
        <w:t xml:space="preserve">Estas dos pantallas sirven para mirar la base de Emita sin facturar. Están en el mismo menú: Ventas → Gastronomía → Canjes → VIP Emita por nombre, y VIP Emita por alias.</w:t>
      </w:r>
    </w:p>
    <w:p>
      <w:pPr>
        <w:jc w:val="both"/>
        <w:spacing w:after="120"/>
      </w:pPr>
      <w:r>
        <w:rPr>
          <w:sz w:val="22"/>
          <w:szCs w:val="22"/>
        </w:rPr>
        <w:t xml:space="preserve">En la esquina de cada pantalla hay un botón para pasar a la otra. No son dos búsquedas iguales: cada una muestra un grupo distinto de personas.</w:t>
      </w:r>
    </w:p>
    <w:p>
      <w:pPr>
        <w:jc w:val="both"/>
        <w:spacing w:after="120"/>
      </w:pPr>
      <w:r>
        <w:rPr>
          <w:sz w:val="22"/>
          <w:szCs w:val="22"/>
        </w:rPr>
        <w:t xml:space="preserve">Escriba al menos 3 letras o números y pulse Consultar. La búsqueda puede tardar unos segundos: aparece un aviso y no hay que cerrar la página. No distingue mayúsculas ni acentos.</w:t>
      </w:r>
    </w:p>
    <w:p>
      <w:pPr>
        <w:jc w:val="both"/>
        <w:spacing w:after="120"/>
      </w:pPr>
      <w:r>
        <w:rPr>
          <w:sz w:val="22"/>
          <w:szCs w:val="22"/>
        </w:rPr>
        <w:t xml:space="preserve">Si hay resultados, puede bajarlos a PDF, Excel o CSV. La exportación usa el mismo texto que acaba de consultar. Si hay muchísimos, el archivo trae los primeros 5.000 y lo avisa en el título.</w:t>
      </w:r>
    </w:p>
    <w:p>
      <w:pPr>
        <w:numPr>
          <w:ilvl w:val="0"/>
          <w:numId w:val=""/>
        </w:numPr>
      </w:pPr>
      <w:r>
        <w:rPr/>
        <w:t xml:space="preserve">Sala: en qué sala está cargada la persona.</w:t>
      </w:r>
    </w:p>
    <w:p>
      <w:pPr>
        <w:numPr>
          <w:ilvl w:val="0"/>
          <w:numId w:val=""/>
        </w:numPr>
      </w:pPr>
      <w:r>
        <w:rPr/>
        <w:t xml:space="preserve">Origen: Wigos si tiene cuenta de juego. Solo alias si es un apodo sin cuenta.</w:t>
      </w:r>
    </w:p>
    <w:p>
      <w:pPr>
        <w:numPr>
          <w:ilvl w:val="0"/>
          <w:numId w:val=""/>
        </w:numPr>
      </w:pPr>
      <w:r>
        <w:rPr/>
        <w:t xml:space="preserve">Cuenta Wigos: el número de cuenta. Vacío en los apodos sueltos.</w:t>
      </w:r>
    </w:p>
    <w:p>
      <w:pPr>
        <w:numPr>
          <w:ilvl w:val="0"/>
          <w:numId w:val=""/>
        </w:numPr>
      </w:pPr>
      <w:r>
        <w:rPr/>
        <w:t xml:space="preserve">Nombre y apellido: el titular de la cuenta.</w:t>
      </w:r>
    </w:p>
    <w:p>
      <w:pPr>
        <w:numPr>
          <w:ilvl w:val="0"/>
          <w:numId w:val=""/>
        </w:numPr>
      </w:pPr>
      <w:r>
        <w:rPr/>
        <w:t xml:space="preserve">Alias: el apodo.</w:t>
      </w:r>
    </w:p>
    <w:p>
      <w:pPr>
        <w:numPr>
          <w:ilvl w:val="0"/>
          <w:numId w:val=""/>
        </w:numPr>
      </w:pPr>
      <w:r>
        <w:rPr/>
        <w:t xml:space="preserve">Nivel tarjeta: la categoría vigente de esa cuenta.</w:t>
      </w:r>
    </w:p>
    <w:p>
      <w:pPr>
        <w:numPr>
          <w:ilvl w:val="0"/>
          <w:numId w:val=""/>
        </w:numPr>
      </w:pPr>
      <w:r>
        <w:rPr/>
        <w:t xml:space="preserve">VIP: Sí o No, según Emita. Es un dato informativo. No es lo mismo que estar en la lista Clientes VIP de Anita.</w:t>
      </w:r>
    </w:p>
    <w:p>
      <w:pPr>
        <w:numPr>
          <w:ilvl w:val="0"/>
          <w:numId w:val=""/>
        </w:numPr>
      </w:pPr>
      <w:r>
        <w:rPr/>
        <w:t xml:space="preserve">Última visita: el día de la última visita que tiene Emita. Si no hay visita, la persona no aparece.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Cuándo usar cada consulta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Pantalla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Cuándo conviene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va a ver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VIP Emita por nombre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Sabe el nombre, el apellido o un apodo de alguien que ya tiene cuenta de juego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cuentas con nombre y con fecha de última visita. El texto puede estar en el nombre o en el apodo.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VIP Emita por alias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conoce el apodo, o quiere ver apodos que todavía no tienen cuenta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Cuentas con apodo y, al final, apodos sueltos (sin cuenta). Esos apodos sueltos también tienen que tener una visita registrada.</w:t>
            </w:r>
          </w:p>
        </w:tc>
      </w:tr>
    </w:tbl>
    <w:p/>
    <w:p>
      <w:pPr>
        <w:pStyle w:val="Heading2"/>
      </w:pPr>
      <w:bookmarkStart w:id="8" w:name="_Toc8"/>
      <w:r>
        <w:t>9. Elegir un cliente de Emita al facturar</w:t>
      </w:r>
      <w:bookmarkEnd w:id="8"/>
    </w:p>
    <w:p>
      <w:pPr>
        <w:jc w:val="both"/>
        <w:spacing w:after="120"/>
      </w:pPr>
      <w:r>
        <w:rPr>
          <w:sz w:val="22"/>
          <w:szCs w:val="22"/>
        </w:rPr>
        <w:t xml:space="preserve">En el facturador, dentro del recuadro Descuento y cliente VIP, hay dos botones azules: Por nombre y Por alias. Abren la misma búsqueda del capítulo 8, pero desde ahí puede elegir a la persona para el canje.</w:t>
      </w:r>
    </w:p>
    <w:p>
      <w:pPr>
        <w:jc w:val="both"/>
        <w:spacing w:after="120"/>
      </w:pPr>
      <w:r>
        <w:rPr>
          <w:sz w:val="22"/>
          <w:szCs w:val="22"/>
        </w:rPr>
        <w:t xml:space="preserve">Escriba al menos 3 caracteres y pulse Consultar (o Enter). Si hay muchas coincidencias, la ventana muestra las primeras y le pide que escriba un texto más preciso.</w:t>
      </w:r>
    </w:p>
    <w:p>
      <w:pPr>
        <w:jc w:val="both"/>
        <w:spacing w:after="120"/>
      </w:pPr>
      <w:r>
        <w:rPr>
          <w:sz w:val="22"/>
          <w:szCs w:val="22"/>
        </w:rPr>
        <w:t xml:space="preserve">Cuando encuentre a la persona correcta, pulse Elegir en esa fila. El nombre queda cargado como cliente VIP y puede seguir con F8.</w:t>
      </w:r>
    </w:p>
    <w:p>
      <w:pPr>
        <w:jc w:val="both"/>
        <w:spacing w:after="120"/>
      </w:pPr>
      <w:r>
        <w:rPr>
          <w:sz w:val="22"/>
          <w:szCs w:val="22"/>
        </w:rPr>
        <w:t xml:space="preserve">Si esa persona ya estaba en Clientes VIP de Anita, se usa ese registro. Si no estaba, Anita la da de alta con los datos de Emita (documento, nombre, apodo y sala) y la deja lista para facturar. Usted no tiene que ir a la otra pantalla a crearla.</w:t>
      </w:r>
    </w:p>
    <w:p>
      <w:pPr>
        <w:numPr>
          <w:ilvl w:val="0"/>
          <w:numId w:val=""/>
        </w:numPr>
      </w:pPr>
      <w:r>
        <w:rPr/>
        <w:t xml:space="preserve">Solo se puede elegir una fila que tenga cuenta de juego y nombre. Si la fila dice Sin cliente Wigos, es un apodo suelto: sirve para consultarlo, pero no para facturar el canje.</w:t>
      </w:r>
    </w:p>
    <w:p>
      <w:pPr>
        <w:numPr>
          <w:ilvl w:val="0"/>
          <w:numId w:val=""/>
        </w:numPr>
      </w:pPr>
      <w:r>
        <w:rPr/>
        <w:t xml:space="preserve">La lupa de al lado del nombre sigue buscando la lista de Anita. Los botones Por nombre y Por alias son los únicos que van a Emita.</w:t>
      </w:r>
    </w:p>
    <w:p>
      <w:pPr>
        <w:numPr>
          <w:ilvl w:val="0"/>
          <w:numId w:val=""/>
        </w:numPr>
      </w:pPr>
      <w:r>
        <w:rPr/>
        <w:t xml:space="preserve">Si Emita no responde, la ventana muestra el error. Espere un momento y vuelva a consultar. No cargue el canje a nombre de otra persona.</w:t>
      </w:r>
    </w:p>
    <w:p>
      <w:pPr>
        <w:numPr>
          <w:ilvl w:val="0"/>
          <w:numId w:val=""/>
        </w:numPr>
      </w:pPr>
      <w:r>
        <w:rPr/>
        <w:t xml:space="preserve">Un texto de una o dos letras no busca: el sistema pide al menos 3 caracteres para no traer a media sala.</w:t>
      </w:r>
    </w:p>
    <w:p>
      <w:pPr>
        <w:pStyle w:val="Heading2"/>
      </w:pPr>
      <w:bookmarkStart w:id="9" w:name="_Toc9"/>
      <w:r>
        <w:t>10. Facturación con F8</w:t>
      </w:r>
      <w:bookmarkEnd w:id="9"/>
    </w:p>
    <w:p>
      <w:pPr>
        <w:jc w:val="both"/>
        <w:spacing w:after="120"/>
      </w:pPr>
      <w:r>
        <w:rPr>
          <w:sz w:val="22"/>
          <w:szCs w:val="22"/>
        </w:rPr>
        <w:t xml:space="preserve">En canjes de marketing solo se factura con descuento. La tecla es F8 (o el botón Facturar). No hay cobro ni pantalla para ingresar efectivo o tarjeta.</w:t>
      </w:r>
    </w:p>
    <w:p>
      <w:pPr>
        <w:numPr>
          <w:ilvl w:val="0"/>
          <w:numId w:val=""/>
        </w:numPr>
      </w:pPr>
      <w:r>
        <w:rPr/>
        <w:t xml:space="preserve">Tiene que haber al menos un producto cargado, un cliente VIP indicado y la jornada abierta.</w:t>
      </w:r>
    </w:p>
    <w:p>
      <w:pPr>
        <w:numPr>
          <w:ilvl w:val="0"/>
          <w:numId w:val=""/>
        </w:numPr>
      </w:pPr>
      <w:r>
        <w:rPr/>
        <w:t xml:space="preserve">F8 abre la ventana Facturar canje marketing. Revise que el descuento sea el que ya viene cargado y que el nombre del VIP sea el correcto.</w:t>
      </w:r>
    </w:p>
    <w:p>
      <w:pPr>
        <w:numPr>
          <w:ilvl w:val="0"/>
          <w:numId w:val=""/>
        </w:numPr>
      </w:pPr>
      <w:r>
        <w:rPr/>
        <w:t xml:space="preserve">Pulse Facturar. El sistema emite la factura a Consumidor final, guarda la entrega en el listado y muestra el avance (incluyendo la impresión del ticket, si la PC imprime).</w:t>
      </w:r>
    </w:p>
    <w:p>
      <w:pPr>
        <w:numPr>
          <w:ilvl w:val="0"/>
          <w:numId w:val=""/>
        </w:numPr>
      </w:pPr>
      <w:r>
        <w:rPr/>
        <w:t xml:space="preserve">Con el descuento habitual el total queda en un centavo. Es una factura de cortesía: no se cobra.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Teclas que más se usan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Tecla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F1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la búsqueda de productos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 el código de producto agrega una unidad. En Cód. o DNI busca al VIP. En el ingreso, avanza.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+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Pide la cantidad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F8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 con el descuento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Pasa del código de producto al botón Agregar</w:t>
            </w:r>
          </w:p>
        </w:tc>
      </w:tr>
    </w:tbl>
    <w:p/>
    <w:p>
      <w:pPr>
        <w:pStyle w:val="Heading2"/>
      </w:pPr>
      <w:bookmarkStart w:id="10" w:name="_Toc10"/>
      <w:r>
        <w:t>11. Diferencia con los canjes del salón</w:t>
      </w:r>
      <w:bookmarkEnd w:id="10"/>
    </w:p>
    <w:p>
      <w:pPr>
        <w:jc w:val="both"/>
        <w:spacing w:after="120"/>
      </w:pPr>
      <w:r>
        <w:rPr>
          <w:sz w:val="22"/>
          <w:szCs w:val="22"/>
        </w:rPr>
        <w:t xml:space="preserve">En el facturador de gastronomía también hay canjes (premios y tarjetas de fidelidad). No son esta pantalla. Si el cliente llega con un cupón de premio, eso lo hace el salón, no Marketing.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No mezclar las dos operatorias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/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Canjes de Marketing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Canjes del salón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Quién recibe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Un cliente VIP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Alguien con cupón o tarjeta de fidelidad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Descuento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de marketing (ya cargado)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de premio o fidelidad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Cómo se 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Siempre con F8, sin cobrar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 las reglas del facturador de salón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Quién opera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operador de marketing en esta PC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 turno de salón</w:t>
            </w:r>
          </w:p>
        </w:tc>
      </w:tr>
    </w:tbl>
    <w:p/>
    <w:p>
      <w:pPr>
        <w:pStyle w:val="Heading2"/>
      </w:pPr>
      <w:bookmarkStart w:id="11" w:name="_Toc11"/>
      <w:r>
        <w:t>12. Listado canjes marketing</w:t>
      </w:r>
      <w:bookmarkEnd w:id="11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canjes marketing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canjes marketing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Sirve para ver qué se entregó. Menú: Ventas → Gastronomía → Canjes → Listado canjes marketing.</w:t>
      </w:r>
    </w:p>
    <w:p>
      <w:pPr>
        <w:jc w:val="both"/>
        <w:spacing w:after="120"/>
      </w:pPr>
      <w:r>
        <w:rPr>
          <w:sz w:val="22"/>
          <w:szCs w:val="22"/>
        </w:rPr>
        <w:t xml:space="preserve">Primero elija empresa, fechas y, si hace falta, la sala. Pulse Consultar. Al entrar, las fechas suelen venir con el mes en curso.</w:t>
      </w:r>
    </w:p>
    <w:p>
      <w:pPr>
        <w:numPr>
          <w:ilvl w:val="0"/>
          <w:numId w:val=""/>
        </w:numPr>
      </w:pPr>
      <w:r>
        <w:rPr/>
        <w:t xml:space="preserve">Cada fila es un producto entregado: fecha, empresa, cliente VIP, operador, producto, cantidad, costo, precio de venta y sala.</w:t>
      </w:r>
    </w:p>
    <w:p>
      <w:pPr>
        <w:numPr>
          <w:ilvl w:val="0"/>
          <w:numId w:val=""/>
        </w:numPr>
      </w:pPr>
      <w:r>
        <w:rPr/>
        <w:t xml:space="preserve">Los totales de arriba corresponden a todo el filtro, no solo a la página que está viendo.</w:t>
      </w:r>
    </w:p>
    <w:p>
      <w:pPr>
        <w:numPr>
          <w:ilvl w:val="0"/>
          <w:numId w:val=""/>
        </w:numPr>
      </w:pPr>
      <w:r>
        <w:rPr/>
        <w:t xml:space="preserve">Los nombres en azul abren el cliente, el operador, el producto o la factura en otra solapa, si su usuario tiene permiso.</w:t>
      </w:r>
    </w:p>
    <w:p>
      <w:pPr>
        <w:numPr>
          <w:ilvl w:val="0"/>
          <w:numId w:val=""/>
        </w:numPr>
      </w:pPr>
      <w:r>
        <w:rPr/>
        <w:t xml:space="preserve">PDF, Excel y CSV salen con el mismo filtro. El PDF es apaisado, para que entren las columnas.</w:t>
      </w:r>
    </w:p>
    <w:p>
      <w:pPr>
        <w:pStyle w:val="Heading2"/>
      </w:pPr>
      <w:bookmarkStart w:id="12" w:name="_Toc12"/>
      <w:r>
        <w:t>13. Cuando algo no sale</w:t>
      </w:r>
      <w:bookmarkEnd w:id="12"/>
    </w:p>
    <w:p>
      <w:pPr>
        <w:jc w:val="both"/>
        <w:spacing w:after="120"/>
      </w:pPr>
      <w:r>
        <w:rPr>
          <w:sz w:val="22"/>
          <w:szCs w:val="22"/>
        </w:rPr>
        <w:t xml:space="preserve">La mayoría de los avisos se resuelven sin llamar a sistemas. Lea el mensaje y use esta tabla.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Aviso en pantalla y qué hacer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aparece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hay punto de venta para esta PC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Avisar a sistemas para dar de alta la computadora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Jornada cerrada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Pedir a gastronomía que abra la jornada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Cliente VIP no encontrado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Probar la lupa de Anita, o Por nombre / Por alias en Emita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Cargue al menos un artículo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Agregar el producto antes de F8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Clave incorrecta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Verificar el código y la clave con el encargado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Indique al menos 3 caracteres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Escribir un nombre o apodo más largo y volver a consultar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cliente Wigos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Esa fila es solo un apodo. Buscar la cuenta por nombre o pedir el alta a mano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se pudo consultar Emita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Esperar un momento y reintentar. Si sigue, avisar a sistemas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Error de factura electrónica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Reintentar una vez. Si se repite, avisar a sistemas</w:t>
            </w:r>
          </w:p>
        </w:tc>
      </w:tr>
    </w:tbl>
    <w:p/>
    <w:p>
      <w:pPr>
        <w:pStyle w:val="Heading2"/>
      </w:pPr>
      <w:bookmarkStart w:id="13" w:name="_Toc13"/>
      <w:r>
        <w:t>14. Rutina de un canje, paso a paso</w:t>
      </w:r>
      <w:bookmarkEnd w:id="13"/>
    </w:p>
    <w:p>
      <w:pPr>
        <w:jc w:val="both"/>
        <w:spacing w:after="120"/>
      </w:pPr>
      <w:r>
        <w:rPr>
          <w:sz w:val="22"/>
          <w:szCs w:val="22"/>
        </w:rPr>
        <w:t xml:space="preserve">Siga este orden la primera vez. Cuando ya lo hizo un par de veces, el mismo recorrido sale solo.</w:t>
      </w:r>
    </w:p>
    <w:p>
      <w:pPr>
        <w:numPr>
          <w:ilvl w:val="0"/>
          <w:numId w:val=""/>
        </w:numPr>
      </w:pPr>
      <w:r>
        <w:rPr/>
        <w:t xml:space="preserve">Confirme con gastronomía que la jornada está abierta.</w:t>
      </w:r>
    </w:p>
    <w:p>
      <w:pPr>
        <w:numPr>
          <w:ilvl w:val="0"/>
          <w:numId w:val=""/>
        </w:numPr>
      </w:pPr>
      <w:r>
        <w:rPr/>
        <w:t xml:space="preserve">Abra Facturador canjes marketing en la computadora del puesto.</w:t>
      </w:r>
    </w:p>
    <w:p>
      <w:pPr>
        <w:numPr>
          <w:ilvl w:val="0"/>
          <w:numId w:val=""/>
        </w:numPr>
      </w:pPr>
      <w:r>
        <w:rPr/>
        <w:t xml:space="preserve">Entre con su código y su clave.</w:t>
      </w:r>
    </w:p>
    <w:p>
      <w:pPr>
        <w:numPr>
          <w:ilvl w:val="0"/>
          <w:numId w:val=""/>
        </w:numPr>
      </w:pPr>
      <w:r>
        <w:rPr/>
        <w:t xml:space="preserve">Cargue el producto con el código, la lupa o F1.</w:t>
      </w:r>
    </w:p>
    <w:p>
      <w:pPr>
        <w:numPr>
          <w:ilvl w:val="0"/>
          <w:numId w:val=""/>
        </w:numPr>
      </w:pPr>
      <w:r>
        <w:rPr/>
        <w:t xml:space="preserve">Indique quién lo recibe: código, DNI, lupa de Anita, tarjeta, o Por nombre / Por alias si hay que buscarlo en Emita.</w:t>
      </w:r>
    </w:p>
    <w:p>
      <w:pPr>
        <w:numPr>
          <w:ilvl w:val="0"/>
          <w:numId w:val=""/>
        </w:numPr>
      </w:pPr>
      <w:r>
        <w:rPr/>
        <w:t xml:space="preserve">Si lo eligió desde Emita, controle que el nombre de la fila sea el de la persona que está delante.</w:t>
      </w:r>
    </w:p>
    <w:p>
      <w:pPr>
        <w:numPr>
          <w:ilvl w:val="0"/>
          <w:numId w:val=""/>
        </w:numPr>
      </w:pPr>
      <w:r>
        <w:rPr/>
        <w:t xml:space="preserve">Pulse F8, revise descuento y nombre, y facture.</w:t>
      </w:r>
    </w:p>
    <w:p>
      <w:pPr>
        <w:numPr>
          <w:ilvl w:val="0"/>
          <w:numId w:val=""/>
        </w:numPr>
      </w:pPr>
      <w:r>
        <w:rPr/>
        <w:t xml:space="preserve">Entregue el producto.</w:t>
      </w:r>
    </w:p>
    <w:p>
      <w:pPr>
        <w:numPr>
          <w:ilvl w:val="0"/>
          <w:numId w:val=""/>
        </w:numPr>
      </w:pPr>
      <w:r>
        <w:rPr/>
        <w:t xml:space="preserve">Si quedó una cuenta abierta sin facturar, ciérrela antes de irse.</w:t>
      </w:r>
    </w:p>
    <w:p>
      <w:pPr>
        <w:numPr>
          <w:ilvl w:val="0"/>
          <w:numId w:val=""/>
        </w:numPr>
      </w:pPr>
      <w:r>
        <w:rPr/>
        <w:t xml:space="preserve">Para controlar el día, abra el listado y filtre la fecha de hoy.</w:t>
      </w:r>
    </w:p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Relationship Id="rId11" Type="http://schemas.openxmlformats.org/officeDocument/2006/relationships/image" Target="media/section_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2026-10-07T17:30:36-03:00</dcterms:created>
  <dcterms:modified xsi:type="dcterms:W3CDTF">2026-10-07T17:30:36-03:00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