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Módulo Sueldos · Sanciones disciplinarias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1.0 — agosto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 — Sueldos</w:t>
      </w:r>
    </w:p>
    <w:p>
      <w:pPr/>
      <w:r>
        <w:rPr>
          <w:sz w:val="22"/>
          <w:szCs w:val="22"/>
        </w:rPr>
        <w:t xml:space="preserve">2. Mapa de pantallas</w:t>
      </w:r>
    </w:p>
    <w:p>
      <w:pPr/>
      <w:r>
        <w:rPr>
          <w:sz w:val="22"/>
          <w:szCs w:val="22"/>
        </w:rPr>
        <w:t xml:space="preserve">3. Circuito de una sanción</w:t>
      </w:r>
    </w:p>
    <w:p>
      <w:pPr/>
      <w:r>
        <w:rPr>
          <w:sz w:val="22"/>
          <w:szCs w:val="22"/>
        </w:rPr>
        <w:t xml:space="preserve">4. Tipos de sanción — concepto y tildes</w:t>
      </w:r>
    </w:p>
    <w:p>
      <w:pPr/>
      <w:r>
        <w:rPr>
          <w:sz w:val="22"/>
          <w:szCs w:val="22"/>
        </w:rPr>
        <w:t xml:space="preserve">5. Motivos de sanción</w:t>
      </w:r>
    </w:p>
    <w:p>
      <w:pPr/>
      <w:r>
        <w:rPr>
          <w:sz w:val="22"/>
          <w:szCs w:val="22"/>
        </w:rPr>
        <w:t xml:space="preserve">6. Carga en el empleado</w:t>
      </w:r>
    </w:p>
    <w:p>
      <w:pPr/>
      <w:r>
        <w:rPr>
          <w:sz w:val="22"/>
          <w:szCs w:val="22"/>
        </w:rPr>
        <w:t xml:space="preserve">7. Novedad y liquidación</w:t>
      </w:r>
    </w:p>
    <w:p>
      <w:pPr/>
      <w:r>
        <w:rPr>
          <w:sz w:val="22"/>
          <w:szCs w:val="22"/>
        </w:rPr>
        <w:t xml:space="preserve">8. Reporte de sanciones</w:t>
      </w:r>
    </w:p>
    <w:p>
      <w:pPr/>
      <w:r>
        <w:rPr>
          <w:sz w:val="22"/>
          <w:szCs w:val="22"/>
        </w:rPr>
        <w:t xml:space="preserve">9. Histórico Anita</w:t>
      </w:r>
    </w:p>
    <w:p>
      <w:pPr/>
      <w:r>
        <w:rPr>
          <w:sz w:val="22"/>
          <w:szCs w:val="22"/>
        </w:rPr>
        <w:t xml:space="preserve">10. Permisos</w:t>
      </w:r>
    </w:p>
    <w:p>
      <w:pPr/>
      <w:r>
        <w:rPr>
          <w:sz w:val="22"/>
          <w:szCs w:val="22"/>
        </w:rPr>
        <w:t xml:space="preserve">11. Preguntas frecuentes</w:t>
      </w:r>
    </w:p>
    <w:p>
      <w:r>
        <w:br w:type="page"/>
      </w:r>
    </w:p>
    <w:p>
      <w:pPr>
        <w:pStyle w:val="Heading2"/>
      </w:pPr>
      <w:bookmarkStart w:id="1" w:name="_Toc1"/>
      <w:r>
        <w:t>1. Introducción — Sueldos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El módulo Sueldos de Anita ERP cubre el legajo del empleado, conceptos, novedades, ausencias, liquidación y reportes. Esta primera versión del manual se centra en el expediente disciplinario: tipos, motivos, carga en el empleado, impacto en el recibo y el listado gerencial.</w:t>
      </w:r>
    </w:p>
    <w:p>
      <w:pPr>
        <w:jc w:val="both"/>
        <w:spacing w:after="120"/>
      </w:pPr>
      <w:r>
        <w:rPr>
          <w:sz w:val="22"/>
          <w:szCs w:val="22"/>
        </w:rPr>
        <w:t xml:space="preserve">Menú: Tablas de Sueldos (tipos y motivos), ficha del empleado → solapa Sanciones, y Reportes de Sueldos → Sanciones de empleados. Las acciones visibles dependen de los permisos de su usuario.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el Centro de ayuda o el botón Manual de las pantallas del circuito puede volver a este documento.</w:t>
      </w:r>
    </w:p>
    <w:p>
      <w:pPr>
        <w:numPr>
          <w:ilvl w:val="0"/>
          <w:numId w:val=""/>
        </w:numPr>
      </w:pPr>
      <w:r>
        <w:rPr/>
        <w:t xml:space="preserve">El concepto de liquidación se define en el tipo de sanción, no en cada expediente.</w:t>
      </w:r>
    </w:p>
    <w:p>
      <w:pPr>
        <w:numPr>
          <w:ilvl w:val="0"/>
          <w:numId w:val=""/>
        </w:numPr>
      </w:pPr>
      <w:r>
        <w:rPr/>
        <w:t xml:space="preserve">Importe no cobrado es el salario que no se paga (por ejemplo una suspensión), no una multa.</w:t>
      </w:r>
    </w:p>
    <w:p>
      <w:pPr>
        <w:numPr>
          <w:ilvl w:val="0"/>
          <w:numId w:val=""/>
        </w:numPr>
      </w:pPr>
      <w:r>
        <w:rPr/>
        <w:t xml:space="preserve">Si el tipo genera novedad, no cargue además una ausencia de suspensión (tipo 41) por los mismos días.</w:t>
      </w:r>
    </w:p>
    <w:p/>
    <w:p>
      <w:pPr>
        <w:pStyle w:val="Heading2"/>
      </w:pPr>
      <w:bookmarkStart w:id="2" w:name="_Toc2"/>
      <w:r>
        <w:t>2. Mapa de pantallas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Estas son las pantallas del circuito de sanciones. El resto del módulo (conceptos, liquidación, ausencias, SIRADIG) se opera como hasta ahora.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Dónde se hace cada cosa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Pantalla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sirve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Tipos de sanción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sueldos/tipo-sancion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Catálogo: clase, días, concepto y tildes (novedad, activo).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Motivos de sanción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sueldos/motivo-sancion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Catálogo de causas (inasistencia, conducta, etc.).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Sanciones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Ficha del empleado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Cargar, editar, adjuntar, carta PDF y quitar un expediente.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Sanciones de empleados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sueldos/sancion-reporte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filtrable con export PDF / Excel / CSV.</w:t>
            </w:r>
          </w:p>
        </w:tc>
      </w:tr>
    </w:tbl>
    <w:p/>
    <w:p>
      <w:pPr>
        <w:pStyle w:val="Heading2"/>
      </w:pPr>
      <w:bookmarkStart w:id="3" w:name="_Toc3"/>
      <w:r>
        <w:t>3. Circuito de una sanción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Primero se configura el tipo (una vez). Después se carga el expediente en el empleado. Si el tipo tiene concepto y genera novedad, al guardar se arma o actualiza la novedad de liquidación.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Pasos recomendados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Pantalla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Resultado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1. Definir tipo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Tipos de sanción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Nombre, clase, concepto y tildes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2. Definir motivo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Motivos de sanción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Causa para elegir en la carga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3. Cargar expediente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Empleado → Sanciones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Hecho, días, importe no cobrado, comentario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4. Notificar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Misma solapa →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Carta de notificación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5. Liquidar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Automático si aplica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Novedad con días e importe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6. 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Reporte de sanciones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y exportes</w:t>
            </w:r>
          </w:p>
        </w:tc>
      </w:tr>
    </w:tbl>
    <w:p/>
    <w:p>
      <w:pPr>
        <w:pStyle w:val="Heading2"/>
      </w:pPr>
      <w:bookmarkStart w:id="4" w:name="_Toc4"/>
      <w:r>
        <w:t>4. Tipos de sanción — concepto y tildes</w:t>
      </w:r>
      <w:bookmarkEnd w:id="4"/>
    </w:p>
    <w:p>
      <w:pPr>
        <w:jc w:val="both"/>
        <w:spacing w:after="120"/>
      </w:pPr>
      <w:r>
        <w:rPr>
          <w:sz w:val="22"/>
          <w:szCs w:val="22"/>
        </w:rPr>
        <w:t xml:space="preserve">Pantalla: Tablas de Sueldos → Tipos de sanción. Acá se decide si una sanción descuenta en el recibo o queda solo como expediente.</w:t>
      </w:r>
    </w:p>
    <w:p>
      <w:pPr>
        <w:jc w:val="both"/>
        <w:spacing w:after="120"/>
      </w:pPr>
      <w:r>
        <w:rPr>
          <w:sz w:val="22"/>
          <w:szCs w:val="22"/>
        </w:rPr>
        <w:t xml:space="preserve">El concepto no se elige al cargar la sanción del empleado: se elige en este ABM, en Concepto liquidación (lupa / F1 / código + Enter).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Qué hace cada tilde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Tilde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Cuándo marcarlo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pasa si 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Requiere días (suspensión)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Hay que indicar días o período (suspensión).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Típico en notificación o apercibimiento: no exige días.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Goza sueldo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empleado cobra esos días.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Destildado = suspensión sin goce (lo habitual).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novedad de liquidación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Debe impactar el recibo. Hace falta el concepto de arriba.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Queda solo el expediente; no se arma novedad.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 puede elegir en cargas nuevas.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Destildado: no aparece en la lupa; el histórico no se borra.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Vacío el concepto = este tipo no descuenta. Si tilda Genera novedad, elija el concepto.</w:t>
      </w:r>
    </w:p>
    <w:p>
      <w:pPr>
        <w:numPr>
          <w:ilvl w:val="0"/>
          <w:numId w:val=""/>
        </w:numPr>
      </w:pPr>
      <w:r>
        <w:rPr/>
        <w:t xml:space="preserve">Los tipos importados de Anita vinieron sin concepto y sin tilde de novedad: complete el ABM si una suspensión debe descontar.</w:t>
      </w:r>
    </w:p>
    <w:p>
      <w:pPr>
        <w:numPr>
          <w:ilvl w:val="0"/>
          <w:numId w:val=""/>
        </w:numPr>
      </w:pPr>
      <w:r>
        <w:rPr/>
        <w:t xml:space="preserve">Clase (llamado, apercibimiento, suspensión, otro) es clasificación; no reemplaza al concepto.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Listado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colapsable; Aplicar filtros o Limpiar filtros.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 del recurso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de la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 o lupa busca en código y nombre si el panel está cerrado.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 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completo según filtros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un tipo de sanción.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crear-tipo-sancion-sueldos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ABM: concepto, tildes y plantilla de carta.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editar-tipo-sancion-sueldos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Alta / edición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 liquidación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del tipo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Lupa / F1 / código + Enter. Vacío = no descuenta en el recibo.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actualizar-tipo-sancion-sueldos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Tildes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 Opciones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Requiere días, goza sueldo, genera novedad y activo. Cada uno tiene una línea de ayuda.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actualizar-tipo-sancion-sueldos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Plantilla de notificación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 extra que se imprime en la carta PDF.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actualizar-tipo-sancion-sueldos</w:t>
            </w:r>
          </w:p>
        </w:tc>
      </w:tr>
    </w:tbl>
    <w:p/>
    <w:p>
      <w:pPr>
        <w:pStyle w:val="Heading2"/>
      </w:pPr>
      <w:bookmarkStart w:id="5" w:name="_Toc5"/>
      <w:r>
        <w:t>5. Motivos de sanción</w:t>
      </w:r>
      <w:bookmarkEnd w:id="5"/>
    </w:p>
    <w:p>
      <w:pPr>
        <w:jc w:val="both"/>
        <w:spacing w:after="120"/>
      </w:pPr>
      <w:r>
        <w:rPr>
          <w:sz w:val="22"/>
          <w:szCs w:val="22"/>
        </w:rPr>
        <w:t xml:space="preserve">Pantalla: Tablas de Sueldos → Motivos de sanción. Es el catálogo de causas (por ejemplo inasistencia o conducta). En la carga se elige con lupa / F1, igual que el tipo.</w:t>
      </w:r>
    </w:p>
    <w:p>
      <w:pPr>
        <w:jc w:val="both"/>
        <w:spacing w:after="120"/>
      </w:pPr>
      <w:r>
        <w:rPr>
          <w:sz w:val="22"/>
          <w:szCs w:val="22"/>
        </w:rPr>
        <w:t xml:space="preserve">El tilde Activo funciona igual que en el tipo: destildado no se elige en cargas nuevas.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Listado y ABM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colapsable; Aplicar filtros o Limpiar filtros.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 del recurso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de la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 o lupa busca en código y nombre si el panel está cerrado.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 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completo según filtros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/ 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y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o cambio de un motivo. Destildar Activo oculta el motivo en cargas nuevas.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 / editar motivo-sancion-sueldos</w:t>
            </w:r>
          </w:p>
        </w:tc>
      </w:tr>
    </w:tbl>
    <w:p/>
    <w:p>
      <w:pPr>
        <w:pStyle w:val="Heading2"/>
      </w:pPr>
      <w:bookmarkStart w:id="6" w:name="_Toc6"/>
      <w:r>
        <w:t>6. Carga en el empleado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En la ficha del empleado, solapa Sanciones, se carga el expediente: tipo, motivo, fecha del hecho, período, días, importe no cobrado, notificación, comentario, descargo, resolución, estado y adjuntos.</w:t>
      </w:r>
    </w:p>
    <w:p>
      <w:pPr>
        <w:jc w:val="both"/>
        <w:spacing w:after="120"/>
      </w:pPr>
      <w:r>
        <w:rPr>
          <w:sz w:val="22"/>
          <w:szCs w:val="22"/>
        </w:rPr>
        <w:t xml:space="preserve">Importe no cobrado es un monto en pesos: el salario que no se paga por la sanción (casi siempre una suspensión: días × jornal). No es un porcentaje ni una multa sobre el sueldo. La LCT no permite descontar una penalidad extra.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Campos que más se consultan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cargar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/ motivo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Lupa o F1; Enter valida el código.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Días / Desde–Hasta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Duración. Si el tipo computa hábiles, el sistema cuenta lunes a viernes.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Importe no cobrado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Pesos que no se pagan. 0 si no hay descuento (notificación, apercibimiento).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Comentario / causa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 del hecho (obligatorio).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 → notificada → con descargo → firme. Impugnada / anulada no liquidan.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Al pasar el mouse por Importe no cobrado se aclara: salario que no se paga, no una multa.</w:t>
      </w:r>
    </w:p>
    <w:p>
      <w:pPr>
        <w:numPr>
          <w:ilvl w:val="0"/>
          <w:numId w:val=""/>
        </w:numPr>
      </w:pPr>
      <w:r>
        <w:rPr/>
        <w:t xml:space="preserve">Se puede bajar la carta de notificación en PDF desde la grilla.</w:t>
      </w:r>
    </w:p>
    <w:p>
      <w:pPr>
        <w:numPr>
          <w:ilvl w:val="0"/>
          <w:numId w:val=""/>
        </w:numPr>
      </w:pPr>
      <w:r>
        <w:rPr/>
        <w:t xml:space="preserve">No duplique el mismo período como ausencia tipo 41 si el tipo ya genera novedad.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Solapa Sanciones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y motivo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Nueva sanción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Lupa o F1. Enter valida el código. El concepto lo trae el tipo, no se elige acá.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crear-sancion-empleado-sueldos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Importe no cobrado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Mismo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Pesos que no se pagan. 0 si no hay descuento. No es una multa.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 / editar sancion-empleado-sueldos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Carta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histórica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notificación para imprimir o guardar.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listar-sancion-empleado-sueldos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Quitar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histórica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 el expediente. Si había novedad, se anula.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borrar-sancion-empleado-sueldos</w:t>
            </w:r>
          </w:p>
        </w:tc>
      </w:tr>
    </w:tbl>
    <w:p/>
    <w:p>
      <w:pPr>
        <w:pStyle w:val="Heading2"/>
      </w:pPr>
      <w:bookmarkStart w:id="7" w:name="_Toc7"/>
      <w:r>
        <w:t>7. Novedad y liquidación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Al guardar, el sistema mira el tipo. Crea o actualiza una novedad solo si se cumple todo esto:</w:t>
      </w:r>
    </w:p>
    <w:p>
      <w:pPr>
        <w:numPr>
          <w:ilvl w:val="0"/>
          <w:numId w:val=""/>
        </w:numPr>
      </w:pPr>
      <w:r>
        <w:rPr/>
        <w:t xml:space="preserve">El tipo tiene concepto y el tilde Genera novedad.</w:t>
      </w:r>
    </w:p>
    <w:p>
      <w:pPr>
        <w:numPr>
          <w:ilvl w:val="0"/>
          <w:numId w:val=""/>
        </w:numPr>
      </w:pPr>
      <w:r>
        <w:rPr/>
        <w:t xml:space="preserve">El estado es notificada, con descargo o firme.</w:t>
      </w:r>
    </w:p>
    <w:p>
      <w:pPr>
        <w:numPr>
          <w:ilvl w:val="0"/>
          <w:numId w:val=""/>
        </w:numPr>
      </w:pPr>
      <w:r>
        <w:rPr/>
        <w:t xml:space="preserve">Hay días o importe no cobrado distinto de cero.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La novedad usa el concepto del tipo: valor 1 = días, valor 2 = importe no cobrado. La fórmula del concepto decide cuál usa. Si cambia el tipo o anula el expediente, la novedad se anula o se actualiza sola (queda ligada al expediente).</w:t>
      </w:r>
    </w:p>
    <w:p>
      <w:pPr>
        <w:jc w:val="both"/>
        <w:spacing w:after="120"/>
      </w:pPr>
      <w:r>
        <w:rPr>
          <w:sz w:val="22"/>
          <w:szCs w:val="22"/>
        </w:rPr>
        <w:t xml:space="preserve">El histórico importado de Anita se grabó firme y sin novedad: es consulta, no descuento automático.</w:t>
      </w:r>
    </w:p>
    <w:p>
      <w:pPr>
        <w:pStyle w:val="Heading2"/>
      </w:pPr>
      <w:bookmarkStart w:id="8" w:name="_Toc8"/>
      <w:r>
        <w:t>8. Reporte de sanciones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Pantalla: Reportes de Sueldos → Sanciones de empleados. Filtre por empresa, fechas, estado, legajo, tipo y motivo. Consulte y exporte PDF, Excel o CSV con los mismos criterios (no solo la página en pantalla).</w:t>
      </w:r>
    </w:p>
    <w:p>
      <w:pPr>
        <w:jc w:val="both"/>
        <w:spacing w:after="120"/>
      </w:pPr>
      <w:r>
        <w:rPr>
          <w:sz w:val="22"/>
          <w:szCs w:val="22"/>
        </w:rPr>
        <w:t xml:space="preserve">La columna Importe no cobrado es el mismo monto de la carga.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Consulta y export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Arma el listado según empresa, fechas, estado, legajo, tipo y motivo.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listar-sancion-reporte-sueldos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filtro completo, no solo la página.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listar-sancion-reporte-sueldos</w:t>
            </w:r>
          </w:p>
        </w:tc>
      </w:tr>
    </w:tbl>
    <w:p/>
    <w:p>
      <w:pPr>
        <w:pStyle w:val="Heading2"/>
      </w:pPr>
      <w:bookmarkStart w:id="9" w:name="_Toc9"/>
      <w:r>
        <w:t>9. Histórico Anita</w:t>
      </w:r>
      <w:bookmarkEnd w:id="9"/>
    </w:p>
    <w:p>
      <w:pPr>
        <w:jc w:val="both"/>
        <w:spacing w:after="120"/>
      </w:pPr>
      <w:r>
        <w:rPr>
          <w:sz w:val="22"/>
          <w:szCs w:val="22"/>
        </w:rPr>
        <w:t xml:space="preserve">Los tipos, motivos y expedientes viejos se pueden traer desde Anita (comando de sincronización, primero en modo análisis). Anita no trae el concepto de liquidación: hay que asignarlo en Tipos de sanción si quiere que las nuevas cargas descuenten.</w:t>
      </w:r>
    </w:p>
    <w:p>
      <w:pPr>
        <w:jc w:val="both"/>
        <w:spacing w:after="120"/>
      </w:pPr>
      <w:r>
        <w:rPr>
          <w:sz w:val="22"/>
          <w:szCs w:val="22"/>
        </w:rPr>
        <w:t xml:space="preserve">Los expedientes importados quedan firmes, sin novedad. Sirven para el legajo y el reporte, no para reliquidar el pasado.</w:t>
      </w:r>
    </w:p>
    <w:p>
      <w:pPr>
        <w:pStyle w:val="Heading2"/>
      </w:pPr>
      <w:bookmarkStart w:id="10" w:name="_Toc10"/>
      <w:r>
        <w:t>10. Permisos</w:t>
      </w:r>
      <w:bookmarkEnd w:id="10"/>
    </w:p>
    <w:p>
      <w:pPr>
        <w:jc w:val="both"/>
        <w:spacing w:after="120"/>
      </w:pPr>
      <w:r>
        <w:rPr>
          <w:sz w:val="22"/>
          <w:szCs w:val="22"/>
        </w:rPr>
        <w:t xml:space="preserve">Si falta un botón, suele ser permiso — no un error de la pantalla.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más usados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sirve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/ crear / editar / actualizar / borrar tipo-sancion-sueldos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de tipos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/ crear / editar / actualizar / borrar motivo-sancion-sueldos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de motivos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/ crear / editar / actualizar / borrar sancion-empleado-sueldos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del empleado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listar-sancion-reporte-sueldos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Reporte y exportes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editar-empleado-sueldos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Entrar a la ficha y ver la solapa</w:t>
            </w:r>
          </w:p>
        </w:tc>
      </w:tr>
    </w:tbl>
    <w:p/>
    <w:p>
      <w:pPr>
        <w:pStyle w:val="Heading2"/>
      </w:pPr>
      <w:bookmarkStart w:id="11" w:name="_Toc11"/>
      <w:r>
        <w:t>11. Preguntas frecuentes</w:t>
      </w:r>
      <w:bookmarkEnd w:id="11"/>
    </w:p>
    <w:p>
      <w:pPr/>
      <w:r>
        <w:rPr>
          <w:color w:val="666666"/>
          <w:sz w:val="18"/>
          <w:szCs w:val="18"/>
          <w:i w:val="1"/>
          <w:iCs w:val="1"/>
        </w:rPr>
        <w:t xml:space="preserve">Dudas habituales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Pregunta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Respuesta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¿Dónde elijo el concepto?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el tipo de sanción, no en la carga del empleado.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¿Qué es Importe no cobrado?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Salario que no se paga por la sanción. No es una multa.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Tildé novedad y no aparece en el recibo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Falta concepto, o el estado no liquida, o días e importe están en cero.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¿Puedo usar ausencia 41 y sanción a la vez?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No, si el tipo ya genera novedad: se duplicaría el descuento.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tipo importado no descuenta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Edite el tipo: asigne concepto y tilde Genera novedad.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¿Qué estados liquidan?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Notificada, con descargo y firme. Borrador, impugnada y anulada no.</w:t>
            </w:r>
          </w:p>
        </w:tc>
      </w:tr>
    </w:tbl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2026-08-21T20:47:47-03:00</dcterms:created>
  <dcterms:modified xsi:type="dcterms:W3CDTF">2026-08-21T20:47:47-03:00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