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Solicitudes de pago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1.1 — julio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básicos</w:t>
      </w:r>
    </w:p>
    <w:p>
      <w:pPr/>
      <w:r>
        <w:rPr>
          <w:sz w:val="22"/>
          <w:szCs w:val="22"/>
        </w:rPr>
        <w:t xml:space="preserve">3. Circuito del proceso</w:t>
      </w:r>
    </w:p>
    <w:p>
      <w:pPr/>
      <w:r>
        <w:rPr>
          <w:sz w:val="22"/>
          <w:szCs w:val="22"/>
        </w:rPr>
        <w:t xml:space="preserve">4. Listado de solicitudes</w:t>
      </w:r>
    </w:p>
    <w:p>
      <w:pPr/>
      <w:r>
        <w:rPr>
          <w:sz w:val="22"/>
          <w:szCs w:val="22"/>
        </w:rPr>
        <w:t xml:space="preserve">5. Carga masiva desde CSV</w:t>
      </w:r>
    </w:p>
    <w:p>
      <w:pPr/>
      <w:r>
        <w:rPr>
          <w:sz w:val="22"/>
          <w:szCs w:val="22"/>
        </w:rPr>
        <w:t xml:space="preserve">6. Filtros del listado (detalle)</w:t>
      </w:r>
    </w:p>
    <w:p>
      <w:pPr/>
      <w:r>
        <w:rPr>
          <w:sz w:val="22"/>
          <w:szCs w:val="22"/>
        </w:rPr>
        <w:t xml:space="preserve">7. Consulta de madres, hijas y cuotas</w:t>
      </w:r>
    </w:p>
    <w:p>
      <w:pPr/>
      <w:r>
        <w:rPr>
          <w:sz w:val="22"/>
          <w:szCs w:val="22"/>
        </w:rPr>
        <w:t xml:space="preserve">8. Alta y edición de una SP</w:t>
      </w:r>
    </w:p>
    <w:p>
      <w:pPr/>
      <w:r>
        <w:rPr>
          <w:sz w:val="22"/>
          <w:szCs w:val="22"/>
        </w:rPr>
        <w:t xml:space="preserve">9. Plan de cuotas (madre)</w:t>
      </w:r>
    </w:p>
    <w:p>
      <w:pPr/>
      <w:r>
        <w:rPr>
          <w:sz w:val="22"/>
          <w:szCs w:val="22"/>
        </w:rPr>
        <w:t xml:space="preserve">10. Informe de solicitudes de pago</w:t>
      </w:r>
    </w:p>
    <w:p>
      <w:pPr/>
      <w:r>
        <w:rPr>
          <w:sz w:val="22"/>
          <w:szCs w:val="22"/>
        </w:rPr>
        <w:t xml:space="preserve">11. Permisos</w:t>
      </w:r>
    </w:p>
    <w:p>
      <w:pPr/>
      <w:r>
        <w:rPr>
          <w:sz w:val="22"/>
          <w:szCs w:val="22"/>
        </w:rPr>
        <w:t xml:space="preserve">12. Buenas prácticas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explica el circuito de Solicitudes de pago (SP) en Anita ERP: cómo listar, filtrar, cargar (una a una o por CSV masivo), autorizar, pagar y consultar planes con cuotas (madre e hijas). Está pensado para quien usa el sistema en el día a día; no hace falta saber programación.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Una solicitud de pago es el pedido formal de desembolsar dinero a un proveedor o beneficiario. Puede ser un pago único o formar parte de un plan de cuotas. El sistema acompaña el circuito desde la emisión hasta el pago (y, si corresponde, la conciliación con el mayor contable).</w:t>
      </w:r>
    </w:p>
    <w:p>
      <w:pPr>
        <w:jc w:val="both"/>
        <w:spacing w:after="120"/>
      </w:pPr>
      <w:r>
        <w:rPr>
          <w:sz w:val="22"/>
          <w:szCs w:val="22"/>
        </w:rPr>
        <w:t xml:space="preserve">Menú principal: Solicitud de pago → Solicitudes de pago (listado operativo) e Informe solicitudes de pago (consulta analítica tipo Anita). Las acciones visibles dependen de los permisos de su usuario.</w:t>
      </w:r>
    </w:p>
    <w:p>
      <w:pPr>
        <w:jc w:val="both"/>
        <w:spacing w:after="120"/>
      </w:pPr>
      <w:r>
        <w:rPr>
          <w:sz w:val="22"/>
          <w:szCs w:val="22"/>
        </w:rPr>
        <w:t xml:space="preserve">La documentación oficial está en el Centro de ayuda del ERP. Ahí encontrará este manual y el resto de guías de módulo. El asistente de IA (panel FAB) también puede citar extractos de este manual cuando pregunta cómo operar una SP.</w:t>
      </w:r>
    </w:p>
    <w:p>
      <w:pPr>
        <w:numPr>
          <w:ilvl w:val="0"/>
          <w:numId w:val=""/>
        </w:numPr>
      </w:pPr>
      <w:r>
        <w:rPr/>
        <w:t xml:space="preserve">El listado recuerda los filtros de la sesión: si vuelve al menú, recupera la última consulta.</w:t>
      </w:r>
    </w:p>
    <w:p>
      <w:pPr>
        <w:numPr>
          <w:ilvl w:val="0"/>
          <w:numId w:val=""/>
        </w:numPr>
      </w:pPr>
      <w:r>
        <w:rPr/>
        <w:t xml:space="preserve">Las SP hijas de un plan no llevan cuotas propias: el plan se edita siempre en la SP madre.</w:t>
      </w:r>
    </w:p>
    <w:p>
      <w:pPr>
        <w:numPr>
          <w:ilvl w:val="0"/>
          <w:numId w:val=""/>
        </w:numPr>
      </w:pPr>
      <w:r>
        <w:rPr/>
        <w:t xml:space="preserve">Desde el ícono de plan/cuotas puede consultar madre e hijas sin perder el listado.</w:t>
      </w:r>
    </w:p>
    <w:p>
      <w:pPr>
        <w:numPr>
          <w:ilvl w:val="0"/>
          <w:numId w:val=""/>
        </w:numPr>
      </w:pPr>
      <w:r>
        <w:rPr/>
        <w:t xml:space="preserve">Carga masiva CSV: botón en el listado (permiso crear) para incorporar muchas SP de una vez, con vista previa.</w:t>
      </w:r>
    </w:p>
    <w:p/>
    <w:p>
      <w:pPr>
        <w:pStyle w:val="Heading2"/>
      </w:pPr>
      <w:bookmarkStart w:id="2" w:name="_Toc2"/>
      <w:r>
        <w:t>2. Conceptos básicos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tener claros estos términos. Aparecen en filtros, badges del listado y solapas del formulario.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Solicitud de pago: comprobante interno con código correlativo.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Clasifica el motivo del pago; define si exige plan de cuotas o no.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Tratamiento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Normal, Urgente, Anticipada, Plan de pago o Recurrente.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madre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Solicitud con plan de cuotas. Genera (o vinculará) SP hijas.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hija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 generada a partir de una madre. Hereda concepto; no arma plan propio.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Renglón del plan (nº, vencimiento, monto) en la madre.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Cuentas: Debe/Haber que debe balancear antes de grabar.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Circuito de aprobación por niveles (correos a firmantes).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Instrumento de egreso / pago en caja al autorizar una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SP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analítica con filtros de período, familia y conciliación.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masiva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muchas SP desde un CSV (formato Anita p-cargasolpm), con preview y confirmación.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Badge Madre: la SP tiene plan de cuotas o hijas vinculadas.</w:t>
      </w:r>
    </w:p>
    <w:p>
      <w:pPr>
        <w:numPr>
          <w:ilvl w:val="0"/>
          <w:numId w:val=""/>
        </w:numPr>
      </w:pPr>
      <w:r>
        <w:rPr/>
        <w:t xml:space="preserve">Badge Hija: la SP pertenece a un plan; en la columna SP madre aparece el código del plan.</w:t>
      </w:r>
    </w:p>
    <w:p>
      <w:pPr>
        <w:numPr>
          <w:ilvl w:val="0"/>
          <w:numId w:val=""/>
        </w:numPr>
      </w:pPr>
      <w:r>
        <w:rPr/>
        <w:t xml:space="preserve">Columna Cuotas: muestra generadas/total (ej. 3/9) cuando hay plan.</w:t>
      </w:r>
    </w:p>
    <w:p/>
    <w:p>
      <w:pPr>
        <w:pStyle w:val="Heading2"/>
      </w:pPr>
      <w:bookmarkStart w:id="3" w:name="_Toc3"/>
      <w:r>
        <w:t>3. Circuito del proceso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ciclo habitual de una SP es: Emitida → (Controlada) → Autorizada → Pagada. También puede Suspenderse, Rechazarse o marcarse Terminada según el negocio.</w:t>
      </w:r>
    </w:p>
    <w:p>
      <w:pPr>
        <w:jc w:val="both"/>
        <w:spacing w:after="120"/>
      </w:pPr>
      <w:r>
        <w:rPr>
          <w:sz w:val="22"/>
          <w:szCs w:val="22"/>
        </w:rPr>
        <w:t xml:space="preserve">En planes de pago: primero se carga la madre con el concepto de cuotas y el detalle del plan; luego el sistema (o un proceso) genera hijas por cuota. Cada hija sigue su propio circuito de aprobación y pago.</w:t>
      </w:r>
    </w:p>
    <w:p>
      <w:pPr>
        <w:jc w:val="both"/>
        <w:spacing w:after="120"/>
      </w:pPr>
      <w:r>
        <w:rPr>
          <w:sz w:val="22"/>
          <w:szCs w:val="22"/>
        </w:rPr>
        <w:t xml:space="preserve">Si necesita rearmar notificaciones del árbol (sin estar Pagada), use Reenviar al árbol o Reenviar correo en la edición de la SP.</w:t>
      </w:r>
    </w:p>
    <w:p>
      <w:pPr>
        <w:jc w:val="both"/>
        <w:spacing w:after="120"/>
      </w:pPr>
      <w:r>
        <w:rPr>
          <w:sz w:val="22"/>
          <w:szCs w:val="22"/>
        </w:rPr>
        <w:t xml:space="preserve">Las SP creadas por carga masiva CSV nacen Autorizadas (igual que en Anita): no disparan el árbol al crear. Sirven para liquidaciones y lotes ya revisados fuera del ERP.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principales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implica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Emitida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cargada; inicia o espera el circuito de aprobación.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Controlada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Pasó un control intermedio (según árbol / Anita).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para pagar (IE) o marcar pagada. También estado de salida de la carga masiva CSV.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Desembolso registrado; no se reenvía al árbol.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Fuera de circuito temporalmente (fila gris en listado).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continúa el circuito de pago.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Terminada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operativo del comprobante.</w:t>
            </w:r>
          </w:p>
        </w:tc>
      </w:tr>
    </w:tbl>
    <w:p/>
    <w:p>
      <w:pPr>
        <w:pStyle w:val="Heading2"/>
      </w:pPr>
      <w:bookmarkStart w:id="4" w:name="_Toc4"/>
      <w:r>
        <w:t>4. Listado de solicitudes</w:t>
      </w:r>
      <w:bookmarkEnd w:id="4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solicitudes de pago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solicitudes de pago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Solicitud de pago → Solicitudes de pago. Muestra código, fecha, concepto, proveedor/beneficiario, monto, tratamiento, estado, SP madre y avance de cuotas.</w:t>
      </w:r>
    </w:p>
    <w:p>
      <w:pPr>
        <w:jc w:val="both"/>
        <w:spacing w:after="120"/>
      </w:pPr>
      <w:r>
        <w:rPr>
          <w:sz w:val="22"/>
          <w:szCs w:val="22"/>
        </w:rPr>
        <w:t xml:space="preserve">Haga clic en el código (azul) para editar o consultar. El enlace de SP madre abre el plan. El contador de cuotas lleva a la solapa Cuotas de la madre.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Exportación PDF / Excel / CSV: respeta los filtros activos de toda la consulta, no solo la página visible.</w:t>
      </w:r>
    </w:p>
    <w:p>
      <w:pPr>
        <w:jc w:val="both"/>
        <w:spacing w:after="120"/>
      </w:pPr>
      <w:r>
        <w:rPr>
          <w:sz w:val="22"/>
          <w:szCs w:val="22"/>
        </w:rPr>
        <w:t xml:space="preserve">Memoria de filtros: al consultar, el sistema guarda los criterios en la sesión. Si entra de nuevo al listado sin parámetros, recupera esa consulta. Para empezar de cero use Limpiar filtros (o ?limpiar_filtros=1).</w:t>
      </w:r>
    </w:p>
    <w:p>
      <w:pPr>
        <w:jc w:val="both"/>
        <w:spacing w:after="120"/>
      </w:pPr>
      <w:r>
        <w:rPr>
          <w:sz w:val="22"/>
          <w:szCs w:val="22"/>
        </w:rPr>
        <w:t xml:space="preserve">Documentación: use el Centro de ayuda del ERP (no hay botón Manual en el listado).</w:t>
      </w:r>
    </w:p>
    <w:p>
      <w:pPr>
        <w:numPr>
          <w:ilvl w:val="0"/>
          <w:numId w:val=""/>
        </w:numPr>
      </w:pPr>
      <w:r>
        <w:rPr/>
        <w:t xml:space="preserve">Lápiz: editar la solicitud.</w:t>
      </w:r>
    </w:p>
    <w:p>
      <w:pPr>
        <w:numPr>
          <w:ilvl w:val="0"/>
          <w:numId w:val=""/>
        </w:numPr>
      </w:pPr>
      <w:r>
        <w:rPr/>
        <w:t xml:space="preserve">Ícono sitemap (plan/cuotas): abre el modal con el plan madre e hijas sin salir del listado.</w:t>
      </w:r>
    </w:p>
    <w:p>
      <w:pPr>
        <w:numPr>
          <w:ilvl w:val="0"/>
          <w:numId w:val=""/>
        </w:numPr>
      </w:pPr>
      <w:r>
        <w:rPr/>
        <w:t xml:space="preserve">Papelera: eliminar (según permiso); confirme antes de borrar.</w:t>
      </w:r>
    </w:p>
    <w:p>
      <w:pPr>
        <w:numPr>
          <w:ilvl w:val="0"/>
          <w:numId w:val=""/>
        </w:numPr>
      </w:pPr>
      <w:r>
        <w:rPr/>
        <w:t xml:space="preserve">Nuevo registro: alta de una SP.</w:t>
      </w:r>
    </w:p>
    <w:p>
      <w:pPr>
        <w:numPr>
          <w:ilvl w:val="0"/>
          <w:numId w:val=""/>
        </w:numPr>
      </w:pPr>
      <w:r>
        <w:rPr/>
        <w:t xml:space="preserve">Carga masiva: importa un CSV Anita, muestra preview y genera las SP.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superior, filtros y acciones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Centro de ayuda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Menú de ayuda del ERP (no en el listado de SP)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catálogo de manuales; elija Solicitudes de pago.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formulario de alta de una solicitud de pago.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masiva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Sube CSV Anita, muestra preview (cantidad, montos, errores) y genera SP Autorizadas.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Despliega panel: campo/condición/valor, estado, tratamiento, madre/hija y fechas.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superior + lupa (panel cerrado)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Busca en código, detalle, beneficiario y observación (tolera tipeo).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al botón Filtros (si hay criterios activos)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criterios y la memoria de filtros de la sesión.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(link azul)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Código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SP en edición. Badges Madre/Hija indican el vínculo familiar.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madre (link)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SP madre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solicitud madre del plan.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Cuotas (contador)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madre en la solapa Cuotas (generadas/total).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 / cuotas (sitemap)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ícono sitemap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el plan: avance, cuotas, hijas y estados. Links en solapa consulta sin menú.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lápiz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formulario completo de la SP.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papelera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la SP (confirmar).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borrar-solicitud-pago</w:t>
            </w:r>
          </w:p>
        </w:tc>
      </w:tr>
    </w:tbl>
    <w:p/>
    <w:p>
      <w:pPr>
        <w:pStyle w:val="Heading2"/>
      </w:pPr>
      <w:bookmarkStart w:id="5" w:name="_Toc5"/>
      <w:r>
        <w:t>5. Carga masiva desde CSV</w:t>
      </w:r>
      <w:bookmarkEnd w:id="5"/>
    </w:p>
    <w:p>
      <w:pPr>
        <w:jc w:val="both"/>
        <w:spacing w:after="120"/>
      </w:pPr>
      <w:r>
        <w:rPr>
          <w:sz w:val="22"/>
          <w:szCs w:val="22"/>
        </w:rPr>
        <w:t xml:space="preserve">En el listado, el botón Carga masiva (permiso crear-solicitud-pago) abre un modal para incorporar muchas solicitudes de una vez, con el mismo formato que Anita (proceso p-cargasolpm).</w:t>
      </w:r>
    </w:p>
    <w:p>
      <w:pPr>
        <w:jc w:val="both"/>
        <w:spacing w:after="120"/>
      </w:pPr>
      <w:r>
        <w:rPr>
          <w:sz w:val="22"/>
          <w:szCs w:val="22"/>
        </w:rPr>
        <w:t xml:space="preserve">Paso 1 — Archivo: suba un CSV (coma o punto y coma). La primera fila de encabezado se ignora automáticamente. Máximo 1000 filas de datos.</w:t>
      </w:r>
    </w:p>
    <w:p>
      <w:pPr>
        <w:jc w:val="both"/>
        <w:spacing w:after="120"/>
      </w:pPr>
      <w:r>
        <w:rPr>
          <w:sz w:val="22"/>
          <w:szCs w:val="22"/>
        </w:rPr>
        <w:t xml:space="preserve">Paso 2 — Vista previa: el sistema valida empresa, proveedor, concepto, sector, forma de pago, moneda y cuentas contables (por empresa). Muestra cuántas SP se generarán, monto total, totales por empresa, códigos estimados y el detalle fila a fila (OK o error).</w:t>
      </w:r>
    </w:p>
    <w:p>
      <w:pPr>
        <w:jc w:val="both"/>
        <w:spacing w:after="120"/>
      </w:pPr>
      <w:r>
        <w:rPr>
          <w:sz w:val="22"/>
          <w:szCs w:val="22"/>
        </w:rPr>
        <w:t xml:space="preserve">Paso 3 — Confirmar: pulse Generar N solicitudes. Cada fila válida se graba como SP Autorizada, tratamiento Normal, fecha de entrega = hoy, sin plan de cuotas ni archivos. Al terminar verá el rango de códigos creados y links a las primeras SP.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del CSV (orden fijo Anita)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Notas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Anita de empresa (ej. 1, 2, 3).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de proveedor (se completa a 6 dígitos).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de concepto de solicitud de pago.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Sector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de sector SP (también aporta el centro de costo de línea).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Forma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de forma de pago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Beneficiario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opcional.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Moneda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moneda Anita (ej. 1 = pesos).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descriptivo (máx. 180).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vencimiento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dd/mm/aaaa; vacío = sin vencimiento.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total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 del pago (sin espacios; se limpian comas de miles).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11+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Pares cuenta/importe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con guión (ej. 111050-009) + importe; primera = Haber, segunda = Debe, y así.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Si el importe de la primera cuenta es 0, se usa el monto total en las (hasta) dos primeras cuentas.</w:t>
      </w:r>
    </w:p>
    <w:p>
      <w:pPr>
        <w:numPr>
          <w:ilvl w:val="0"/>
          <w:numId w:val=""/>
        </w:numPr>
      </w:pPr>
      <w:r>
        <w:rPr/>
        <w:t xml:space="preserve">Filas con error (maestro inexistente, cuenta no hallada, monto 0, empresa no asignada) no se generan; el preview las lista.</w:t>
      </w:r>
    </w:p>
    <w:p>
      <w:pPr>
        <w:numPr>
          <w:ilvl w:val="0"/>
          <w:numId w:val=""/>
        </w:numPr>
      </w:pPr>
      <w:r>
        <w:rPr/>
        <w:t xml:space="preserve">Revise siempre el preview antes de confirmar: la generación escribe en ERP y en Anita.</w:t>
      </w:r>
    </w:p>
    <w:p>
      <w:pPr>
        <w:numPr>
          <w:ilvl w:val="0"/>
          <w:numId w:val=""/>
        </w:numPr>
      </w:pPr>
      <w:r>
        <w:rPr/>
        <w:t xml:space="preserve">Roles típicos con permiso: Impuestos (Enc/Op) y Capital Humano (enc/op/ger/opcont).</w:t>
      </w:r>
    </w:p>
    <w:p/>
    <w:p>
      <w:pPr>
        <w:pStyle w:val="Heading2"/>
      </w:pPr>
      <w:bookmarkStart w:id="6" w:name="_Toc6"/>
      <w:r>
        <w:t>6. Filtros del listado (detalle)</w:t>
      </w:r>
      <w:bookmarkEnd w:id="6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Panel de filtros del listado (Madre/Hija, estado, fechas)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Panel de filtros del listado (Madre/Hija, estado, fechas)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Hay dos modos de búsqueda. Entenderlos evita “no encuentro la SP” cuando en realidad el filtro la está ocultando.</w:t>
      </w:r>
    </w:p>
    <w:p>
      <w:pPr>
        <w:jc w:val="both"/>
        <w:spacing w:after="120"/>
      </w:pPr>
      <w:r>
        <w:rPr>
          <w:sz w:val="22"/>
          <w:szCs w:val="22"/>
        </w:rPr>
        <w:t xml:space="preserve">Búsqueda rápida (panel cerrado): escriba en la caja superior y pulse Enter o la lupa. Busca en código, detalle, beneficiario y observación. Tolera errores de tipeo en textos descriptivos.</w:t>
      </w:r>
    </w:p>
    <w:p>
      <w:pPr>
        <w:jc w:val="both"/>
        <w:spacing w:after="120"/>
      </w:pPr>
      <w:r>
        <w:rPr>
          <w:sz w:val="22"/>
          <w:szCs w:val="22"/>
        </w:rPr>
        <w:t xml:space="preserve">Panel Filtros (abierto): defina campo + condición + valor, y/o use los selectores de Estado, Tratamiento, Madre/Hija y rango de fechas. Pulse Aplicar filtros. Con el panel abierto, Enter aplica los criterios del panel (no la búsqueda rápida).</w:t>
      </w:r>
    </w:p>
    <w:p>
      <w:pPr>
        <w:jc w:val="both"/>
        <w:spacing w:after="120"/>
      </w:pPr>
      <w:r>
        <w:rPr>
          <w:sz w:val="22"/>
          <w:szCs w:val="22"/>
        </w:rPr>
        <w:t xml:space="preserve">Cuando hay criterios activos, el botón Filtros y el campo de búsqueda se marcan en amarillo y aparece Limpiar filtros.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Filtro Madre / Hija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muestra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— Todas —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filtro por vínculo familiar.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madres (sin vínculo)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sin madre (pueden o no tener plan).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hijas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generadas desde un plan (tienen SP madre).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Madres con plan /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Madres que ya tienen renglones de cuota.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Familia (madres e hijas)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Madres con plan/hijas y todas las hijas.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Otros filtros del panel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Filtro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 típico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Ej. Autorizada para armar la cola de pagos.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Tratamiento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Ej. Plan de pago para ver solo planes.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desde / hasta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Restringe por fecha de la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+ condición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Ej. Código igual a 10970; Detalle contiene “alquiler”.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Consejo: para localizar una cuota (hija) por período, filtre Solo hijas + fechas. Para ver el plan completo de una madre, use el ícono plan/cuotas o abra la madre y la solapa Cuotas.</w:t>
      </w:r>
    </w:p>
    <w:p>
      <w:pPr>
        <w:pStyle w:val="Heading2"/>
      </w:pPr>
      <w:bookmarkStart w:id="7" w:name="_Toc7"/>
      <w:r>
        <w:t>7. Consulta de madres, hijas y cuotas</w:t>
      </w:r>
      <w:bookmarkEnd w:id="7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plan / cuotas (madre e hijas)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plan / cuotas (madre e hijas)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Desde el listado, el ícono de plan/cuotas (sitemap) abre un modal con el plan de la familia: si eligió una hija, el sistema muestra el plan de su madre.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modal verá el avance (cuotas generadas / total), cada cuota con vencimiento, monto, código de SP hija y estado. Los enlaces azules abren la SP en una solapa nueva sin menú (modo consulta).</w:t>
      </w:r>
    </w:p>
    <w:p>
      <w:pPr>
        <w:jc w:val="both"/>
        <w:spacing w:after="120"/>
      </w:pPr>
      <w:r>
        <w:rPr>
          <w:sz w:val="22"/>
          <w:szCs w:val="22"/>
        </w:rPr>
        <w:t xml:space="preserve">Al terminar, cierre esa solapa con Cerrar solapa: vuelve al listado con el mismo filtro y el modal de origen intacto.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edición de una hija verá el aviso “Esta SP es hija del plan” con link a la madre. La solapa Cuotas no pide cargar un plan: el plan se mantiene solo en la madre, aunque el concepto sea de cuotas.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Dónde mirar cada cosa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Necesito…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 hacerlo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todas las cuotas de un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plan/cuotas o solapa Cuotas de la madre.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una hija sin perder 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 del modal → solapa consulta → Cerrar solapa.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vencimientos/montos del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en la SP madre (solapa Cuotas).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Regrabar una hija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la hija: asiento sí; cuotas no obligatorias.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con detalle de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solicitudes de pago (tratamiento Familia / Con plan).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No duplique el plan en una hija: el sistema lo rechaza o lo ignora a propósito.</w:t>
      </w:r>
    </w:p>
    <w:p>
      <w:pPr>
        <w:numPr>
          <w:ilvl w:val="0"/>
          <w:numId w:val=""/>
        </w:numPr>
      </w:pPr>
      <w:r>
        <w:rPr/>
        <w:t xml:space="preserve">Si la madre está fuera del rango de fechas del informe, use el tratamiento Familia para traerla junto con sus hijas del período.</w:t>
      </w:r>
    </w:p>
    <w:p/>
    <w:p>
      <w:pPr>
        <w:pStyle w:val="Heading2"/>
      </w:pPr>
      <w:bookmarkStart w:id="8" w:name="_Toc8"/>
      <w:r>
        <w:t>8. Alta y edición de una SP</w:t>
      </w:r>
      <w:bookmarkEnd w:id="8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solicitud — solapas Datos y Cuentas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solicitud — solapas Datos y Cuentas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Flujo recomendado: Nuevo registro → empresa, fecha, tratamiento, concepto (lupa), proveedor o beneficiario, monto → solapa Cuentas (asiento balanceado) → si el concepto exige cuotas, solapa Cuotas → Archivos si hay adjuntos → Guardar.</w:t>
      </w:r>
    </w:p>
    <w:p>
      <w:pPr>
        <w:jc w:val="both"/>
        <w:spacing w:after="120"/>
      </w:pPr>
      <w:r>
        <w:rPr>
          <w:sz w:val="22"/>
          <w:szCs w:val="22"/>
        </w:rPr>
        <w:t xml:space="preserve">Solapas: Datos (cabecera), Cuentas (asiento Debe/Haber), Cuotas (solo madres con concepto de cuotas), Archivos, Historial.</w:t>
      </w:r>
    </w:p>
    <w:p>
      <w:pPr>
        <w:jc w:val="both"/>
        <w:spacing w:after="120"/>
      </w:pPr>
      <w:r>
        <w:rPr>
          <w:sz w:val="22"/>
          <w:szCs w:val="22"/>
        </w:rPr>
        <w:t xml:space="preserve">El asiento es obligatorio y debe balancear (total Debe = total Haber). Si no, el sistema no deja grabar.</w:t>
      </w:r>
    </w:p>
    <w:p>
      <w:pPr>
        <w:jc w:val="both"/>
        <w:spacing w:after="120"/>
      </w:pPr>
      <w:r>
        <w:rPr>
          <w:sz w:val="22"/>
          <w:szCs w:val="22"/>
        </w:rPr>
        <w:t xml:space="preserve">Concepto con forma de pago “Cuotas”: en la madre exige al menos una cuota con vencimiento e importe. En una hija ese control no aplica.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modo consulta (abierto desde modal o informe) puede ver o actualizar según permiso, y siempre Cerrar solapa para volver al origen.</w:t>
      </w:r>
    </w:p>
    <w:p>
      <w:pPr>
        <w:numPr>
          <w:ilvl w:val="0"/>
          <w:numId w:val=""/>
        </w:numPr>
      </w:pPr>
      <w:r>
        <w:rPr/>
        <w:t xml:space="preserve">Suspender / Levantar suspensión: saca o reincorpora la SP del circuito.</w:t>
      </w:r>
    </w:p>
    <w:p>
      <w:pPr>
        <w:numPr>
          <w:ilvl w:val="0"/>
          <w:numId w:val=""/>
        </w:numPr>
      </w:pPr>
      <w:r>
        <w:rPr/>
        <w:t xml:space="preserve">Reenviar al árbol: reinicia movimientos del árbol y vuelve a notificar.</w:t>
      </w:r>
    </w:p>
    <w:p>
      <w:pPr>
        <w:numPr>
          <w:ilvl w:val="0"/>
          <w:numId w:val=""/>
        </w:numPr>
      </w:pPr>
      <w:r>
        <w:rPr/>
        <w:t xml:space="preserve">Reenviar correo: reenvía el mail del nivel pendiente sin reiniciar el árbol.</w:t>
      </w:r>
    </w:p>
    <w:p>
      <w:pPr>
        <w:numPr>
          <w:ilvl w:val="0"/>
          <w:numId w:val=""/>
        </w:numPr>
      </w:pPr>
      <w:r>
        <w:rPr/>
        <w:t xml:space="preserve">Pagar (IE) / Marcar pagada: disponibles cuando está Autorizada.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Cabecera y solapas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concepto / proveedor /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Campos con lupa en Datos y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Resuelve por código o abre modal de búsqueda.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crear/actualizar-solicitud-pago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el asiento Debe/Haber. Debe balancear para grabar.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 de la madre (manual o Excel). En hijas no es obligatoria.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Excel de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nro, vencimiento y monto desde archivo.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Reenviar al árbol / correo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Reinicia notificaciones o reenvía el mail del nivel pendiente (no Pagada).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Pagar (IE) / Marcar pagada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(estado Autorizada)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Inicia pago por IE o marca pagada sin IE.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solapa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 (modo consulta)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la pestaña y vuelve al listado/informe de origen.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Actualizar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Persiste cabecera, cuentas, cuotas (madre) y archivos.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</w:tbl>
    <w:p/>
    <w:p>
      <w:pPr>
        <w:pStyle w:val="Heading2"/>
      </w:pPr>
      <w:bookmarkStart w:id="9" w:name="_Toc9"/>
      <w:r>
        <w:t>9. Plan de cuotas (madre)</w:t>
      </w:r>
      <w:bookmarkEnd w:id="9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Solapa Cuotas de una SP madre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Solapa Cuotas de una SP madre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En la solapa Cuotas de una madre puede agregar filas (nº, vencimiento, monto) o importar un Excel (columnas flexibles: nro, vencimiento, monto y alias).</w:t>
      </w:r>
    </w:p>
    <w:p>
      <w:pPr>
        <w:jc w:val="both"/>
        <w:spacing w:after="120"/>
      </w:pPr>
      <w:r>
        <w:rPr>
          <w:sz w:val="22"/>
          <w:szCs w:val="22"/>
        </w:rPr>
        <w:t xml:space="preserve">Cada cuota puede quedar vinculada a una SP hija cuando el proceso de generación la crea. Mientras esté Pendiente, aún no existe hija.</w:t>
      </w:r>
    </w:p>
    <w:p>
      <w:pPr>
        <w:jc w:val="both"/>
        <w:spacing w:after="120"/>
      </w:pPr>
      <w:r>
        <w:rPr>
          <w:sz w:val="22"/>
          <w:szCs w:val="22"/>
        </w:rPr>
        <w:t xml:space="preserve">Conserve la coherencia: la suma de cuotas debería explicar el monto del plan según la política de su empresa.</w:t>
      </w:r>
    </w:p>
    <w:p>
      <w:pPr>
        <w:numPr>
          <w:ilvl w:val="0"/>
          <w:numId w:val=""/>
        </w:numPr>
      </w:pPr>
      <w:r>
        <w:rPr/>
        <w:t xml:space="preserve">Importar Excel: elija archivo y pulse Importar; revise la grilla antes de guardar la SP.</w:t>
      </w:r>
    </w:p>
    <w:p>
      <w:pPr>
        <w:numPr>
          <w:ilvl w:val="0"/>
          <w:numId w:val=""/>
        </w:numPr>
      </w:pPr>
      <w:r>
        <w:rPr/>
        <w:t xml:space="preserve">Agregar cuota: agrega una fila vacía al final.</w:t>
      </w:r>
    </w:p>
    <w:p>
      <w:pPr>
        <w:numPr>
          <w:ilvl w:val="0"/>
          <w:numId w:val=""/>
        </w:numPr>
      </w:pPr>
      <w:r>
        <w:rPr/>
        <w:t xml:space="preserve">Eliminar fila: quita esa cuota del plan (al guardar).</w:t>
      </w:r>
    </w:p>
    <w:p/>
    <w:p>
      <w:pPr>
        <w:pStyle w:val="Heading2"/>
      </w:pPr>
      <w:bookmarkStart w:id="10" w:name="_Toc10"/>
      <w:r>
        <w:t>10. Informe de solicitudes de pago</w:t>
      </w:r>
      <w:bookmarkEnd w:id="10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Informe de solicitudes de pago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Informe de solicitudes de pago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Solicitud de pago → Informe solicitudes de pago. Es la consulta analítica (equivalente funcional al listado Anita de SP) con filtros de empresa, período, sector, estado y tratamiento.</w:t>
      </w:r>
    </w:p>
    <w:p>
      <w:pPr>
        <w:jc w:val="both"/>
        <w:spacing w:after="120"/>
      </w:pPr>
      <w:r>
        <w:rPr>
          <w:sz w:val="22"/>
          <w:szCs w:val="22"/>
        </w:rPr>
        <w:t xml:space="preserve">Tratamientos del informe: Todas; Sin SP automáticas; Solo madres con plan; Solo hijas; Familia completa (expande madres e hijas del período, útil cuando la madre tiene fecha fuera del rango pero hay hijas adentro).</w:t>
      </w:r>
    </w:p>
    <w:p>
      <w:pPr>
        <w:jc w:val="both"/>
        <w:spacing w:after="120"/>
      </w:pPr>
      <w:r>
        <w:rPr>
          <w:sz w:val="22"/>
          <w:szCs w:val="22"/>
        </w:rPr>
        <w:t xml:space="preserve">Opcionalmente puede incluir conciliación contra el mayor (subdiario + ctamov) para SP pagadas vía IE de caja.</w:t>
      </w:r>
    </w:p>
    <w:p>
      <w:pPr>
        <w:jc w:val="both"/>
        <w:spacing w:after="120"/>
      </w:pPr>
      <w:r>
        <w:rPr>
          <w:sz w:val="22"/>
          <w:szCs w:val="22"/>
        </w:rPr>
        <w:t xml:space="preserve">Los códigos azules abren la SP en solapa de consulta sin menú. Exporte PDF, Excel o CSV con los mismos filtros.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Tratamientos del informe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 usarla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Vista general del período.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SP automáticas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Excluye madres de plan (enfoque en pagos “simples”).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madres con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 de planes cargados.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hijas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Cuotas generadas en el período.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Familia completa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 + hijas aunque la madre tenga otra fecha.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Consulta e informe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 del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 el informe con empresa, fechas, sectores, estado y tratamiento.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Tratamiento Familia / Con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 del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Incluye madres e hijas o solo planes, según la opción elegida.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Links a SP /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Columnas Código, Referencia,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Abren ABM en solapa consulta sin menú.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 (+ editar si corresponde)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resultado completo del filtro aplicado.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</w:tr>
    </w:tbl>
    <w:p/>
    <w:p>
      <w:pPr>
        <w:pStyle w:val="Heading2"/>
      </w:pPr>
      <w:bookmarkStart w:id="11" w:name="_Toc11"/>
      <w:r>
        <w:t>11. Permisos</w:t>
      </w:r>
      <w:bookmarkEnd w:id="11"/>
    </w:p>
    <w:p>
      <w:pPr>
        <w:jc w:val="both"/>
        <w:spacing w:after="120"/>
      </w:pPr>
      <w:r>
        <w:rPr>
          <w:sz w:val="22"/>
          <w:szCs w:val="22"/>
        </w:rPr>
        <w:t xml:space="preserve">Si no ve un botón descrito aquí, su rol probablemente no tiene el permiso. Solicítelo al administrador de usuarios.</w:t>
      </w:r>
    </w:p>
    <w:p>
      <w:pPr>
        <w:jc w:val="both"/>
        <w:spacing w:after="120"/>
      </w:pPr>
      <w:r>
        <w:rPr>
          <w:sz w:val="22"/>
          <w:szCs w:val="22"/>
        </w:rPr>
        <w:t xml:space="preserve">Roles operativos habituales con el CRUD de SP (incluye carga masiva): Impuestos (Enc-impuestos, Op-impuestos) y Capital Humano (enc-Capital Humano, op-Capital Humano, ger-capitalhumano, opcont-capitalhumano), además de administrador.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principales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listado, exportar, modal de plan, modo consulta.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 y carga masiva CSV.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formulario de edición.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cambios, importar cuotas.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analítico y sus exportaciones.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listar-todas-solicitud-pago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todas las SP sin restringir por centro de costo (Impuestos).</w:t>
            </w:r>
          </w:p>
        </w:tc>
      </w:tr>
    </w:tbl>
    <w:p/>
    <w:p>
      <w:pPr>
        <w:pStyle w:val="Heading2"/>
      </w:pPr>
      <w:bookmarkStart w:id="12" w:name="_Toc12"/>
      <w:r>
        <w:t>12. Buenas prácticas</w:t>
      </w:r>
      <w:bookmarkEnd w:id="12"/>
    </w:p>
    <w:p>
      <w:pPr>
        <w:jc w:val="both"/>
        <w:spacing w:after="120"/>
      </w:pPr>
      <w:r>
        <w:rPr>
          <w:sz w:val="22"/>
          <w:szCs w:val="22"/>
        </w:rPr>
        <w:t xml:space="preserve">Antes de grabar una madre de plan, confirme concepto (Cuotas), montos y vencimientos: corregir después de generar hijas es más costoso.</w:t>
      </w:r>
    </w:p>
    <w:p>
      <w:pPr>
        <w:jc w:val="both"/>
        <w:spacing w:after="120"/>
      </w:pPr>
      <w:r>
        <w:rPr>
          <w:sz w:val="22"/>
          <w:szCs w:val="22"/>
        </w:rPr>
        <w:t xml:space="preserve">Use el modal de familia desde el listado para recorrer hijas sin perder filtros.</w:t>
      </w:r>
    </w:p>
    <w:p>
      <w:pPr>
        <w:jc w:val="both"/>
        <w:spacing w:after="120"/>
      </w:pPr>
      <w:r>
        <w:rPr>
          <w:sz w:val="22"/>
          <w:szCs w:val="22"/>
        </w:rPr>
        <w:t xml:space="preserve">Para colas de pago: filtre Estado = Autorizada y exporte Excel si necesita trabajar fuera del ERP.</w:t>
      </w:r>
    </w:p>
    <w:p>
      <w:pPr>
        <w:jc w:val="both"/>
        <w:spacing w:after="120"/>
      </w:pPr>
      <w:r>
        <w:rPr>
          <w:sz w:val="22"/>
          <w:szCs w:val="22"/>
        </w:rPr>
        <w:t xml:space="preserve">Si “desapareció” una SP del listado, revise filtros activos (amarillo) o Limpiar filtros; la memoria de sesión puede estar aplicando un criterio viejo.</w:t>
      </w:r>
    </w:p>
    <w:p>
      <w:pPr>
        <w:jc w:val="both"/>
        <w:spacing w:after="120"/>
      </w:pPr>
      <w:r>
        <w:rPr>
          <w:sz w:val="22"/>
          <w:szCs w:val="22"/>
        </w:rPr>
        <w:t xml:space="preserve">En hijas, no intente cargar cuotas: el sistema las omite a propósito. Edite el plan en la madre.</w:t>
      </w:r>
    </w:p>
    <w:p>
      <w:pPr>
        <w:jc w:val="both"/>
        <w:spacing w:after="120"/>
      </w:pPr>
      <w:r>
        <w:rPr>
          <w:sz w:val="22"/>
          <w:szCs w:val="22"/>
        </w:rPr>
        <w:t xml:space="preserve">En carga masiva: valide el CSV en el preview; no confirme si hay muchas filas en error. Conserve una copia del archivo fuera del ERP.</w:t>
      </w:r>
    </w:p>
    <w:p>
      <w:pPr>
        <w:numPr>
          <w:ilvl w:val="0"/>
          <w:numId w:val=""/>
        </w:numPr>
      </w:pPr>
      <w:r>
        <w:rPr/>
        <w:t xml:space="preserve">Mantenga el asiento balanceado: es el control más frecuente al grabar.</w:t>
      </w:r>
    </w:p>
    <w:p>
      <w:pPr>
        <w:numPr>
          <w:ilvl w:val="0"/>
          <w:numId w:val=""/>
        </w:numPr>
      </w:pPr>
      <w:r>
        <w:rPr/>
        <w:t xml:space="preserve">Adjunte comprobantes en Archivos para la auditoría del árbol.</w:t>
      </w:r>
    </w:p>
    <w:p>
      <w:pPr>
        <w:numPr>
          <w:ilvl w:val="0"/>
          <w:numId w:val=""/>
        </w:numPr>
      </w:pPr>
      <w:r>
        <w:rPr/>
        <w:t xml:space="preserve">Documente en Detalle/Observación el vínculo con OC, contrato o legajo cuando aplique.</w:t>
      </w:r>
    </w:p>
    <w:p>
      <w:pPr>
        <w:numPr>
          <w:ilvl w:val="0"/>
          <w:numId w:val=""/>
        </w:numPr>
      </w:pPr>
      <w:r>
        <w:rPr/>
        <w:t xml:space="preserve">Consulte siempre el Centro de ayuda para el procedimiento vigente; el copiloto IA cita este manual.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2026-07-28T14:37:12-03:00</dcterms:created>
  <dcterms:modified xsi:type="dcterms:W3CDTF">2026-07-28T14:37:12-03:00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