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Project title: </w:t>
      </w:r>
      <w:r w:rsidDel="00000000" w:rsidR="00000000" w:rsidRPr="00000000">
        <w:rPr>
          <w:b w:val="1"/>
          <w:u w:val="single"/>
          <w:rtl w:val="0"/>
        </w:rPr>
        <w:t xml:space="preserve">gGaM3 zZoN3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Group Number: 11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Group Members: Ashley Pierce, Jamie Peterson, Robert Barton, Sean Griffen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Deliverables: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Gamers need a place to come together and battle playing the classic board games tic tac toe, checkers, chess, and others. The point of this project is to fulfill that need and create a web-based application with a simple Spring backend that can connect two players together to play these games. First, we will create a functioning backend that can store game states and connect players together with a code. Alongside that, we will implement our first game tic tac toe. After that’s working, we will move on to make checkers, then chess, then add the extended rule-set to chess, then implement a different version of tic tac toe. After those are all finished we will add a tournament bracket function where players can organize a tournament between them and see who’s the ultimate gamer.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To implement this we will use a combination of Java (Spring) and MySQL for the backend web server and database, and for the frontend, we will use a combination of HTML, CSS, and JavaScript to create the desired web pages and handle most of the game logic.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