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347" w:rsidRPr="00652347" w:rsidRDefault="00270402" w:rsidP="00652347">
      <w:pPr>
        <w:pStyle w:val="Titel"/>
        <w:rPr>
          <w:sz w:val="36"/>
        </w:rPr>
      </w:pPr>
      <w:r w:rsidRPr="00863C47">
        <w:rPr>
          <w:sz w:val="36"/>
        </w:rPr>
        <w:t>BERE</w:t>
      </w:r>
      <w:r w:rsidR="009A0A0A" w:rsidRPr="00863C47">
        <w:rPr>
          <w:sz w:val="36"/>
        </w:rPr>
        <w:t xml:space="preserve"> Zusammenfassung</w:t>
      </w:r>
      <w:r w:rsidR="00863C47" w:rsidRPr="00863C47">
        <w:rPr>
          <w:sz w:val="36"/>
        </w:rPr>
        <w:t>, René Bernhardsgrütter, 10.01.2011</w:t>
      </w:r>
    </w:p>
    <w:sdt>
      <w:sdtPr>
        <w:rPr>
          <w:rFonts w:eastAsiaTheme="minorEastAsia" w:cstheme="minorBidi"/>
          <w:b w:val="0"/>
          <w:bCs w:val="0"/>
          <w:sz w:val="18"/>
          <w:szCs w:val="22"/>
          <w:lang w:val="de-DE" w:bidi="ar-SA"/>
        </w:rPr>
        <w:id w:val="1940564946"/>
        <w:docPartObj>
          <w:docPartGallery w:val="Table of Contents"/>
          <w:docPartUnique/>
        </w:docPartObj>
      </w:sdtPr>
      <w:sdtEndPr/>
      <w:sdtContent>
        <w:p w:rsidR="00652347" w:rsidRDefault="00652347">
          <w:pPr>
            <w:pStyle w:val="Inhaltsverzeichnisberschrift"/>
          </w:pPr>
          <w:r>
            <w:rPr>
              <w:lang w:val="de-DE"/>
            </w:rPr>
            <w:t>Inhalt</w:t>
          </w:r>
        </w:p>
        <w:p w:rsidR="000C056A" w:rsidRDefault="00652347">
          <w:pPr>
            <w:pStyle w:val="Verzeichnis1"/>
            <w:rPr>
              <w:rFonts w:asciiTheme="minorHAnsi" w:hAnsiTheme="minorHAnsi"/>
              <w:noProof/>
              <w:sz w:val="22"/>
              <w:lang w:eastAsia="de-CH"/>
            </w:rPr>
          </w:pPr>
          <w:r>
            <w:fldChar w:fldCharType="begin"/>
          </w:r>
          <w:r>
            <w:instrText xml:space="preserve"> TOC \o "1-3" \h \z \u </w:instrText>
          </w:r>
          <w:r>
            <w:fldChar w:fldCharType="separate"/>
          </w:r>
          <w:hyperlink w:anchor="_Toc314244752" w:history="1">
            <w:r w:rsidR="000C056A" w:rsidRPr="006F5DB4">
              <w:rPr>
                <w:rStyle w:val="Hyperlink"/>
                <w:noProof/>
              </w:rPr>
              <w:t>Begriffe</w:t>
            </w:r>
            <w:r w:rsidR="000C056A">
              <w:rPr>
                <w:noProof/>
                <w:webHidden/>
              </w:rPr>
              <w:tab/>
            </w:r>
            <w:r w:rsidR="000C056A">
              <w:rPr>
                <w:noProof/>
                <w:webHidden/>
              </w:rPr>
              <w:fldChar w:fldCharType="begin"/>
            </w:r>
            <w:r w:rsidR="000C056A">
              <w:rPr>
                <w:noProof/>
                <w:webHidden/>
              </w:rPr>
              <w:instrText xml:space="preserve"> PAGEREF _Toc314244752 \h </w:instrText>
            </w:r>
            <w:r w:rsidR="000C056A">
              <w:rPr>
                <w:noProof/>
                <w:webHidden/>
              </w:rPr>
            </w:r>
            <w:r w:rsidR="000C056A">
              <w:rPr>
                <w:noProof/>
                <w:webHidden/>
              </w:rPr>
              <w:fldChar w:fldCharType="separate"/>
            </w:r>
            <w:r w:rsidR="00EE5086">
              <w:rPr>
                <w:noProof/>
                <w:webHidden/>
              </w:rPr>
              <w:t>1</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53" w:history="1">
            <w:r w:rsidR="000C056A" w:rsidRPr="006F5DB4">
              <w:rPr>
                <w:rStyle w:val="Hyperlink"/>
                <w:noProof/>
              </w:rPr>
              <w:t>2</w:t>
            </w:r>
            <w:r w:rsidR="000C056A">
              <w:rPr>
                <w:rFonts w:asciiTheme="minorHAnsi" w:hAnsiTheme="minorHAnsi"/>
                <w:noProof/>
                <w:sz w:val="22"/>
                <w:lang w:eastAsia="de-CH"/>
              </w:rPr>
              <w:tab/>
            </w:r>
            <w:r w:rsidR="000C056A" w:rsidRPr="006F5DB4">
              <w:rPr>
                <w:rStyle w:val="Hyperlink"/>
                <w:noProof/>
              </w:rPr>
              <w:t>Rechnungen und das Modell dazu</w:t>
            </w:r>
            <w:r w:rsidR="000C056A">
              <w:rPr>
                <w:noProof/>
                <w:webHidden/>
              </w:rPr>
              <w:tab/>
            </w:r>
            <w:r w:rsidR="000C056A">
              <w:rPr>
                <w:noProof/>
                <w:webHidden/>
              </w:rPr>
              <w:fldChar w:fldCharType="begin"/>
            </w:r>
            <w:r w:rsidR="000C056A">
              <w:rPr>
                <w:noProof/>
                <w:webHidden/>
              </w:rPr>
              <w:instrText xml:space="preserve"> PAGEREF _Toc314244753 \h </w:instrText>
            </w:r>
            <w:r w:rsidR="000C056A">
              <w:rPr>
                <w:noProof/>
                <w:webHidden/>
              </w:rPr>
            </w:r>
            <w:r w:rsidR="000C056A">
              <w:rPr>
                <w:noProof/>
                <w:webHidden/>
              </w:rPr>
              <w:fldChar w:fldCharType="separate"/>
            </w:r>
            <w:r w:rsidR="00EE5086">
              <w:rPr>
                <w:noProof/>
                <w:webHidden/>
              </w:rPr>
              <w:t>2</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54" w:history="1">
            <w:r w:rsidR="000C056A" w:rsidRPr="006F5DB4">
              <w:rPr>
                <w:rStyle w:val="Hyperlink"/>
                <w:noProof/>
              </w:rPr>
              <w:t>3</w:t>
            </w:r>
            <w:r w:rsidR="000C056A">
              <w:rPr>
                <w:rFonts w:asciiTheme="minorHAnsi" w:hAnsiTheme="minorHAnsi"/>
                <w:noProof/>
                <w:sz w:val="22"/>
                <w:lang w:eastAsia="de-CH"/>
              </w:rPr>
              <w:tab/>
            </w:r>
            <w:r w:rsidR="000C056A" w:rsidRPr="006F5DB4">
              <w:rPr>
                <w:rStyle w:val="Hyperlink"/>
                <w:noProof/>
              </w:rPr>
              <w:t>Konto</w:t>
            </w:r>
            <w:r w:rsidR="000C056A">
              <w:rPr>
                <w:noProof/>
                <w:webHidden/>
              </w:rPr>
              <w:tab/>
            </w:r>
            <w:r w:rsidR="000C056A">
              <w:rPr>
                <w:noProof/>
                <w:webHidden/>
              </w:rPr>
              <w:fldChar w:fldCharType="begin"/>
            </w:r>
            <w:r w:rsidR="000C056A">
              <w:rPr>
                <w:noProof/>
                <w:webHidden/>
              </w:rPr>
              <w:instrText xml:space="preserve"> PAGEREF _Toc314244754 \h </w:instrText>
            </w:r>
            <w:r w:rsidR="000C056A">
              <w:rPr>
                <w:noProof/>
                <w:webHidden/>
              </w:rPr>
            </w:r>
            <w:r w:rsidR="000C056A">
              <w:rPr>
                <w:noProof/>
                <w:webHidden/>
              </w:rPr>
              <w:fldChar w:fldCharType="separate"/>
            </w:r>
            <w:r w:rsidR="00EE5086">
              <w:rPr>
                <w:noProof/>
                <w:webHidden/>
              </w:rPr>
              <w:t>2</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55" w:history="1">
            <w:r w:rsidR="000C056A" w:rsidRPr="006F5DB4">
              <w:rPr>
                <w:rStyle w:val="Hyperlink"/>
                <w:noProof/>
              </w:rPr>
              <w:t>3.1</w:t>
            </w:r>
            <w:r w:rsidR="000C056A">
              <w:rPr>
                <w:rFonts w:asciiTheme="minorHAnsi" w:hAnsiTheme="minorHAnsi"/>
                <w:noProof/>
                <w:sz w:val="22"/>
                <w:lang w:eastAsia="de-CH"/>
              </w:rPr>
              <w:tab/>
            </w:r>
            <w:r w:rsidR="000C056A" w:rsidRPr="006F5DB4">
              <w:rPr>
                <w:rStyle w:val="Hyperlink"/>
                <w:noProof/>
              </w:rPr>
              <w:t>Aktivkonto</w:t>
            </w:r>
            <w:r w:rsidR="000C056A">
              <w:rPr>
                <w:noProof/>
                <w:webHidden/>
              </w:rPr>
              <w:tab/>
            </w:r>
            <w:r w:rsidR="000C056A">
              <w:rPr>
                <w:noProof/>
                <w:webHidden/>
              </w:rPr>
              <w:fldChar w:fldCharType="begin"/>
            </w:r>
            <w:r w:rsidR="000C056A">
              <w:rPr>
                <w:noProof/>
                <w:webHidden/>
              </w:rPr>
              <w:instrText xml:space="preserve"> PAGEREF _Toc314244755 \h </w:instrText>
            </w:r>
            <w:r w:rsidR="000C056A">
              <w:rPr>
                <w:noProof/>
                <w:webHidden/>
              </w:rPr>
            </w:r>
            <w:r w:rsidR="000C056A">
              <w:rPr>
                <w:noProof/>
                <w:webHidden/>
              </w:rPr>
              <w:fldChar w:fldCharType="separate"/>
            </w:r>
            <w:r w:rsidR="00EE5086">
              <w:rPr>
                <w:noProof/>
                <w:webHidden/>
              </w:rPr>
              <w:t>2</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56" w:history="1">
            <w:r w:rsidR="000C056A" w:rsidRPr="006F5DB4">
              <w:rPr>
                <w:rStyle w:val="Hyperlink"/>
                <w:noProof/>
              </w:rPr>
              <w:t>3.2</w:t>
            </w:r>
            <w:r w:rsidR="000C056A">
              <w:rPr>
                <w:rFonts w:asciiTheme="minorHAnsi" w:hAnsiTheme="minorHAnsi"/>
                <w:noProof/>
                <w:sz w:val="22"/>
                <w:lang w:eastAsia="de-CH"/>
              </w:rPr>
              <w:tab/>
            </w:r>
            <w:r w:rsidR="000C056A" w:rsidRPr="006F5DB4">
              <w:rPr>
                <w:rStyle w:val="Hyperlink"/>
                <w:noProof/>
              </w:rPr>
              <w:t>Passivkonto</w:t>
            </w:r>
            <w:r w:rsidR="000C056A">
              <w:rPr>
                <w:noProof/>
                <w:webHidden/>
              </w:rPr>
              <w:tab/>
            </w:r>
            <w:r w:rsidR="000C056A">
              <w:rPr>
                <w:noProof/>
                <w:webHidden/>
              </w:rPr>
              <w:fldChar w:fldCharType="begin"/>
            </w:r>
            <w:r w:rsidR="000C056A">
              <w:rPr>
                <w:noProof/>
                <w:webHidden/>
              </w:rPr>
              <w:instrText xml:space="preserve"> PAGEREF _Toc314244756 \h </w:instrText>
            </w:r>
            <w:r w:rsidR="000C056A">
              <w:rPr>
                <w:noProof/>
                <w:webHidden/>
              </w:rPr>
            </w:r>
            <w:r w:rsidR="000C056A">
              <w:rPr>
                <w:noProof/>
                <w:webHidden/>
              </w:rPr>
              <w:fldChar w:fldCharType="separate"/>
            </w:r>
            <w:r w:rsidR="00EE5086">
              <w:rPr>
                <w:noProof/>
                <w:webHidden/>
              </w:rPr>
              <w:t>2</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57" w:history="1">
            <w:r w:rsidR="000C056A" w:rsidRPr="006F5DB4">
              <w:rPr>
                <w:rStyle w:val="Hyperlink"/>
                <w:noProof/>
              </w:rPr>
              <w:t>4</w:t>
            </w:r>
            <w:r w:rsidR="000C056A">
              <w:rPr>
                <w:rFonts w:asciiTheme="minorHAnsi" w:hAnsiTheme="minorHAnsi"/>
                <w:noProof/>
                <w:sz w:val="22"/>
                <w:lang w:eastAsia="de-CH"/>
              </w:rPr>
              <w:tab/>
            </w:r>
            <w:r w:rsidR="000C056A" w:rsidRPr="006F5DB4">
              <w:rPr>
                <w:rStyle w:val="Hyperlink"/>
                <w:noProof/>
              </w:rPr>
              <w:t>Buchungssatz</w:t>
            </w:r>
            <w:r w:rsidR="000C056A">
              <w:rPr>
                <w:noProof/>
                <w:webHidden/>
              </w:rPr>
              <w:tab/>
            </w:r>
            <w:r w:rsidR="000C056A">
              <w:rPr>
                <w:noProof/>
                <w:webHidden/>
              </w:rPr>
              <w:fldChar w:fldCharType="begin"/>
            </w:r>
            <w:r w:rsidR="000C056A">
              <w:rPr>
                <w:noProof/>
                <w:webHidden/>
              </w:rPr>
              <w:instrText xml:space="preserve"> PAGEREF _Toc314244757 \h </w:instrText>
            </w:r>
            <w:r w:rsidR="000C056A">
              <w:rPr>
                <w:noProof/>
                <w:webHidden/>
              </w:rPr>
            </w:r>
            <w:r w:rsidR="000C056A">
              <w:rPr>
                <w:noProof/>
                <w:webHidden/>
              </w:rPr>
              <w:fldChar w:fldCharType="separate"/>
            </w:r>
            <w:r w:rsidR="00EE5086">
              <w:rPr>
                <w:noProof/>
                <w:webHidden/>
              </w:rPr>
              <w:t>2</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58" w:history="1">
            <w:r w:rsidR="000C056A" w:rsidRPr="006F5DB4">
              <w:rPr>
                <w:rStyle w:val="Hyperlink"/>
                <w:noProof/>
              </w:rPr>
              <w:t>5</w:t>
            </w:r>
            <w:r w:rsidR="000C056A">
              <w:rPr>
                <w:rFonts w:asciiTheme="minorHAnsi" w:hAnsiTheme="minorHAnsi"/>
                <w:noProof/>
                <w:sz w:val="22"/>
                <w:lang w:eastAsia="de-CH"/>
              </w:rPr>
              <w:tab/>
            </w:r>
            <w:r w:rsidR="000C056A" w:rsidRPr="006F5DB4">
              <w:rPr>
                <w:rStyle w:val="Hyperlink"/>
                <w:noProof/>
              </w:rPr>
              <w:t>Bilanz</w:t>
            </w:r>
            <w:r w:rsidR="000C056A">
              <w:rPr>
                <w:noProof/>
                <w:webHidden/>
              </w:rPr>
              <w:tab/>
            </w:r>
            <w:r w:rsidR="000C056A">
              <w:rPr>
                <w:noProof/>
                <w:webHidden/>
              </w:rPr>
              <w:fldChar w:fldCharType="begin"/>
            </w:r>
            <w:r w:rsidR="000C056A">
              <w:rPr>
                <w:noProof/>
                <w:webHidden/>
              </w:rPr>
              <w:instrText xml:space="preserve"> PAGEREF _Toc314244758 \h </w:instrText>
            </w:r>
            <w:r w:rsidR="000C056A">
              <w:rPr>
                <w:noProof/>
                <w:webHidden/>
              </w:rPr>
            </w:r>
            <w:r w:rsidR="000C056A">
              <w:rPr>
                <w:noProof/>
                <w:webHidden/>
              </w:rPr>
              <w:fldChar w:fldCharType="separate"/>
            </w:r>
            <w:r w:rsidR="00EE5086">
              <w:rPr>
                <w:noProof/>
                <w:webHidden/>
              </w:rPr>
              <w:t>3</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59" w:history="1">
            <w:r w:rsidR="000C056A" w:rsidRPr="006F5DB4">
              <w:rPr>
                <w:rStyle w:val="Hyperlink"/>
                <w:noProof/>
              </w:rPr>
              <w:t>6</w:t>
            </w:r>
            <w:r w:rsidR="000C056A">
              <w:rPr>
                <w:rFonts w:asciiTheme="minorHAnsi" w:hAnsiTheme="minorHAnsi"/>
                <w:noProof/>
                <w:sz w:val="22"/>
                <w:lang w:eastAsia="de-CH"/>
              </w:rPr>
              <w:tab/>
            </w:r>
            <w:r w:rsidR="000C056A" w:rsidRPr="006F5DB4">
              <w:rPr>
                <w:rStyle w:val="Hyperlink"/>
                <w:noProof/>
              </w:rPr>
              <w:t>Erfolgskonten: Aufwand und Ertrag</w:t>
            </w:r>
            <w:r w:rsidR="000C056A">
              <w:rPr>
                <w:noProof/>
                <w:webHidden/>
              </w:rPr>
              <w:tab/>
            </w:r>
            <w:r w:rsidR="000C056A">
              <w:rPr>
                <w:noProof/>
                <w:webHidden/>
              </w:rPr>
              <w:fldChar w:fldCharType="begin"/>
            </w:r>
            <w:r w:rsidR="000C056A">
              <w:rPr>
                <w:noProof/>
                <w:webHidden/>
              </w:rPr>
              <w:instrText xml:space="preserve"> PAGEREF _Toc314244759 \h </w:instrText>
            </w:r>
            <w:r w:rsidR="000C056A">
              <w:rPr>
                <w:noProof/>
                <w:webHidden/>
              </w:rPr>
            </w:r>
            <w:r w:rsidR="000C056A">
              <w:rPr>
                <w:noProof/>
                <w:webHidden/>
              </w:rPr>
              <w:fldChar w:fldCharType="separate"/>
            </w:r>
            <w:r w:rsidR="00EE5086">
              <w:rPr>
                <w:noProof/>
                <w:webHidden/>
              </w:rPr>
              <w:t>3</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60" w:history="1">
            <w:r w:rsidR="000C056A" w:rsidRPr="006F5DB4">
              <w:rPr>
                <w:rStyle w:val="Hyperlink"/>
                <w:noProof/>
              </w:rPr>
              <w:t>6.1</w:t>
            </w:r>
            <w:r w:rsidR="000C056A">
              <w:rPr>
                <w:rFonts w:asciiTheme="minorHAnsi" w:hAnsiTheme="minorHAnsi"/>
                <w:noProof/>
                <w:sz w:val="22"/>
                <w:lang w:eastAsia="de-CH"/>
              </w:rPr>
              <w:tab/>
            </w:r>
            <w:r w:rsidR="000C056A" w:rsidRPr="006F5DB4">
              <w:rPr>
                <w:rStyle w:val="Hyperlink"/>
                <w:noProof/>
              </w:rPr>
              <w:t>Konten für Aufwand und Ertrag</w:t>
            </w:r>
            <w:r w:rsidR="000C056A">
              <w:rPr>
                <w:noProof/>
                <w:webHidden/>
              </w:rPr>
              <w:tab/>
            </w:r>
            <w:r w:rsidR="000C056A">
              <w:rPr>
                <w:noProof/>
                <w:webHidden/>
              </w:rPr>
              <w:fldChar w:fldCharType="begin"/>
            </w:r>
            <w:r w:rsidR="000C056A">
              <w:rPr>
                <w:noProof/>
                <w:webHidden/>
              </w:rPr>
              <w:instrText xml:space="preserve"> PAGEREF _Toc314244760 \h </w:instrText>
            </w:r>
            <w:r w:rsidR="000C056A">
              <w:rPr>
                <w:noProof/>
                <w:webHidden/>
              </w:rPr>
            </w:r>
            <w:r w:rsidR="000C056A">
              <w:rPr>
                <w:noProof/>
                <w:webHidden/>
              </w:rPr>
              <w:fldChar w:fldCharType="separate"/>
            </w:r>
            <w:r w:rsidR="00EE5086">
              <w:rPr>
                <w:noProof/>
                <w:webHidden/>
              </w:rPr>
              <w:t>3</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61" w:history="1">
            <w:r w:rsidR="000C056A" w:rsidRPr="006F5DB4">
              <w:rPr>
                <w:rStyle w:val="Hyperlink"/>
                <w:noProof/>
              </w:rPr>
              <w:t>7</w:t>
            </w:r>
            <w:r w:rsidR="000C056A">
              <w:rPr>
                <w:rFonts w:asciiTheme="minorHAnsi" w:hAnsiTheme="minorHAnsi"/>
                <w:noProof/>
                <w:sz w:val="22"/>
                <w:lang w:eastAsia="de-CH"/>
              </w:rPr>
              <w:tab/>
            </w:r>
            <w:r w:rsidR="000C056A" w:rsidRPr="006F5DB4">
              <w:rPr>
                <w:rStyle w:val="Hyperlink"/>
                <w:noProof/>
              </w:rPr>
              <w:t>Gewinn</w:t>
            </w:r>
            <w:r w:rsidR="000C056A">
              <w:rPr>
                <w:noProof/>
                <w:webHidden/>
              </w:rPr>
              <w:tab/>
            </w:r>
            <w:r w:rsidR="000C056A">
              <w:rPr>
                <w:noProof/>
                <w:webHidden/>
              </w:rPr>
              <w:fldChar w:fldCharType="begin"/>
            </w:r>
            <w:r w:rsidR="000C056A">
              <w:rPr>
                <w:noProof/>
                <w:webHidden/>
              </w:rPr>
              <w:instrText xml:space="preserve"> PAGEREF _Toc314244761 \h </w:instrText>
            </w:r>
            <w:r w:rsidR="000C056A">
              <w:rPr>
                <w:noProof/>
                <w:webHidden/>
              </w:rPr>
            </w:r>
            <w:r w:rsidR="000C056A">
              <w:rPr>
                <w:noProof/>
                <w:webHidden/>
              </w:rPr>
              <w:fldChar w:fldCharType="separate"/>
            </w:r>
            <w:r w:rsidR="00EE5086">
              <w:rPr>
                <w:noProof/>
                <w:webHidden/>
              </w:rPr>
              <w:t>4</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62" w:history="1">
            <w:r w:rsidR="000C056A" w:rsidRPr="006F5DB4">
              <w:rPr>
                <w:rStyle w:val="Hyperlink"/>
                <w:noProof/>
              </w:rPr>
              <w:t>8</w:t>
            </w:r>
            <w:r w:rsidR="000C056A">
              <w:rPr>
                <w:rFonts w:asciiTheme="minorHAnsi" w:hAnsiTheme="minorHAnsi"/>
                <w:noProof/>
                <w:sz w:val="22"/>
                <w:lang w:eastAsia="de-CH"/>
              </w:rPr>
              <w:tab/>
            </w:r>
            <w:r w:rsidR="000C056A" w:rsidRPr="006F5DB4">
              <w:rPr>
                <w:rStyle w:val="Hyperlink"/>
                <w:noProof/>
              </w:rPr>
              <w:t>Erfolgsrechnung</w:t>
            </w:r>
            <w:r w:rsidR="000C056A">
              <w:rPr>
                <w:noProof/>
                <w:webHidden/>
              </w:rPr>
              <w:tab/>
            </w:r>
            <w:r w:rsidR="000C056A">
              <w:rPr>
                <w:noProof/>
                <w:webHidden/>
              </w:rPr>
              <w:fldChar w:fldCharType="begin"/>
            </w:r>
            <w:r w:rsidR="000C056A">
              <w:rPr>
                <w:noProof/>
                <w:webHidden/>
              </w:rPr>
              <w:instrText xml:space="preserve"> PAGEREF _Toc314244762 \h </w:instrText>
            </w:r>
            <w:r w:rsidR="000C056A">
              <w:rPr>
                <w:noProof/>
                <w:webHidden/>
              </w:rPr>
            </w:r>
            <w:r w:rsidR="000C056A">
              <w:rPr>
                <w:noProof/>
                <w:webHidden/>
              </w:rPr>
              <w:fldChar w:fldCharType="separate"/>
            </w:r>
            <w:r w:rsidR="00EE5086">
              <w:rPr>
                <w:noProof/>
                <w:webHidden/>
              </w:rPr>
              <w:t>4</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63" w:history="1">
            <w:r w:rsidR="000C056A" w:rsidRPr="006F5DB4">
              <w:rPr>
                <w:rStyle w:val="Hyperlink"/>
                <w:noProof/>
              </w:rPr>
              <w:t>8.1</w:t>
            </w:r>
            <w:r w:rsidR="000C056A">
              <w:rPr>
                <w:rFonts w:asciiTheme="minorHAnsi" w:hAnsiTheme="minorHAnsi"/>
                <w:noProof/>
                <w:sz w:val="22"/>
                <w:lang w:eastAsia="de-CH"/>
              </w:rPr>
              <w:tab/>
            </w:r>
            <w:r w:rsidR="000C056A" w:rsidRPr="006F5DB4">
              <w:rPr>
                <w:rStyle w:val="Hyperlink"/>
                <w:noProof/>
              </w:rPr>
              <w:t>Unterschied zwischen Bilanz und Erfolgsrechnung</w:t>
            </w:r>
            <w:r w:rsidR="000C056A">
              <w:rPr>
                <w:noProof/>
                <w:webHidden/>
              </w:rPr>
              <w:tab/>
            </w:r>
            <w:r w:rsidR="000C056A">
              <w:rPr>
                <w:noProof/>
                <w:webHidden/>
              </w:rPr>
              <w:fldChar w:fldCharType="begin"/>
            </w:r>
            <w:r w:rsidR="000C056A">
              <w:rPr>
                <w:noProof/>
                <w:webHidden/>
              </w:rPr>
              <w:instrText xml:space="preserve"> PAGEREF _Toc314244763 \h </w:instrText>
            </w:r>
            <w:r w:rsidR="000C056A">
              <w:rPr>
                <w:noProof/>
                <w:webHidden/>
              </w:rPr>
            </w:r>
            <w:r w:rsidR="000C056A">
              <w:rPr>
                <w:noProof/>
                <w:webHidden/>
              </w:rPr>
              <w:fldChar w:fldCharType="separate"/>
            </w:r>
            <w:r w:rsidR="00EE5086">
              <w:rPr>
                <w:noProof/>
                <w:webHidden/>
              </w:rPr>
              <w:t>4</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64" w:history="1">
            <w:r w:rsidR="000C056A" w:rsidRPr="006F5DB4">
              <w:rPr>
                <w:rStyle w:val="Hyperlink"/>
                <w:noProof/>
              </w:rPr>
              <w:t>9</w:t>
            </w:r>
            <w:r w:rsidR="000C056A">
              <w:rPr>
                <w:rFonts w:asciiTheme="minorHAnsi" w:hAnsiTheme="minorHAnsi"/>
                <w:noProof/>
                <w:sz w:val="22"/>
                <w:lang w:eastAsia="de-CH"/>
              </w:rPr>
              <w:tab/>
            </w:r>
            <w:r w:rsidR="000C056A" w:rsidRPr="006F5DB4">
              <w:rPr>
                <w:rStyle w:val="Hyperlink"/>
                <w:noProof/>
              </w:rPr>
              <w:t>Kontorahmen</w:t>
            </w:r>
            <w:r w:rsidR="000C056A">
              <w:rPr>
                <w:noProof/>
                <w:webHidden/>
              </w:rPr>
              <w:tab/>
            </w:r>
            <w:r w:rsidR="000C056A">
              <w:rPr>
                <w:noProof/>
                <w:webHidden/>
              </w:rPr>
              <w:fldChar w:fldCharType="begin"/>
            </w:r>
            <w:r w:rsidR="000C056A">
              <w:rPr>
                <w:noProof/>
                <w:webHidden/>
              </w:rPr>
              <w:instrText xml:space="preserve"> PAGEREF _Toc314244764 \h </w:instrText>
            </w:r>
            <w:r w:rsidR="000C056A">
              <w:rPr>
                <w:noProof/>
                <w:webHidden/>
              </w:rPr>
            </w:r>
            <w:r w:rsidR="000C056A">
              <w:rPr>
                <w:noProof/>
                <w:webHidden/>
              </w:rPr>
              <w:fldChar w:fldCharType="separate"/>
            </w:r>
            <w:r w:rsidR="00EE5086">
              <w:rPr>
                <w:noProof/>
                <w:webHidden/>
              </w:rPr>
              <w:t>5</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65" w:history="1">
            <w:r w:rsidR="000C056A" w:rsidRPr="006F5DB4">
              <w:rPr>
                <w:rStyle w:val="Hyperlink"/>
                <w:noProof/>
              </w:rPr>
              <w:t>9.1</w:t>
            </w:r>
            <w:r w:rsidR="000C056A">
              <w:rPr>
                <w:rFonts w:asciiTheme="minorHAnsi" w:hAnsiTheme="minorHAnsi"/>
                <w:noProof/>
                <w:sz w:val="22"/>
                <w:lang w:eastAsia="de-CH"/>
              </w:rPr>
              <w:tab/>
            </w:r>
            <w:r w:rsidR="000C056A" w:rsidRPr="006F5DB4">
              <w:rPr>
                <w:rStyle w:val="Hyperlink"/>
                <w:noProof/>
              </w:rPr>
              <w:t>Sortierhierarchie in der Bilanz</w:t>
            </w:r>
            <w:r w:rsidR="000C056A">
              <w:rPr>
                <w:noProof/>
                <w:webHidden/>
              </w:rPr>
              <w:tab/>
            </w:r>
            <w:r w:rsidR="000C056A">
              <w:rPr>
                <w:noProof/>
                <w:webHidden/>
              </w:rPr>
              <w:fldChar w:fldCharType="begin"/>
            </w:r>
            <w:r w:rsidR="000C056A">
              <w:rPr>
                <w:noProof/>
                <w:webHidden/>
              </w:rPr>
              <w:instrText xml:space="preserve"> PAGEREF _Toc314244765 \h </w:instrText>
            </w:r>
            <w:r w:rsidR="000C056A">
              <w:rPr>
                <w:noProof/>
                <w:webHidden/>
              </w:rPr>
            </w:r>
            <w:r w:rsidR="000C056A">
              <w:rPr>
                <w:noProof/>
                <w:webHidden/>
              </w:rPr>
              <w:fldChar w:fldCharType="separate"/>
            </w:r>
            <w:r w:rsidR="00EE5086">
              <w:rPr>
                <w:noProof/>
                <w:webHidden/>
              </w:rPr>
              <w:t>5</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66" w:history="1">
            <w:r w:rsidR="000C056A" w:rsidRPr="006F5DB4">
              <w:rPr>
                <w:rStyle w:val="Hyperlink"/>
                <w:noProof/>
              </w:rPr>
              <w:t>9.2</w:t>
            </w:r>
            <w:r w:rsidR="000C056A">
              <w:rPr>
                <w:rFonts w:asciiTheme="minorHAnsi" w:hAnsiTheme="minorHAnsi"/>
                <w:noProof/>
                <w:sz w:val="22"/>
                <w:lang w:eastAsia="de-CH"/>
              </w:rPr>
              <w:tab/>
            </w:r>
            <w:r w:rsidR="000C056A" w:rsidRPr="006F5DB4">
              <w:rPr>
                <w:rStyle w:val="Hyperlink"/>
                <w:noProof/>
              </w:rPr>
              <w:t>Sortierhierarchie in der Erfolgsrechnung</w:t>
            </w:r>
            <w:r w:rsidR="000C056A">
              <w:rPr>
                <w:noProof/>
                <w:webHidden/>
              </w:rPr>
              <w:tab/>
            </w:r>
            <w:r w:rsidR="000C056A">
              <w:rPr>
                <w:noProof/>
                <w:webHidden/>
              </w:rPr>
              <w:fldChar w:fldCharType="begin"/>
            </w:r>
            <w:r w:rsidR="000C056A">
              <w:rPr>
                <w:noProof/>
                <w:webHidden/>
              </w:rPr>
              <w:instrText xml:space="preserve"> PAGEREF _Toc314244766 \h </w:instrText>
            </w:r>
            <w:r w:rsidR="000C056A">
              <w:rPr>
                <w:noProof/>
                <w:webHidden/>
              </w:rPr>
            </w:r>
            <w:r w:rsidR="000C056A">
              <w:rPr>
                <w:noProof/>
                <w:webHidden/>
              </w:rPr>
              <w:fldChar w:fldCharType="separate"/>
            </w:r>
            <w:r w:rsidR="00EE5086">
              <w:rPr>
                <w:noProof/>
                <w:webHidden/>
              </w:rPr>
              <w:t>5</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67" w:history="1">
            <w:r w:rsidR="000C056A" w:rsidRPr="006F5DB4">
              <w:rPr>
                <w:rStyle w:val="Hyperlink"/>
                <w:noProof/>
              </w:rPr>
              <w:t>10</w:t>
            </w:r>
            <w:r w:rsidR="000C056A">
              <w:rPr>
                <w:rFonts w:asciiTheme="minorHAnsi" w:hAnsiTheme="minorHAnsi"/>
                <w:noProof/>
                <w:sz w:val="22"/>
                <w:lang w:eastAsia="de-CH"/>
              </w:rPr>
              <w:tab/>
            </w:r>
            <w:r w:rsidR="000C056A" w:rsidRPr="006F5DB4">
              <w:rPr>
                <w:rStyle w:val="Hyperlink"/>
                <w:noProof/>
              </w:rPr>
              <w:t>Bewertung</w:t>
            </w:r>
            <w:r w:rsidR="000C056A">
              <w:rPr>
                <w:noProof/>
                <w:webHidden/>
              </w:rPr>
              <w:tab/>
            </w:r>
            <w:r w:rsidR="000C056A">
              <w:rPr>
                <w:noProof/>
                <w:webHidden/>
              </w:rPr>
              <w:fldChar w:fldCharType="begin"/>
            </w:r>
            <w:r w:rsidR="000C056A">
              <w:rPr>
                <w:noProof/>
                <w:webHidden/>
              </w:rPr>
              <w:instrText xml:space="preserve"> PAGEREF _Toc314244767 \h </w:instrText>
            </w:r>
            <w:r w:rsidR="000C056A">
              <w:rPr>
                <w:noProof/>
                <w:webHidden/>
              </w:rPr>
            </w:r>
            <w:r w:rsidR="000C056A">
              <w:rPr>
                <w:noProof/>
                <w:webHidden/>
              </w:rPr>
              <w:fldChar w:fldCharType="separate"/>
            </w:r>
            <w:r w:rsidR="00EE5086">
              <w:rPr>
                <w:noProof/>
                <w:webHidden/>
              </w:rPr>
              <w:t>5</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68" w:history="1">
            <w:r w:rsidR="000C056A" w:rsidRPr="006F5DB4">
              <w:rPr>
                <w:rStyle w:val="Hyperlink"/>
                <w:noProof/>
              </w:rPr>
              <w:t>10.1</w:t>
            </w:r>
            <w:r w:rsidR="000C056A">
              <w:rPr>
                <w:rFonts w:asciiTheme="minorHAnsi" w:hAnsiTheme="minorHAnsi"/>
                <w:noProof/>
                <w:sz w:val="22"/>
                <w:lang w:eastAsia="de-CH"/>
              </w:rPr>
              <w:tab/>
            </w:r>
            <w:r w:rsidR="000C056A" w:rsidRPr="006F5DB4">
              <w:rPr>
                <w:rStyle w:val="Hyperlink"/>
                <w:noProof/>
              </w:rPr>
              <w:t>Gesetzlich</w:t>
            </w:r>
            <w:r w:rsidR="000C056A">
              <w:rPr>
                <w:noProof/>
                <w:webHidden/>
              </w:rPr>
              <w:tab/>
            </w:r>
            <w:r w:rsidR="000C056A">
              <w:rPr>
                <w:noProof/>
                <w:webHidden/>
              </w:rPr>
              <w:fldChar w:fldCharType="begin"/>
            </w:r>
            <w:r w:rsidR="000C056A">
              <w:rPr>
                <w:noProof/>
                <w:webHidden/>
              </w:rPr>
              <w:instrText xml:space="preserve"> PAGEREF _Toc314244768 \h </w:instrText>
            </w:r>
            <w:r w:rsidR="000C056A">
              <w:rPr>
                <w:noProof/>
                <w:webHidden/>
              </w:rPr>
            </w:r>
            <w:r w:rsidR="000C056A">
              <w:rPr>
                <w:noProof/>
                <w:webHidden/>
              </w:rPr>
              <w:fldChar w:fldCharType="separate"/>
            </w:r>
            <w:r w:rsidR="00EE5086">
              <w:rPr>
                <w:noProof/>
                <w:webHidden/>
              </w:rPr>
              <w:t>5</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69" w:history="1">
            <w:r w:rsidR="000C056A" w:rsidRPr="006F5DB4">
              <w:rPr>
                <w:rStyle w:val="Hyperlink"/>
                <w:noProof/>
              </w:rPr>
              <w:t>10.2</w:t>
            </w:r>
            <w:r w:rsidR="000C056A">
              <w:rPr>
                <w:rFonts w:asciiTheme="minorHAnsi" w:hAnsiTheme="minorHAnsi"/>
                <w:noProof/>
                <w:sz w:val="22"/>
                <w:lang w:eastAsia="de-CH"/>
              </w:rPr>
              <w:tab/>
            </w:r>
            <w:r w:rsidR="000C056A" w:rsidRPr="006F5DB4">
              <w:rPr>
                <w:rStyle w:val="Hyperlink"/>
                <w:noProof/>
              </w:rPr>
              <w:t>Aussergesetzlich / RLN</w:t>
            </w:r>
            <w:r w:rsidR="000C056A">
              <w:rPr>
                <w:noProof/>
                <w:webHidden/>
              </w:rPr>
              <w:tab/>
            </w:r>
            <w:r w:rsidR="000C056A">
              <w:rPr>
                <w:noProof/>
                <w:webHidden/>
              </w:rPr>
              <w:fldChar w:fldCharType="begin"/>
            </w:r>
            <w:r w:rsidR="000C056A">
              <w:rPr>
                <w:noProof/>
                <w:webHidden/>
              </w:rPr>
              <w:instrText xml:space="preserve"> PAGEREF _Toc314244769 \h </w:instrText>
            </w:r>
            <w:r w:rsidR="000C056A">
              <w:rPr>
                <w:noProof/>
                <w:webHidden/>
              </w:rPr>
            </w:r>
            <w:r w:rsidR="000C056A">
              <w:rPr>
                <w:noProof/>
                <w:webHidden/>
              </w:rPr>
              <w:fldChar w:fldCharType="separate"/>
            </w:r>
            <w:r w:rsidR="00EE5086">
              <w:rPr>
                <w:noProof/>
                <w:webHidden/>
              </w:rPr>
              <w:t>5</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70" w:history="1">
            <w:r w:rsidR="000C056A" w:rsidRPr="006F5DB4">
              <w:rPr>
                <w:rStyle w:val="Hyperlink"/>
                <w:noProof/>
              </w:rPr>
              <w:t>10.3</w:t>
            </w:r>
            <w:r w:rsidR="000C056A">
              <w:rPr>
                <w:rFonts w:asciiTheme="minorHAnsi" w:hAnsiTheme="minorHAnsi"/>
                <w:noProof/>
                <w:sz w:val="22"/>
                <w:lang w:eastAsia="de-CH"/>
              </w:rPr>
              <w:tab/>
            </w:r>
            <w:r w:rsidR="000C056A" w:rsidRPr="006F5DB4">
              <w:rPr>
                <w:rStyle w:val="Hyperlink"/>
                <w:noProof/>
              </w:rPr>
              <w:t>Ausnahmen: Grundstücke und Beteiligungen</w:t>
            </w:r>
            <w:r w:rsidR="000C056A">
              <w:rPr>
                <w:noProof/>
                <w:webHidden/>
              </w:rPr>
              <w:tab/>
            </w:r>
            <w:r w:rsidR="000C056A">
              <w:rPr>
                <w:noProof/>
                <w:webHidden/>
              </w:rPr>
              <w:fldChar w:fldCharType="begin"/>
            </w:r>
            <w:r w:rsidR="000C056A">
              <w:rPr>
                <w:noProof/>
                <w:webHidden/>
              </w:rPr>
              <w:instrText xml:space="preserve"> PAGEREF _Toc314244770 \h </w:instrText>
            </w:r>
            <w:r w:rsidR="000C056A">
              <w:rPr>
                <w:noProof/>
                <w:webHidden/>
              </w:rPr>
            </w:r>
            <w:r w:rsidR="000C056A">
              <w:rPr>
                <w:noProof/>
                <w:webHidden/>
              </w:rPr>
              <w:fldChar w:fldCharType="separate"/>
            </w:r>
            <w:r w:rsidR="00EE5086">
              <w:rPr>
                <w:noProof/>
                <w:webHidden/>
              </w:rPr>
              <w:t>6</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71" w:history="1">
            <w:r w:rsidR="000C056A" w:rsidRPr="006F5DB4">
              <w:rPr>
                <w:rStyle w:val="Hyperlink"/>
                <w:noProof/>
              </w:rPr>
              <w:t>10.4</w:t>
            </w:r>
            <w:r w:rsidR="000C056A">
              <w:rPr>
                <w:rFonts w:asciiTheme="minorHAnsi" w:hAnsiTheme="minorHAnsi"/>
                <w:noProof/>
                <w:sz w:val="22"/>
                <w:lang w:eastAsia="de-CH"/>
              </w:rPr>
              <w:tab/>
            </w:r>
            <w:r w:rsidR="000C056A" w:rsidRPr="006F5DB4">
              <w:rPr>
                <w:rStyle w:val="Hyperlink"/>
                <w:noProof/>
              </w:rPr>
              <w:t>Wertschriften</w:t>
            </w:r>
            <w:r w:rsidR="000C056A">
              <w:rPr>
                <w:noProof/>
                <w:webHidden/>
              </w:rPr>
              <w:tab/>
            </w:r>
            <w:r w:rsidR="000C056A">
              <w:rPr>
                <w:noProof/>
                <w:webHidden/>
              </w:rPr>
              <w:fldChar w:fldCharType="begin"/>
            </w:r>
            <w:r w:rsidR="000C056A">
              <w:rPr>
                <w:noProof/>
                <w:webHidden/>
              </w:rPr>
              <w:instrText xml:space="preserve"> PAGEREF _Toc314244771 \h </w:instrText>
            </w:r>
            <w:r w:rsidR="000C056A">
              <w:rPr>
                <w:noProof/>
                <w:webHidden/>
              </w:rPr>
            </w:r>
            <w:r w:rsidR="000C056A">
              <w:rPr>
                <w:noProof/>
                <w:webHidden/>
              </w:rPr>
              <w:fldChar w:fldCharType="separate"/>
            </w:r>
            <w:r w:rsidR="00EE5086">
              <w:rPr>
                <w:noProof/>
                <w:webHidden/>
              </w:rPr>
              <w:t>6</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72" w:history="1">
            <w:r w:rsidR="000C056A" w:rsidRPr="006F5DB4">
              <w:rPr>
                <w:rStyle w:val="Hyperlink"/>
                <w:noProof/>
              </w:rPr>
              <w:t>10.5</w:t>
            </w:r>
            <w:r w:rsidR="000C056A">
              <w:rPr>
                <w:rFonts w:asciiTheme="minorHAnsi" w:hAnsiTheme="minorHAnsi"/>
                <w:noProof/>
                <w:sz w:val="22"/>
                <w:lang w:eastAsia="de-CH"/>
              </w:rPr>
              <w:tab/>
            </w:r>
            <w:r w:rsidR="000C056A" w:rsidRPr="006F5DB4">
              <w:rPr>
                <w:rStyle w:val="Hyperlink"/>
                <w:noProof/>
              </w:rPr>
              <w:t>Stille Reserve</w:t>
            </w:r>
            <w:r w:rsidR="000C056A">
              <w:rPr>
                <w:noProof/>
                <w:webHidden/>
              </w:rPr>
              <w:tab/>
            </w:r>
            <w:r w:rsidR="000C056A">
              <w:rPr>
                <w:noProof/>
                <w:webHidden/>
              </w:rPr>
              <w:fldChar w:fldCharType="begin"/>
            </w:r>
            <w:r w:rsidR="000C056A">
              <w:rPr>
                <w:noProof/>
                <w:webHidden/>
              </w:rPr>
              <w:instrText xml:space="preserve"> PAGEREF _Toc314244772 \h </w:instrText>
            </w:r>
            <w:r w:rsidR="000C056A">
              <w:rPr>
                <w:noProof/>
                <w:webHidden/>
              </w:rPr>
            </w:r>
            <w:r w:rsidR="000C056A">
              <w:rPr>
                <w:noProof/>
                <w:webHidden/>
              </w:rPr>
              <w:fldChar w:fldCharType="separate"/>
            </w:r>
            <w:r w:rsidR="00EE5086">
              <w:rPr>
                <w:noProof/>
                <w:webHidden/>
              </w:rPr>
              <w:t>6</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73" w:history="1">
            <w:r w:rsidR="000C056A" w:rsidRPr="006F5DB4">
              <w:rPr>
                <w:rStyle w:val="Hyperlink"/>
                <w:noProof/>
              </w:rPr>
              <w:t>10.6</w:t>
            </w:r>
            <w:r w:rsidR="000C056A">
              <w:rPr>
                <w:rFonts w:asciiTheme="minorHAnsi" w:hAnsiTheme="minorHAnsi"/>
                <w:noProof/>
                <w:sz w:val="22"/>
                <w:lang w:eastAsia="de-CH"/>
              </w:rPr>
              <w:tab/>
            </w:r>
            <w:r w:rsidR="000C056A" w:rsidRPr="006F5DB4">
              <w:rPr>
                <w:rStyle w:val="Hyperlink"/>
                <w:noProof/>
              </w:rPr>
              <w:t>Wertansätze</w:t>
            </w:r>
            <w:r w:rsidR="000C056A">
              <w:rPr>
                <w:noProof/>
                <w:webHidden/>
              </w:rPr>
              <w:tab/>
            </w:r>
            <w:r w:rsidR="000C056A">
              <w:rPr>
                <w:noProof/>
                <w:webHidden/>
              </w:rPr>
              <w:fldChar w:fldCharType="begin"/>
            </w:r>
            <w:r w:rsidR="000C056A">
              <w:rPr>
                <w:noProof/>
                <w:webHidden/>
              </w:rPr>
              <w:instrText xml:space="preserve"> PAGEREF _Toc314244773 \h </w:instrText>
            </w:r>
            <w:r w:rsidR="000C056A">
              <w:rPr>
                <w:noProof/>
                <w:webHidden/>
              </w:rPr>
            </w:r>
            <w:r w:rsidR="000C056A">
              <w:rPr>
                <w:noProof/>
                <w:webHidden/>
              </w:rPr>
              <w:fldChar w:fldCharType="separate"/>
            </w:r>
            <w:r w:rsidR="00EE5086">
              <w:rPr>
                <w:noProof/>
                <w:webHidden/>
              </w:rPr>
              <w:t>6</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74" w:history="1">
            <w:r w:rsidR="000C056A" w:rsidRPr="006F5DB4">
              <w:rPr>
                <w:rStyle w:val="Hyperlink"/>
                <w:noProof/>
              </w:rPr>
              <w:t>11</w:t>
            </w:r>
            <w:r w:rsidR="000C056A">
              <w:rPr>
                <w:rFonts w:asciiTheme="minorHAnsi" w:hAnsiTheme="minorHAnsi"/>
                <w:noProof/>
                <w:sz w:val="22"/>
                <w:lang w:eastAsia="de-CH"/>
              </w:rPr>
              <w:tab/>
            </w:r>
            <w:r w:rsidR="000C056A" w:rsidRPr="006F5DB4">
              <w:rPr>
                <w:rStyle w:val="Hyperlink"/>
                <w:noProof/>
              </w:rPr>
              <w:t>Rechnungslegungsnormen</w:t>
            </w:r>
            <w:r w:rsidR="000C056A">
              <w:rPr>
                <w:noProof/>
                <w:webHidden/>
              </w:rPr>
              <w:tab/>
            </w:r>
            <w:r w:rsidR="000C056A">
              <w:rPr>
                <w:noProof/>
                <w:webHidden/>
              </w:rPr>
              <w:fldChar w:fldCharType="begin"/>
            </w:r>
            <w:r w:rsidR="000C056A">
              <w:rPr>
                <w:noProof/>
                <w:webHidden/>
              </w:rPr>
              <w:instrText xml:space="preserve"> PAGEREF _Toc314244774 \h </w:instrText>
            </w:r>
            <w:r w:rsidR="000C056A">
              <w:rPr>
                <w:noProof/>
                <w:webHidden/>
              </w:rPr>
            </w:r>
            <w:r w:rsidR="000C056A">
              <w:rPr>
                <w:noProof/>
                <w:webHidden/>
              </w:rPr>
              <w:fldChar w:fldCharType="separate"/>
            </w:r>
            <w:r w:rsidR="00EE5086">
              <w:rPr>
                <w:noProof/>
                <w:webHidden/>
              </w:rPr>
              <w:t>6</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75" w:history="1">
            <w:r w:rsidR="000C056A" w:rsidRPr="006F5DB4">
              <w:rPr>
                <w:rStyle w:val="Hyperlink"/>
                <w:noProof/>
              </w:rPr>
              <w:t>11.1</w:t>
            </w:r>
            <w:r w:rsidR="000C056A">
              <w:rPr>
                <w:rFonts w:asciiTheme="minorHAnsi" w:hAnsiTheme="minorHAnsi"/>
                <w:noProof/>
                <w:sz w:val="22"/>
                <w:lang w:eastAsia="de-CH"/>
              </w:rPr>
              <w:tab/>
            </w:r>
            <w:r w:rsidR="000C056A" w:rsidRPr="006F5DB4">
              <w:rPr>
                <w:rStyle w:val="Hyperlink"/>
                <w:noProof/>
              </w:rPr>
              <w:t>Anwendung der Swiss GAAP FER</w:t>
            </w:r>
            <w:r w:rsidR="000C056A">
              <w:rPr>
                <w:noProof/>
                <w:webHidden/>
              </w:rPr>
              <w:tab/>
            </w:r>
            <w:r w:rsidR="000C056A">
              <w:rPr>
                <w:noProof/>
                <w:webHidden/>
              </w:rPr>
              <w:fldChar w:fldCharType="begin"/>
            </w:r>
            <w:r w:rsidR="000C056A">
              <w:rPr>
                <w:noProof/>
                <w:webHidden/>
              </w:rPr>
              <w:instrText xml:space="preserve"> PAGEREF _Toc314244775 \h </w:instrText>
            </w:r>
            <w:r w:rsidR="000C056A">
              <w:rPr>
                <w:noProof/>
                <w:webHidden/>
              </w:rPr>
            </w:r>
            <w:r w:rsidR="000C056A">
              <w:rPr>
                <w:noProof/>
                <w:webHidden/>
              </w:rPr>
              <w:fldChar w:fldCharType="separate"/>
            </w:r>
            <w:r w:rsidR="00EE5086">
              <w:rPr>
                <w:noProof/>
                <w:webHidden/>
              </w:rPr>
              <w:t>6</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76" w:history="1">
            <w:r w:rsidR="000C056A" w:rsidRPr="006F5DB4">
              <w:rPr>
                <w:rStyle w:val="Hyperlink"/>
                <w:noProof/>
              </w:rPr>
              <w:t>12</w:t>
            </w:r>
            <w:r w:rsidR="000C056A">
              <w:rPr>
                <w:noProof/>
                <w:webHidden/>
              </w:rPr>
              <w:tab/>
            </w:r>
            <w:r w:rsidR="000C056A">
              <w:rPr>
                <w:noProof/>
                <w:webHidden/>
              </w:rPr>
              <w:fldChar w:fldCharType="begin"/>
            </w:r>
            <w:r w:rsidR="000C056A">
              <w:rPr>
                <w:noProof/>
                <w:webHidden/>
              </w:rPr>
              <w:instrText xml:space="preserve"> PAGEREF _Toc314244776 \h </w:instrText>
            </w:r>
            <w:r w:rsidR="000C056A">
              <w:rPr>
                <w:noProof/>
                <w:webHidden/>
              </w:rPr>
            </w:r>
            <w:r w:rsidR="000C056A">
              <w:rPr>
                <w:noProof/>
                <w:webHidden/>
              </w:rPr>
              <w:fldChar w:fldCharType="separate"/>
            </w:r>
            <w:r w:rsidR="00EE5086">
              <w:rPr>
                <w:noProof/>
                <w:webHidden/>
              </w:rPr>
              <w:t>6</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77" w:history="1">
            <w:r w:rsidR="000C056A" w:rsidRPr="006F5DB4">
              <w:rPr>
                <w:rStyle w:val="Hyperlink"/>
                <w:noProof/>
              </w:rPr>
              <w:t>13</w:t>
            </w:r>
            <w:r w:rsidR="000C056A">
              <w:rPr>
                <w:rFonts w:asciiTheme="minorHAnsi" w:hAnsiTheme="minorHAnsi"/>
                <w:noProof/>
                <w:sz w:val="22"/>
                <w:lang w:eastAsia="de-CH"/>
              </w:rPr>
              <w:tab/>
            </w:r>
            <w:r w:rsidR="000C056A" w:rsidRPr="006F5DB4">
              <w:rPr>
                <w:rStyle w:val="Hyperlink"/>
                <w:noProof/>
              </w:rPr>
              <w:t>Konzernabschluss</w:t>
            </w:r>
            <w:r w:rsidR="000C056A">
              <w:rPr>
                <w:noProof/>
                <w:webHidden/>
              </w:rPr>
              <w:tab/>
            </w:r>
            <w:r w:rsidR="000C056A">
              <w:rPr>
                <w:noProof/>
                <w:webHidden/>
              </w:rPr>
              <w:fldChar w:fldCharType="begin"/>
            </w:r>
            <w:r w:rsidR="000C056A">
              <w:rPr>
                <w:noProof/>
                <w:webHidden/>
              </w:rPr>
              <w:instrText xml:space="preserve"> PAGEREF _Toc314244777 \h </w:instrText>
            </w:r>
            <w:r w:rsidR="000C056A">
              <w:rPr>
                <w:noProof/>
                <w:webHidden/>
              </w:rPr>
            </w:r>
            <w:r w:rsidR="000C056A">
              <w:rPr>
                <w:noProof/>
                <w:webHidden/>
              </w:rPr>
              <w:fldChar w:fldCharType="separate"/>
            </w:r>
            <w:r w:rsidR="00EE5086">
              <w:rPr>
                <w:noProof/>
                <w:webHidden/>
              </w:rPr>
              <w:t>7</w:t>
            </w:r>
            <w:r w:rsidR="000C056A">
              <w:rPr>
                <w:noProof/>
                <w:webHidden/>
              </w:rPr>
              <w:fldChar w:fldCharType="end"/>
            </w:r>
          </w:hyperlink>
        </w:p>
        <w:p w:rsidR="000C056A" w:rsidRDefault="00672302">
          <w:pPr>
            <w:pStyle w:val="Verzeichnis2"/>
            <w:rPr>
              <w:rFonts w:asciiTheme="minorHAnsi" w:hAnsiTheme="minorHAnsi"/>
              <w:noProof/>
              <w:sz w:val="22"/>
              <w:lang w:eastAsia="de-CH"/>
            </w:rPr>
          </w:pPr>
          <w:hyperlink w:anchor="_Toc314244778" w:history="1">
            <w:r w:rsidR="000C056A" w:rsidRPr="006F5DB4">
              <w:rPr>
                <w:rStyle w:val="Hyperlink"/>
                <w:noProof/>
              </w:rPr>
              <w:t>13.1</w:t>
            </w:r>
            <w:r w:rsidR="000C056A">
              <w:rPr>
                <w:rFonts w:asciiTheme="minorHAnsi" w:hAnsiTheme="minorHAnsi"/>
                <w:noProof/>
                <w:sz w:val="22"/>
                <w:lang w:eastAsia="de-CH"/>
              </w:rPr>
              <w:tab/>
            </w:r>
            <w:r w:rsidR="000C056A" w:rsidRPr="006F5DB4">
              <w:rPr>
                <w:rStyle w:val="Hyperlink"/>
                <w:noProof/>
              </w:rPr>
              <w:t>Analyse der Bilanz</w:t>
            </w:r>
            <w:r w:rsidR="000C056A">
              <w:rPr>
                <w:noProof/>
                <w:webHidden/>
              </w:rPr>
              <w:tab/>
            </w:r>
            <w:r w:rsidR="000C056A">
              <w:rPr>
                <w:noProof/>
                <w:webHidden/>
              </w:rPr>
              <w:fldChar w:fldCharType="begin"/>
            </w:r>
            <w:r w:rsidR="000C056A">
              <w:rPr>
                <w:noProof/>
                <w:webHidden/>
              </w:rPr>
              <w:instrText xml:space="preserve"> PAGEREF _Toc314244778 \h </w:instrText>
            </w:r>
            <w:r w:rsidR="000C056A">
              <w:rPr>
                <w:noProof/>
                <w:webHidden/>
              </w:rPr>
            </w:r>
            <w:r w:rsidR="000C056A">
              <w:rPr>
                <w:noProof/>
                <w:webHidden/>
              </w:rPr>
              <w:fldChar w:fldCharType="separate"/>
            </w:r>
            <w:r w:rsidR="00EE5086">
              <w:rPr>
                <w:noProof/>
                <w:webHidden/>
              </w:rPr>
              <w:t>7</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79" w:history="1">
            <w:r w:rsidR="000C056A" w:rsidRPr="006F5DB4">
              <w:rPr>
                <w:rStyle w:val="Hyperlink"/>
                <w:noProof/>
              </w:rPr>
              <w:t>13.1.1</w:t>
            </w:r>
            <w:r w:rsidR="000C056A">
              <w:rPr>
                <w:rFonts w:asciiTheme="minorHAnsi" w:hAnsiTheme="minorHAnsi"/>
                <w:noProof/>
                <w:sz w:val="22"/>
                <w:lang w:eastAsia="de-CH"/>
              </w:rPr>
              <w:tab/>
            </w:r>
            <w:r w:rsidR="000C056A" w:rsidRPr="006F5DB4">
              <w:rPr>
                <w:rStyle w:val="Hyperlink"/>
                <w:noProof/>
              </w:rPr>
              <w:t>Wie macht man die Analyse?</w:t>
            </w:r>
            <w:r w:rsidR="000C056A">
              <w:rPr>
                <w:noProof/>
                <w:webHidden/>
              </w:rPr>
              <w:tab/>
            </w:r>
            <w:r w:rsidR="000C056A">
              <w:rPr>
                <w:noProof/>
                <w:webHidden/>
              </w:rPr>
              <w:fldChar w:fldCharType="begin"/>
            </w:r>
            <w:r w:rsidR="000C056A">
              <w:rPr>
                <w:noProof/>
                <w:webHidden/>
              </w:rPr>
              <w:instrText xml:space="preserve"> PAGEREF _Toc314244779 \h </w:instrText>
            </w:r>
            <w:r w:rsidR="000C056A">
              <w:rPr>
                <w:noProof/>
                <w:webHidden/>
              </w:rPr>
            </w:r>
            <w:r w:rsidR="000C056A">
              <w:rPr>
                <w:noProof/>
                <w:webHidden/>
              </w:rPr>
              <w:fldChar w:fldCharType="separate"/>
            </w:r>
            <w:r w:rsidR="00EE5086">
              <w:rPr>
                <w:noProof/>
                <w:webHidden/>
              </w:rPr>
              <w:t>7</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0" w:history="1">
            <w:r w:rsidR="000C056A" w:rsidRPr="006F5DB4">
              <w:rPr>
                <w:rStyle w:val="Hyperlink"/>
                <w:noProof/>
              </w:rPr>
              <w:t>13.1.2</w:t>
            </w:r>
            <w:r w:rsidR="000C056A">
              <w:rPr>
                <w:rFonts w:asciiTheme="minorHAnsi" w:hAnsiTheme="minorHAnsi"/>
                <w:noProof/>
                <w:sz w:val="22"/>
                <w:lang w:eastAsia="de-CH"/>
              </w:rPr>
              <w:tab/>
            </w:r>
            <w:r w:rsidR="000C056A" w:rsidRPr="006F5DB4">
              <w:rPr>
                <w:rStyle w:val="Hyperlink"/>
                <w:noProof/>
              </w:rPr>
              <w:t>Vorgehensweise</w:t>
            </w:r>
            <w:r w:rsidR="000C056A">
              <w:rPr>
                <w:noProof/>
                <w:webHidden/>
              </w:rPr>
              <w:tab/>
            </w:r>
            <w:r w:rsidR="000C056A">
              <w:rPr>
                <w:noProof/>
                <w:webHidden/>
              </w:rPr>
              <w:fldChar w:fldCharType="begin"/>
            </w:r>
            <w:r w:rsidR="000C056A">
              <w:rPr>
                <w:noProof/>
                <w:webHidden/>
              </w:rPr>
              <w:instrText xml:space="preserve"> PAGEREF _Toc314244780 \h </w:instrText>
            </w:r>
            <w:r w:rsidR="000C056A">
              <w:rPr>
                <w:noProof/>
                <w:webHidden/>
              </w:rPr>
            </w:r>
            <w:r w:rsidR="000C056A">
              <w:rPr>
                <w:noProof/>
                <w:webHidden/>
              </w:rPr>
              <w:fldChar w:fldCharType="separate"/>
            </w:r>
            <w:r w:rsidR="00EE5086">
              <w:rPr>
                <w:noProof/>
                <w:webHidden/>
              </w:rPr>
              <w:t>7</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1" w:history="1">
            <w:r w:rsidR="000C056A" w:rsidRPr="006F5DB4">
              <w:rPr>
                <w:rStyle w:val="Hyperlink"/>
                <w:noProof/>
              </w:rPr>
              <w:t>13.1.3</w:t>
            </w:r>
            <w:r w:rsidR="000C056A">
              <w:rPr>
                <w:rFonts w:asciiTheme="minorHAnsi" w:hAnsiTheme="minorHAnsi"/>
                <w:noProof/>
                <w:sz w:val="22"/>
                <w:lang w:eastAsia="de-CH"/>
              </w:rPr>
              <w:tab/>
            </w:r>
            <w:r w:rsidR="000C056A" w:rsidRPr="006F5DB4">
              <w:rPr>
                <w:rStyle w:val="Hyperlink"/>
                <w:noProof/>
              </w:rPr>
              <w:t>Beurteilung</w:t>
            </w:r>
            <w:r w:rsidR="000C056A">
              <w:rPr>
                <w:noProof/>
                <w:webHidden/>
              </w:rPr>
              <w:tab/>
            </w:r>
            <w:r w:rsidR="000C056A">
              <w:rPr>
                <w:noProof/>
                <w:webHidden/>
              </w:rPr>
              <w:fldChar w:fldCharType="begin"/>
            </w:r>
            <w:r w:rsidR="000C056A">
              <w:rPr>
                <w:noProof/>
                <w:webHidden/>
              </w:rPr>
              <w:instrText xml:space="preserve"> PAGEREF _Toc314244781 \h </w:instrText>
            </w:r>
            <w:r w:rsidR="000C056A">
              <w:rPr>
                <w:noProof/>
                <w:webHidden/>
              </w:rPr>
            </w:r>
            <w:r w:rsidR="000C056A">
              <w:rPr>
                <w:noProof/>
                <w:webHidden/>
              </w:rPr>
              <w:fldChar w:fldCharType="separate"/>
            </w:r>
            <w:r w:rsidR="00EE5086">
              <w:rPr>
                <w:noProof/>
                <w:webHidden/>
              </w:rPr>
              <w:t>8</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2" w:history="1">
            <w:r w:rsidR="000C056A" w:rsidRPr="006F5DB4">
              <w:rPr>
                <w:rStyle w:val="Hyperlink"/>
                <w:noProof/>
              </w:rPr>
              <w:t>13.1.4</w:t>
            </w:r>
            <w:r w:rsidR="000C056A">
              <w:rPr>
                <w:rFonts w:asciiTheme="minorHAnsi" w:hAnsiTheme="minorHAnsi"/>
                <w:noProof/>
                <w:sz w:val="22"/>
                <w:lang w:eastAsia="de-CH"/>
              </w:rPr>
              <w:tab/>
            </w:r>
            <w:r w:rsidR="000C056A" w:rsidRPr="006F5DB4">
              <w:rPr>
                <w:rStyle w:val="Hyperlink"/>
                <w:noProof/>
              </w:rPr>
              <w:t>Bezugsrecht</w:t>
            </w:r>
            <w:r w:rsidR="000C056A">
              <w:rPr>
                <w:noProof/>
                <w:webHidden/>
              </w:rPr>
              <w:tab/>
            </w:r>
            <w:r w:rsidR="000C056A">
              <w:rPr>
                <w:noProof/>
                <w:webHidden/>
              </w:rPr>
              <w:fldChar w:fldCharType="begin"/>
            </w:r>
            <w:r w:rsidR="000C056A">
              <w:rPr>
                <w:noProof/>
                <w:webHidden/>
              </w:rPr>
              <w:instrText xml:space="preserve"> PAGEREF _Toc314244782 \h </w:instrText>
            </w:r>
            <w:r w:rsidR="000C056A">
              <w:rPr>
                <w:noProof/>
                <w:webHidden/>
              </w:rPr>
            </w:r>
            <w:r w:rsidR="000C056A">
              <w:rPr>
                <w:noProof/>
                <w:webHidden/>
              </w:rPr>
              <w:fldChar w:fldCharType="separate"/>
            </w:r>
            <w:r w:rsidR="00EE5086">
              <w:rPr>
                <w:noProof/>
                <w:webHidden/>
              </w:rPr>
              <w:t>9</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3" w:history="1">
            <w:r w:rsidR="000C056A" w:rsidRPr="006F5DB4">
              <w:rPr>
                <w:rStyle w:val="Hyperlink"/>
                <w:noProof/>
              </w:rPr>
              <w:t>13.1.5</w:t>
            </w:r>
            <w:r w:rsidR="000C056A">
              <w:rPr>
                <w:rFonts w:asciiTheme="minorHAnsi" w:hAnsiTheme="minorHAnsi"/>
                <w:noProof/>
                <w:sz w:val="22"/>
                <w:lang w:eastAsia="de-CH"/>
              </w:rPr>
              <w:tab/>
            </w:r>
            <w:r w:rsidR="000C056A" w:rsidRPr="006F5DB4">
              <w:rPr>
                <w:rStyle w:val="Hyperlink"/>
                <w:noProof/>
              </w:rPr>
              <w:t>Kapitalreserve</w:t>
            </w:r>
            <w:r w:rsidR="000C056A">
              <w:rPr>
                <w:noProof/>
                <w:webHidden/>
              </w:rPr>
              <w:tab/>
            </w:r>
            <w:r w:rsidR="000C056A">
              <w:rPr>
                <w:noProof/>
                <w:webHidden/>
              </w:rPr>
              <w:fldChar w:fldCharType="begin"/>
            </w:r>
            <w:r w:rsidR="000C056A">
              <w:rPr>
                <w:noProof/>
                <w:webHidden/>
              </w:rPr>
              <w:instrText xml:space="preserve"> PAGEREF _Toc314244783 \h </w:instrText>
            </w:r>
            <w:r w:rsidR="000C056A">
              <w:rPr>
                <w:noProof/>
                <w:webHidden/>
              </w:rPr>
            </w:r>
            <w:r w:rsidR="000C056A">
              <w:rPr>
                <w:noProof/>
                <w:webHidden/>
              </w:rPr>
              <w:fldChar w:fldCharType="separate"/>
            </w:r>
            <w:r w:rsidR="00EE5086">
              <w:rPr>
                <w:noProof/>
                <w:webHidden/>
              </w:rPr>
              <w:t>9</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4" w:history="1">
            <w:r w:rsidR="000C056A" w:rsidRPr="006F5DB4">
              <w:rPr>
                <w:rStyle w:val="Hyperlink"/>
                <w:noProof/>
              </w:rPr>
              <w:t>13.1.6</w:t>
            </w:r>
            <w:r w:rsidR="000C056A">
              <w:rPr>
                <w:rFonts w:asciiTheme="minorHAnsi" w:hAnsiTheme="minorHAnsi"/>
                <w:noProof/>
                <w:sz w:val="22"/>
                <w:lang w:eastAsia="de-CH"/>
              </w:rPr>
              <w:tab/>
            </w:r>
            <w:r w:rsidR="000C056A" w:rsidRPr="006F5DB4">
              <w:rPr>
                <w:rStyle w:val="Hyperlink"/>
                <w:noProof/>
              </w:rPr>
              <w:t>Umlaufvermögen</w:t>
            </w:r>
            <w:r w:rsidR="000C056A">
              <w:rPr>
                <w:noProof/>
                <w:webHidden/>
              </w:rPr>
              <w:tab/>
            </w:r>
            <w:r w:rsidR="000C056A">
              <w:rPr>
                <w:noProof/>
                <w:webHidden/>
              </w:rPr>
              <w:fldChar w:fldCharType="begin"/>
            </w:r>
            <w:r w:rsidR="000C056A">
              <w:rPr>
                <w:noProof/>
                <w:webHidden/>
              </w:rPr>
              <w:instrText xml:space="preserve"> PAGEREF _Toc314244784 \h </w:instrText>
            </w:r>
            <w:r w:rsidR="000C056A">
              <w:rPr>
                <w:noProof/>
                <w:webHidden/>
              </w:rPr>
            </w:r>
            <w:r w:rsidR="000C056A">
              <w:rPr>
                <w:noProof/>
                <w:webHidden/>
              </w:rPr>
              <w:fldChar w:fldCharType="separate"/>
            </w:r>
            <w:r w:rsidR="00EE5086">
              <w:rPr>
                <w:noProof/>
                <w:webHidden/>
              </w:rPr>
              <w:t>10</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5" w:history="1">
            <w:r w:rsidR="000C056A" w:rsidRPr="006F5DB4">
              <w:rPr>
                <w:rStyle w:val="Hyperlink"/>
                <w:noProof/>
              </w:rPr>
              <w:t>13.1.7</w:t>
            </w:r>
            <w:r w:rsidR="000C056A">
              <w:rPr>
                <w:rFonts w:asciiTheme="minorHAnsi" w:hAnsiTheme="minorHAnsi"/>
                <w:noProof/>
                <w:sz w:val="22"/>
                <w:lang w:eastAsia="de-CH"/>
              </w:rPr>
              <w:tab/>
            </w:r>
            <w:r w:rsidR="000C056A" w:rsidRPr="006F5DB4">
              <w:rPr>
                <w:rStyle w:val="Hyperlink"/>
                <w:noProof/>
              </w:rPr>
              <w:t>Anlagevermögen</w:t>
            </w:r>
            <w:r w:rsidR="000C056A">
              <w:rPr>
                <w:noProof/>
                <w:webHidden/>
              </w:rPr>
              <w:tab/>
            </w:r>
            <w:r w:rsidR="000C056A">
              <w:rPr>
                <w:noProof/>
                <w:webHidden/>
              </w:rPr>
              <w:fldChar w:fldCharType="begin"/>
            </w:r>
            <w:r w:rsidR="000C056A">
              <w:rPr>
                <w:noProof/>
                <w:webHidden/>
              </w:rPr>
              <w:instrText xml:space="preserve"> PAGEREF _Toc314244785 \h </w:instrText>
            </w:r>
            <w:r w:rsidR="000C056A">
              <w:rPr>
                <w:noProof/>
                <w:webHidden/>
              </w:rPr>
            </w:r>
            <w:r w:rsidR="000C056A">
              <w:rPr>
                <w:noProof/>
                <w:webHidden/>
              </w:rPr>
              <w:fldChar w:fldCharType="separate"/>
            </w:r>
            <w:r w:rsidR="00EE5086">
              <w:rPr>
                <w:noProof/>
                <w:webHidden/>
              </w:rPr>
              <w:t>10</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6" w:history="1">
            <w:r w:rsidR="000C056A" w:rsidRPr="006F5DB4">
              <w:rPr>
                <w:rStyle w:val="Hyperlink"/>
                <w:noProof/>
              </w:rPr>
              <w:t>13.1.8</w:t>
            </w:r>
            <w:r w:rsidR="000C056A">
              <w:rPr>
                <w:rFonts w:asciiTheme="minorHAnsi" w:hAnsiTheme="minorHAnsi"/>
                <w:noProof/>
                <w:sz w:val="22"/>
                <w:lang w:eastAsia="de-CH"/>
              </w:rPr>
              <w:tab/>
            </w:r>
            <w:r w:rsidR="000C056A" w:rsidRPr="006F5DB4">
              <w:rPr>
                <w:rStyle w:val="Hyperlink"/>
                <w:noProof/>
              </w:rPr>
              <w:t>Liquidität: Siehe vor allem Buch, Seite 130</w:t>
            </w:r>
            <w:r w:rsidR="000C056A">
              <w:rPr>
                <w:noProof/>
                <w:webHidden/>
              </w:rPr>
              <w:tab/>
            </w:r>
            <w:r w:rsidR="000C056A">
              <w:rPr>
                <w:noProof/>
                <w:webHidden/>
              </w:rPr>
              <w:fldChar w:fldCharType="begin"/>
            </w:r>
            <w:r w:rsidR="000C056A">
              <w:rPr>
                <w:noProof/>
                <w:webHidden/>
              </w:rPr>
              <w:instrText xml:space="preserve"> PAGEREF _Toc314244786 \h </w:instrText>
            </w:r>
            <w:r w:rsidR="000C056A">
              <w:rPr>
                <w:noProof/>
                <w:webHidden/>
              </w:rPr>
            </w:r>
            <w:r w:rsidR="000C056A">
              <w:rPr>
                <w:noProof/>
                <w:webHidden/>
              </w:rPr>
              <w:fldChar w:fldCharType="separate"/>
            </w:r>
            <w:r w:rsidR="00EE5086">
              <w:rPr>
                <w:noProof/>
                <w:webHidden/>
              </w:rPr>
              <w:t>10</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7" w:history="1">
            <w:r w:rsidR="000C056A" w:rsidRPr="006F5DB4">
              <w:rPr>
                <w:rStyle w:val="Hyperlink"/>
                <w:noProof/>
              </w:rPr>
              <w:t>13.1.9</w:t>
            </w:r>
            <w:r w:rsidR="000C056A">
              <w:rPr>
                <w:rFonts w:asciiTheme="minorHAnsi" w:hAnsiTheme="minorHAnsi"/>
                <w:noProof/>
                <w:sz w:val="22"/>
                <w:lang w:eastAsia="de-CH"/>
              </w:rPr>
              <w:tab/>
            </w:r>
            <w:r w:rsidR="000C056A" w:rsidRPr="006F5DB4">
              <w:rPr>
                <w:rStyle w:val="Hyperlink"/>
                <w:noProof/>
              </w:rPr>
              <w:t>Anlagedeckungsgrade</w:t>
            </w:r>
            <w:r w:rsidR="000C056A">
              <w:rPr>
                <w:noProof/>
                <w:webHidden/>
              </w:rPr>
              <w:tab/>
            </w:r>
            <w:r w:rsidR="000C056A">
              <w:rPr>
                <w:noProof/>
                <w:webHidden/>
              </w:rPr>
              <w:fldChar w:fldCharType="begin"/>
            </w:r>
            <w:r w:rsidR="000C056A">
              <w:rPr>
                <w:noProof/>
                <w:webHidden/>
              </w:rPr>
              <w:instrText xml:space="preserve"> PAGEREF _Toc314244787 \h </w:instrText>
            </w:r>
            <w:r w:rsidR="000C056A">
              <w:rPr>
                <w:noProof/>
                <w:webHidden/>
              </w:rPr>
            </w:r>
            <w:r w:rsidR="000C056A">
              <w:rPr>
                <w:noProof/>
                <w:webHidden/>
              </w:rPr>
              <w:fldChar w:fldCharType="separate"/>
            </w:r>
            <w:r w:rsidR="00EE5086">
              <w:rPr>
                <w:noProof/>
                <w:webHidden/>
              </w:rPr>
              <w:t>10</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8" w:history="1">
            <w:r w:rsidR="000C056A" w:rsidRPr="006F5DB4">
              <w:rPr>
                <w:rStyle w:val="Hyperlink"/>
                <w:noProof/>
              </w:rPr>
              <w:t>13.1.10</w:t>
            </w:r>
            <w:r w:rsidR="000C056A">
              <w:rPr>
                <w:rFonts w:asciiTheme="minorHAnsi" w:hAnsiTheme="minorHAnsi"/>
                <w:noProof/>
                <w:sz w:val="22"/>
                <w:lang w:eastAsia="de-CH"/>
              </w:rPr>
              <w:tab/>
            </w:r>
            <w:r w:rsidR="000C056A" w:rsidRPr="006F5DB4">
              <w:rPr>
                <w:rStyle w:val="Hyperlink"/>
                <w:noProof/>
              </w:rPr>
              <w:t>Kapitalrentabilität</w:t>
            </w:r>
            <w:r w:rsidR="000C056A">
              <w:rPr>
                <w:noProof/>
                <w:webHidden/>
              </w:rPr>
              <w:tab/>
            </w:r>
            <w:r w:rsidR="000C056A">
              <w:rPr>
                <w:noProof/>
                <w:webHidden/>
              </w:rPr>
              <w:fldChar w:fldCharType="begin"/>
            </w:r>
            <w:r w:rsidR="000C056A">
              <w:rPr>
                <w:noProof/>
                <w:webHidden/>
              </w:rPr>
              <w:instrText xml:space="preserve"> PAGEREF _Toc314244788 \h </w:instrText>
            </w:r>
            <w:r w:rsidR="000C056A">
              <w:rPr>
                <w:noProof/>
                <w:webHidden/>
              </w:rPr>
            </w:r>
            <w:r w:rsidR="000C056A">
              <w:rPr>
                <w:noProof/>
                <w:webHidden/>
              </w:rPr>
              <w:fldChar w:fldCharType="separate"/>
            </w:r>
            <w:r w:rsidR="00EE5086">
              <w:rPr>
                <w:noProof/>
                <w:webHidden/>
              </w:rPr>
              <w:t>10</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89" w:history="1">
            <w:r w:rsidR="000C056A" w:rsidRPr="006F5DB4">
              <w:rPr>
                <w:rStyle w:val="Hyperlink"/>
                <w:noProof/>
              </w:rPr>
              <w:t>13.1.11</w:t>
            </w:r>
            <w:r w:rsidR="000C056A">
              <w:rPr>
                <w:rFonts w:asciiTheme="minorHAnsi" w:hAnsiTheme="minorHAnsi"/>
                <w:noProof/>
                <w:sz w:val="22"/>
                <w:lang w:eastAsia="de-CH"/>
              </w:rPr>
              <w:tab/>
            </w:r>
            <w:r w:rsidR="000C056A" w:rsidRPr="006F5DB4">
              <w:rPr>
                <w:rStyle w:val="Hyperlink"/>
                <w:noProof/>
              </w:rPr>
              <w:t>Bewertung</w:t>
            </w:r>
            <w:r w:rsidR="000C056A">
              <w:rPr>
                <w:noProof/>
                <w:webHidden/>
              </w:rPr>
              <w:tab/>
            </w:r>
            <w:r w:rsidR="000C056A">
              <w:rPr>
                <w:noProof/>
                <w:webHidden/>
              </w:rPr>
              <w:fldChar w:fldCharType="begin"/>
            </w:r>
            <w:r w:rsidR="000C056A">
              <w:rPr>
                <w:noProof/>
                <w:webHidden/>
              </w:rPr>
              <w:instrText xml:space="preserve"> PAGEREF _Toc314244789 \h </w:instrText>
            </w:r>
            <w:r w:rsidR="000C056A">
              <w:rPr>
                <w:noProof/>
                <w:webHidden/>
              </w:rPr>
            </w:r>
            <w:r w:rsidR="000C056A">
              <w:rPr>
                <w:noProof/>
                <w:webHidden/>
              </w:rPr>
              <w:fldChar w:fldCharType="separate"/>
            </w:r>
            <w:r w:rsidR="00EE5086">
              <w:rPr>
                <w:noProof/>
                <w:webHidden/>
              </w:rPr>
              <w:t>11</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90" w:history="1">
            <w:r w:rsidR="000C056A" w:rsidRPr="006F5DB4">
              <w:rPr>
                <w:rStyle w:val="Hyperlink"/>
                <w:noProof/>
              </w:rPr>
              <w:t>13.1.12</w:t>
            </w:r>
            <w:r w:rsidR="000C056A">
              <w:rPr>
                <w:rFonts w:asciiTheme="minorHAnsi" w:hAnsiTheme="minorHAnsi"/>
                <w:noProof/>
                <w:sz w:val="22"/>
                <w:lang w:eastAsia="de-CH"/>
              </w:rPr>
              <w:tab/>
            </w:r>
            <w:r w:rsidR="000C056A" w:rsidRPr="006F5DB4">
              <w:rPr>
                <w:rStyle w:val="Hyperlink"/>
                <w:noProof/>
              </w:rPr>
              <w:t>Finanzierung</w:t>
            </w:r>
            <w:r w:rsidR="000C056A">
              <w:rPr>
                <w:noProof/>
                <w:webHidden/>
              </w:rPr>
              <w:tab/>
            </w:r>
            <w:r w:rsidR="000C056A">
              <w:rPr>
                <w:noProof/>
                <w:webHidden/>
              </w:rPr>
              <w:fldChar w:fldCharType="begin"/>
            </w:r>
            <w:r w:rsidR="000C056A">
              <w:rPr>
                <w:noProof/>
                <w:webHidden/>
              </w:rPr>
              <w:instrText xml:space="preserve"> PAGEREF _Toc314244790 \h </w:instrText>
            </w:r>
            <w:r w:rsidR="000C056A">
              <w:rPr>
                <w:noProof/>
                <w:webHidden/>
              </w:rPr>
            </w:r>
            <w:r w:rsidR="000C056A">
              <w:rPr>
                <w:noProof/>
                <w:webHidden/>
              </w:rPr>
              <w:fldChar w:fldCharType="separate"/>
            </w:r>
            <w:r w:rsidR="00EE5086">
              <w:rPr>
                <w:noProof/>
                <w:webHidden/>
              </w:rPr>
              <w:t>11</w:t>
            </w:r>
            <w:r w:rsidR="000C056A">
              <w:rPr>
                <w:noProof/>
                <w:webHidden/>
              </w:rPr>
              <w:fldChar w:fldCharType="end"/>
            </w:r>
          </w:hyperlink>
        </w:p>
        <w:p w:rsidR="000C056A" w:rsidRDefault="00672302">
          <w:pPr>
            <w:pStyle w:val="Verzeichnis3"/>
            <w:rPr>
              <w:rFonts w:asciiTheme="minorHAnsi" w:hAnsiTheme="minorHAnsi"/>
              <w:noProof/>
              <w:sz w:val="22"/>
              <w:lang w:eastAsia="de-CH"/>
            </w:rPr>
          </w:pPr>
          <w:hyperlink w:anchor="_Toc314244791" w:history="1">
            <w:r w:rsidR="000C056A" w:rsidRPr="006F5DB4">
              <w:rPr>
                <w:rStyle w:val="Hyperlink"/>
                <w:noProof/>
              </w:rPr>
              <w:t>13.1.13</w:t>
            </w:r>
            <w:r w:rsidR="000C056A">
              <w:rPr>
                <w:rFonts w:asciiTheme="minorHAnsi" w:hAnsiTheme="minorHAnsi"/>
                <w:noProof/>
                <w:sz w:val="22"/>
                <w:lang w:eastAsia="de-CH"/>
              </w:rPr>
              <w:tab/>
            </w:r>
            <w:r w:rsidR="000C056A" w:rsidRPr="006F5DB4">
              <w:rPr>
                <w:rStyle w:val="Hyperlink"/>
                <w:noProof/>
              </w:rPr>
              <w:t>Börsenkapitalisierung</w:t>
            </w:r>
            <w:r w:rsidR="000C056A">
              <w:rPr>
                <w:noProof/>
                <w:webHidden/>
              </w:rPr>
              <w:tab/>
            </w:r>
            <w:r w:rsidR="000C056A">
              <w:rPr>
                <w:noProof/>
                <w:webHidden/>
              </w:rPr>
              <w:fldChar w:fldCharType="begin"/>
            </w:r>
            <w:r w:rsidR="000C056A">
              <w:rPr>
                <w:noProof/>
                <w:webHidden/>
              </w:rPr>
              <w:instrText xml:space="preserve"> PAGEREF _Toc314244791 \h </w:instrText>
            </w:r>
            <w:r w:rsidR="000C056A">
              <w:rPr>
                <w:noProof/>
                <w:webHidden/>
              </w:rPr>
            </w:r>
            <w:r w:rsidR="000C056A">
              <w:rPr>
                <w:noProof/>
                <w:webHidden/>
              </w:rPr>
              <w:fldChar w:fldCharType="separate"/>
            </w:r>
            <w:r w:rsidR="00EE5086">
              <w:rPr>
                <w:noProof/>
                <w:webHidden/>
              </w:rPr>
              <w:t>11</w:t>
            </w:r>
            <w:r w:rsidR="000C056A">
              <w:rPr>
                <w:noProof/>
                <w:webHidden/>
              </w:rPr>
              <w:fldChar w:fldCharType="end"/>
            </w:r>
          </w:hyperlink>
        </w:p>
        <w:p w:rsidR="000C056A" w:rsidRDefault="00672302">
          <w:pPr>
            <w:pStyle w:val="Verzeichnis1"/>
            <w:rPr>
              <w:rFonts w:asciiTheme="minorHAnsi" w:hAnsiTheme="minorHAnsi"/>
              <w:noProof/>
              <w:sz w:val="22"/>
              <w:lang w:eastAsia="de-CH"/>
            </w:rPr>
          </w:pPr>
          <w:hyperlink w:anchor="_Toc314244792" w:history="1">
            <w:r w:rsidR="000C056A" w:rsidRPr="006F5DB4">
              <w:rPr>
                <w:rStyle w:val="Hyperlink"/>
                <w:noProof/>
              </w:rPr>
              <w:t>14</w:t>
            </w:r>
            <w:r w:rsidR="000C056A">
              <w:rPr>
                <w:rFonts w:asciiTheme="minorHAnsi" w:hAnsiTheme="minorHAnsi"/>
                <w:noProof/>
                <w:sz w:val="22"/>
                <w:lang w:eastAsia="de-CH"/>
              </w:rPr>
              <w:tab/>
            </w:r>
            <w:r w:rsidR="000C056A" w:rsidRPr="006F5DB4">
              <w:rPr>
                <w:rStyle w:val="Hyperlink"/>
                <w:noProof/>
              </w:rPr>
              <w:t>Mittelflussrechnung</w:t>
            </w:r>
            <w:r w:rsidR="000C056A">
              <w:rPr>
                <w:noProof/>
                <w:webHidden/>
              </w:rPr>
              <w:tab/>
            </w:r>
            <w:r w:rsidR="000C056A">
              <w:rPr>
                <w:noProof/>
                <w:webHidden/>
              </w:rPr>
              <w:fldChar w:fldCharType="begin"/>
            </w:r>
            <w:r w:rsidR="000C056A">
              <w:rPr>
                <w:noProof/>
                <w:webHidden/>
              </w:rPr>
              <w:instrText xml:space="preserve"> PAGEREF _Toc314244792 \h </w:instrText>
            </w:r>
            <w:r w:rsidR="000C056A">
              <w:rPr>
                <w:noProof/>
                <w:webHidden/>
              </w:rPr>
            </w:r>
            <w:r w:rsidR="000C056A">
              <w:rPr>
                <w:noProof/>
                <w:webHidden/>
              </w:rPr>
              <w:fldChar w:fldCharType="separate"/>
            </w:r>
            <w:r w:rsidR="00EE5086">
              <w:rPr>
                <w:noProof/>
                <w:webHidden/>
              </w:rPr>
              <w:t>11</w:t>
            </w:r>
            <w:r w:rsidR="000C056A">
              <w:rPr>
                <w:noProof/>
                <w:webHidden/>
              </w:rPr>
              <w:fldChar w:fldCharType="end"/>
            </w:r>
          </w:hyperlink>
        </w:p>
        <w:p w:rsidR="00652347" w:rsidRPr="00652347" w:rsidRDefault="00652347" w:rsidP="00652347">
          <w:r>
            <w:rPr>
              <w:b/>
              <w:bCs/>
              <w:lang w:val="de-DE"/>
            </w:rPr>
            <w:fldChar w:fldCharType="end"/>
          </w:r>
        </w:p>
      </w:sdtContent>
    </w:sdt>
    <w:p w:rsidR="00A302E7" w:rsidRDefault="00863C47" w:rsidP="005655F8">
      <w:pPr>
        <w:pStyle w:val="berschrift1"/>
      </w:pPr>
      <w:bookmarkStart w:id="0" w:name="_Toc314244753"/>
      <w:bookmarkStart w:id="1" w:name="_GoBack"/>
      <w:bookmarkEnd w:id="1"/>
      <w:r>
        <w:t>R</w:t>
      </w:r>
      <w:r w:rsidR="00A302E7">
        <w:t>echnungen und das Modell dazu</w:t>
      </w:r>
      <w:bookmarkEnd w:id="0"/>
    </w:p>
    <w:p w:rsidR="00863C47" w:rsidRDefault="00863C47" w:rsidP="00863C47">
      <w:r>
        <w:t xml:space="preserve">Das Rechnungswesen soll folgendes erreichen: Gläubigerschutz, </w:t>
      </w:r>
      <w:r w:rsidR="00652347">
        <w:t>v</w:t>
      </w:r>
      <w:r>
        <w:t>orsichtige Bewertung, Buchführungsvorschriften</w:t>
      </w:r>
      <w:r w:rsidR="00652347">
        <w:t>.</w:t>
      </w:r>
    </w:p>
    <w:p w:rsidR="00A302E7" w:rsidRDefault="00A302E7" w:rsidP="00A731BD">
      <w:pPr>
        <w:jc w:val="center"/>
      </w:pPr>
      <w:r>
        <w:rPr>
          <w:noProof/>
          <w:lang w:eastAsia="de-CH"/>
        </w:rPr>
        <w:drawing>
          <wp:inline distT="0" distB="0" distL="0" distR="0" wp14:anchorId="3814F7AF" wp14:editId="176EBE1E">
            <wp:extent cx="3330656" cy="2147977"/>
            <wp:effectExtent l="0" t="0" r="3175"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6215"/>
                    <a:stretch/>
                  </pic:blipFill>
                  <pic:spPr bwMode="auto">
                    <a:xfrm>
                      <a:off x="0" y="0"/>
                      <a:ext cx="3332367" cy="2149080"/>
                    </a:xfrm>
                    <a:prstGeom prst="rect">
                      <a:avLst/>
                    </a:prstGeom>
                    <a:ln>
                      <a:noFill/>
                    </a:ln>
                    <a:extLst>
                      <a:ext uri="{53640926-AAD7-44D8-BBD7-CCE9431645EC}">
                        <a14:shadowObscured xmlns:a14="http://schemas.microsoft.com/office/drawing/2010/main"/>
                      </a:ext>
                    </a:extLst>
                  </pic:spPr>
                </pic:pic>
              </a:graphicData>
            </a:graphic>
          </wp:inline>
        </w:drawing>
      </w:r>
    </w:p>
    <w:p w:rsidR="00A302E7" w:rsidRDefault="000C056A" w:rsidP="00AE31BA">
      <w:pPr>
        <w:pStyle w:val="berschrift1"/>
      </w:pPr>
      <w:bookmarkStart w:id="2" w:name="_Toc314244754"/>
      <w:r>
        <w:rPr>
          <w:noProof/>
          <w:lang w:eastAsia="de-CH"/>
        </w:rPr>
        <w:lastRenderedPageBreak/>
        <w:drawing>
          <wp:anchor distT="0" distB="0" distL="114300" distR="114300" simplePos="0" relativeHeight="251658240" behindDoc="1" locked="0" layoutInCell="1" allowOverlap="1" wp14:anchorId="7FC3EECD" wp14:editId="1AAD2EFA">
            <wp:simplePos x="0" y="0"/>
            <wp:positionH relativeFrom="margin">
              <wp:posOffset>3310255</wp:posOffset>
            </wp:positionH>
            <wp:positionV relativeFrom="paragraph">
              <wp:posOffset>166370</wp:posOffset>
            </wp:positionV>
            <wp:extent cx="1250315" cy="610870"/>
            <wp:effectExtent l="0" t="0" r="6985" b="0"/>
            <wp:wrapTight wrapText="bothSides">
              <wp:wrapPolygon edited="0">
                <wp:start x="0" y="0"/>
                <wp:lineTo x="0" y="20881"/>
                <wp:lineTo x="21392" y="20881"/>
                <wp:lineTo x="2139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3431" t="25926" r="18819" b="23862"/>
                    <a:stretch/>
                  </pic:blipFill>
                  <pic:spPr bwMode="auto">
                    <a:xfrm>
                      <a:off x="0" y="0"/>
                      <a:ext cx="1250315" cy="610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31BA">
        <w:t>Konto</w:t>
      </w:r>
      <w:bookmarkEnd w:id="2"/>
    </w:p>
    <w:p w:rsidR="00652347" w:rsidRDefault="00AE31BA" w:rsidP="00AE31BA">
      <w:r>
        <w:t>Saldo wird immer auf der „schwächeren“ Seite eingetragen.</w:t>
      </w:r>
    </w:p>
    <w:p w:rsidR="00AE31BA" w:rsidRPr="00AE31BA" w:rsidRDefault="00AE31BA" w:rsidP="00863C47">
      <w:pPr>
        <w:pStyle w:val="berschrift2"/>
      </w:pPr>
      <w:bookmarkStart w:id="3" w:name="_Toc314244755"/>
      <w:r w:rsidRPr="00AE31BA">
        <w:t>Aktivkonto</w:t>
      </w:r>
      <w:bookmarkEnd w:id="3"/>
    </w:p>
    <w:p w:rsidR="00AE31BA" w:rsidRDefault="00652347" w:rsidP="00AE31BA">
      <w:r>
        <w:rPr>
          <w:noProof/>
          <w:lang w:eastAsia="de-CH"/>
        </w:rPr>
        <w:drawing>
          <wp:anchor distT="0" distB="0" distL="114300" distR="114300" simplePos="0" relativeHeight="251661312" behindDoc="0" locked="0" layoutInCell="1" allowOverlap="1" wp14:anchorId="774F2166" wp14:editId="31C13EC4">
            <wp:simplePos x="0" y="0"/>
            <wp:positionH relativeFrom="margin">
              <wp:posOffset>3359150</wp:posOffset>
            </wp:positionH>
            <wp:positionV relativeFrom="paragraph">
              <wp:posOffset>391795</wp:posOffset>
            </wp:positionV>
            <wp:extent cx="3359785" cy="74422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879" t="38069" r="18819" b="38958"/>
                    <a:stretch/>
                  </pic:blipFill>
                  <pic:spPr bwMode="auto">
                    <a:xfrm>
                      <a:off x="0" y="0"/>
                      <a:ext cx="3359785" cy="74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31BA" w:rsidRPr="00AE31BA">
        <w:rPr>
          <w:b/>
        </w:rPr>
        <w:t>Aktivkonto</w:t>
      </w:r>
      <w:r w:rsidR="00AE31BA">
        <w:t xml:space="preserve"> (für Objekte, welche im Hinblick auf deren Ziele einen </w:t>
      </w:r>
      <w:r w:rsidR="00AE31BA" w:rsidRPr="00652347">
        <w:rPr>
          <w:b/>
        </w:rPr>
        <w:t>künftigen Nutzen</w:t>
      </w:r>
      <w:r w:rsidR="00AE31BA" w:rsidRPr="00652347">
        <w:rPr>
          <w:b/>
          <w:color w:val="FF0000"/>
        </w:rPr>
        <w:t>zugang</w:t>
      </w:r>
      <w:r>
        <w:t xml:space="preserve"> </w:t>
      </w:r>
      <w:r w:rsidR="00AE31BA">
        <w:t>ohne weitere Gegenleistung verspr</w:t>
      </w:r>
      <w:r>
        <w:t xml:space="preserve">echen). </w:t>
      </w:r>
      <w:r w:rsidRPr="00652347">
        <w:rPr>
          <w:b/>
        </w:rPr>
        <w:t>Aktivkonten stellen die Vermögensteile dar.</w:t>
      </w:r>
    </w:p>
    <w:p w:rsidR="00652347" w:rsidRDefault="00652347" w:rsidP="00652347">
      <w:pPr>
        <w:pStyle w:val="Listenabsatz"/>
        <w:numPr>
          <w:ilvl w:val="0"/>
          <w:numId w:val="16"/>
        </w:numPr>
      </w:pPr>
      <w:r>
        <w:t>Kasse</w:t>
      </w:r>
    </w:p>
    <w:p w:rsidR="00652347" w:rsidRDefault="00652347" w:rsidP="00652347">
      <w:pPr>
        <w:pStyle w:val="Listenabsatz"/>
        <w:numPr>
          <w:ilvl w:val="0"/>
          <w:numId w:val="16"/>
        </w:numPr>
      </w:pPr>
      <w:r>
        <w:t>Post</w:t>
      </w:r>
    </w:p>
    <w:p w:rsidR="00652347" w:rsidRDefault="000C056A" w:rsidP="00652347">
      <w:pPr>
        <w:pStyle w:val="Listenabsatz"/>
        <w:numPr>
          <w:ilvl w:val="0"/>
          <w:numId w:val="16"/>
        </w:numPr>
      </w:pPr>
      <w:r>
        <w:t>Debitoren</w:t>
      </w:r>
    </w:p>
    <w:p w:rsidR="00652347" w:rsidRDefault="00652347" w:rsidP="00652347">
      <w:pPr>
        <w:pStyle w:val="Listenabsatz"/>
        <w:numPr>
          <w:ilvl w:val="0"/>
          <w:numId w:val="16"/>
        </w:numPr>
      </w:pPr>
      <w:r>
        <w:t>Warenvorrat</w:t>
      </w:r>
    </w:p>
    <w:p w:rsidR="00652347" w:rsidRDefault="00652347" w:rsidP="00652347">
      <w:pPr>
        <w:pStyle w:val="Listenabsatz"/>
        <w:numPr>
          <w:ilvl w:val="0"/>
          <w:numId w:val="16"/>
        </w:numPr>
      </w:pPr>
      <w:r>
        <w:t>Maschinen</w:t>
      </w:r>
    </w:p>
    <w:p w:rsidR="00652347" w:rsidRDefault="00652347" w:rsidP="00AE31BA">
      <w:pPr>
        <w:pStyle w:val="Listenabsatz"/>
        <w:numPr>
          <w:ilvl w:val="0"/>
          <w:numId w:val="16"/>
        </w:numPr>
      </w:pPr>
      <w:r>
        <w:t>Mobilien</w:t>
      </w:r>
    </w:p>
    <w:p w:rsidR="00652347" w:rsidRDefault="000C056A" w:rsidP="00AE31BA">
      <w:pPr>
        <w:pStyle w:val="Listenabsatz"/>
        <w:numPr>
          <w:ilvl w:val="0"/>
          <w:numId w:val="16"/>
        </w:numPr>
      </w:pPr>
      <w:r>
        <w:t>Fahrzeuge</w:t>
      </w:r>
    </w:p>
    <w:p w:rsidR="00AE31BA" w:rsidRPr="00AE31BA" w:rsidRDefault="00AE31BA" w:rsidP="00863C47">
      <w:pPr>
        <w:pStyle w:val="berschrift2"/>
      </w:pPr>
      <w:bookmarkStart w:id="4" w:name="_Toc314244756"/>
      <w:r w:rsidRPr="00AE31BA">
        <w:t>Passivkonto</w:t>
      </w:r>
      <w:bookmarkEnd w:id="4"/>
    </w:p>
    <w:p w:rsidR="00AE31BA" w:rsidRPr="00652347" w:rsidRDefault="00AE31BA" w:rsidP="00AE31BA">
      <w:pPr>
        <w:rPr>
          <w:b/>
        </w:rPr>
      </w:pPr>
      <w:r>
        <w:t xml:space="preserve">Passivkonto (für Objekte, welche im Hinblick auf die Ziele einen </w:t>
      </w:r>
      <w:r w:rsidRPr="00652347">
        <w:rPr>
          <w:b/>
        </w:rPr>
        <w:t>künftigen Nutzen</w:t>
      </w:r>
      <w:r w:rsidRPr="00652347">
        <w:rPr>
          <w:b/>
          <w:color w:val="FF0000"/>
        </w:rPr>
        <w:t>abgang</w:t>
      </w:r>
      <w:r>
        <w:t xml:space="preserve"> ohne weitere Gegenleistung versprechen): Lager, Sachbeschädigungen, etc.</w:t>
      </w:r>
      <w:r w:rsidR="00652347">
        <w:t xml:space="preserve"> </w:t>
      </w:r>
      <w:r w:rsidR="00652347" w:rsidRPr="00652347">
        <w:rPr>
          <w:b/>
        </w:rPr>
        <w:t>Passivkonten stellen die Schuldenteile dar.</w:t>
      </w:r>
    </w:p>
    <w:p w:rsidR="00AE31BA" w:rsidRDefault="00AE31BA" w:rsidP="00652347">
      <w:pPr>
        <w:pStyle w:val="Listenabsatz"/>
        <w:numPr>
          <w:ilvl w:val="0"/>
          <w:numId w:val="17"/>
        </w:numPr>
      </w:pPr>
      <w:r>
        <w:rPr>
          <w:noProof/>
          <w:lang w:eastAsia="de-CH"/>
        </w:rPr>
        <w:drawing>
          <wp:anchor distT="0" distB="0" distL="114300" distR="114300" simplePos="0" relativeHeight="251662336" behindDoc="0" locked="0" layoutInCell="1" allowOverlap="1" wp14:anchorId="5DA58E2D" wp14:editId="334C3934">
            <wp:simplePos x="0" y="0"/>
            <wp:positionH relativeFrom="margin">
              <wp:align>right</wp:align>
            </wp:positionH>
            <wp:positionV relativeFrom="paragraph">
              <wp:posOffset>-2540</wp:posOffset>
            </wp:positionV>
            <wp:extent cx="3338195" cy="754380"/>
            <wp:effectExtent l="0" t="0" r="0" b="762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3247" t="37085" r="18819" b="39614"/>
                    <a:stretch/>
                  </pic:blipFill>
                  <pic:spPr bwMode="auto">
                    <a:xfrm>
                      <a:off x="0" y="0"/>
                      <a:ext cx="3338195" cy="754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2347">
        <w:t>Kreditoren</w:t>
      </w:r>
    </w:p>
    <w:p w:rsidR="00652347" w:rsidRDefault="00652347" w:rsidP="00652347">
      <w:pPr>
        <w:pStyle w:val="Listenabsatz"/>
        <w:numPr>
          <w:ilvl w:val="0"/>
          <w:numId w:val="17"/>
        </w:numPr>
      </w:pPr>
      <w:r>
        <w:t>Bank (Schuld)</w:t>
      </w:r>
    </w:p>
    <w:p w:rsidR="00652347" w:rsidRDefault="00652347" w:rsidP="00652347">
      <w:pPr>
        <w:pStyle w:val="Listenabsatz"/>
        <w:numPr>
          <w:ilvl w:val="0"/>
          <w:numId w:val="17"/>
        </w:numPr>
      </w:pPr>
      <w:r>
        <w:t>Darlehensschuld</w:t>
      </w:r>
    </w:p>
    <w:p w:rsidR="00652347" w:rsidRDefault="00652347" w:rsidP="00652347">
      <w:pPr>
        <w:pStyle w:val="Listenabsatz"/>
        <w:numPr>
          <w:ilvl w:val="0"/>
          <w:numId w:val="17"/>
        </w:numPr>
      </w:pPr>
      <w:r>
        <w:t>Hypothek</w:t>
      </w:r>
    </w:p>
    <w:p w:rsidR="00863C47" w:rsidRPr="000C056A" w:rsidRDefault="00652347" w:rsidP="000C056A">
      <w:pPr>
        <w:pStyle w:val="Listenabsatz"/>
        <w:numPr>
          <w:ilvl w:val="0"/>
          <w:numId w:val="17"/>
        </w:numPr>
      </w:pPr>
      <w:r>
        <w:t>Eigenkapital</w:t>
      </w:r>
    </w:p>
    <w:p w:rsidR="00CB5E67" w:rsidRPr="00CB5E67" w:rsidRDefault="00CB5E67" w:rsidP="00863C47">
      <w:pPr>
        <w:pStyle w:val="berschrift1"/>
      </w:pPr>
      <w:bookmarkStart w:id="5" w:name="_Toc314244757"/>
      <w:r w:rsidRPr="00CB5E67">
        <w:t>Buchungssatz</w:t>
      </w:r>
      <w:bookmarkEnd w:id="5"/>
    </w:p>
    <w:p w:rsidR="00CB5E67" w:rsidRDefault="00CB5E67" w:rsidP="00AE31BA">
      <w:r>
        <w:t xml:space="preserve">Der Buchungssatz ist DAS Hilfsmittel, um zu entscheiden, ob ein Konto </w:t>
      </w:r>
      <w:r w:rsidRPr="00652347">
        <w:rPr>
          <w:b/>
        </w:rPr>
        <w:t>ein Aktiv-, oder ein Passivkonto</w:t>
      </w:r>
      <w:r>
        <w:t xml:space="preserve"> ist. Damit wird die Zuweisung deutlich einfacher. </w:t>
      </w:r>
      <w:r w:rsidR="00863C47">
        <w:t>Mit logischem</w:t>
      </w:r>
      <w:r>
        <w:t xml:space="preserve"> Denken sollte man jedoch jede Zuweisung überprüfen.</w:t>
      </w:r>
    </w:p>
    <w:p w:rsidR="00CB5E67" w:rsidRDefault="00CB5E67" w:rsidP="00AE31BA">
      <w:r>
        <w:t xml:space="preserve">Jede </w:t>
      </w:r>
      <w:r w:rsidRPr="00CB5E67">
        <w:rPr>
          <w:b/>
        </w:rPr>
        <w:t>Buchungstatsache</w:t>
      </w:r>
      <w:r>
        <w:t xml:space="preserve"> (= jede Zahlung irgendeiner Art) für zu genau zwei Buchungseinträgen, jeweils einer in jedem der zwei betroffenen Konten.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6370"/>
      </w:tblGrid>
      <w:tr w:rsidR="000C056A" w:rsidTr="000C056A">
        <w:tc>
          <w:tcPr>
            <w:tcW w:w="4236" w:type="dxa"/>
          </w:tcPr>
          <w:p w:rsidR="000C056A" w:rsidRPr="000C056A" w:rsidRDefault="000C056A" w:rsidP="000C056A">
            <w:pPr>
              <w:tabs>
                <w:tab w:val="center" w:pos="2694"/>
                <w:tab w:val="center" w:pos="3544"/>
              </w:tabs>
              <w:spacing w:after="0"/>
              <w:rPr>
                <w:b/>
                <w:i/>
              </w:rPr>
            </w:pPr>
            <w:r w:rsidRPr="00652347">
              <w:rPr>
                <w:b/>
                <w:i/>
              </w:rPr>
              <w:tab/>
              <w:t>Soll</w:t>
            </w:r>
            <w:r w:rsidRPr="00652347">
              <w:rPr>
                <w:b/>
                <w:i/>
              </w:rPr>
              <w:tab/>
              <w:t>Haben</w:t>
            </w:r>
          </w:p>
          <w:p w:rsidR="000C056A" w:rsidRDefault="000C056A" w:rsidP="00AE31BA">
            <w:r>
              <w:rPr>
                <w:noProof/>
                <w:lang w:eastAsia="de-CH"/>
              </w:rPr>
              <w:drawing>
                <wp:inline distT="0" distB="0" distL="0" distR="0" wp14:anchorId="59AF7C3C" wp14:editId="3C3DE309">
                  <wp:extent cx="2553004" cy="78292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800" t="34459" r="20849" b="35348"/>
                          <a:stretch/>
                        </pic:blipFill>
                        <pic:spPr bwMode="auto">
                          <a:xfrm>
                            <a:off x="0" y="0"/>
                            <a:ext cx="2560006" cy="785069"/>
                          </a:xfrm>
                          <a:prstGeom prst="rect">
                            <a:avLst/>
                          </a:prstGeom>
                          <a:ln>
                            <a:noFill/>
                          </a:ln>
                          <a:extLst>
                            <a:ext uri="{53640926-AAD7-44D8-BBD7-CCE9431645EC}">
                              <a14:shadowObscured xmlns:a14="http://schemas.microsoft.com/office/drawing/2010/main"/>
                            </a:ext>
                          </a:extLst>
                        </pic:spPr>
                      </pic:pic>
                    </a:graphicData>
                  </a:graphic>
                </wp:inline>
              </w:drawing>
            </w:r>
          </w:p>
        </w:tc>
        <w:tc>
          <w:tcPr>
            <w:tcW w:w="6370" w:type="dxa"/>
          </w:tcPr>
          <w:tbl>
            <w:tblPr>
              <w:tblStyle w:val="Tabellenraster"/>
              <w:tblW w:w="0" w:type="auto"/>
              <w:tblLook w:val="04A0" w:firstRow="1" w:lastRow="0" w:firstColumn="1" w:lastColumn="0" w:noHBand="0" w:noVBand="1"/>
            </w:tblPr>
            <w:tblGrid>
              <w:gridCol w:w="2427"/>
              <w:gridCol w:w="3727"/>
            </w:tblGrid>
            <w:tr w:rsidR="000C056A" w:rsidRPr="00656C29" w:rsidTr="000C056A">
              <w:tc>
                <w:tcPr>
                  <w:tcW w:w="2427" w:type="dxa"/>
                  <w:tcBorders>
                    <w:top w:val="nil"/>
                    <w:left w:val="nil"/>
                    <w:bottom w:val="nil"/>
                    <w:right w:val="nil"/>
                  </w:tcBorders>
                </w:tcPr>
                <w:p w:rsidR="000C056A" w:rsidRPr="00656C29" w:rsidRDefault="000C056A" w:rsidP="00CD79CD">
                  <w:pPr>
                    <w:rPr>
                      <w:b/>
                    </w:rPr>
                  </w:pPr>
                  <w:r w:rsidRPr="00656C29">
                    <w:rPr>
                      <w:b/>
                    </w:rPr>
                    <w:t>Gesprochen</w:t>
                  </w:r>
                </w:p>
              </w:tc>
              <w:tc>
                <w:tcPr>
                  <w:tcW w:w="3727" w:type="dxa"/>
                  <w:tcBorders>
                    <w:top w:val="nil"/>
                    <w:left w:val="nil"/>
                    <w:bottom w:val="nil"/>
                    <w:right w:val="nil"/>
                  </w:tcBorders>
                </w:tcPr>
                <w:p w:rsidR="000C056A" w:rsidRPr="00656C29" w:rsidRDefault="000C056A" w:rsidP="00CD79CD">
                  <w:pPr>
                    <w:rPr>
                      <w:b/>
                    </w:rPr>
                  </w:pPr>
                  <w:r>
                    <w:rPr>
                      <w:b/>
                    </w:rPr>
                    <w:t>Bedeutet</w:t>
                  </w:r>
                </w:p>
              </w:tc>
            </w:tr>
            <w:tr w:rsidR="000C056A" w:rsidTr="000C056A">
              <w:tc>
                <w:tcPr>
                  <w:tcW w:w="2427" w:type="dxa"/>
                  <w:tcBorders>
                    <w:top w:val="nil"/>
                    <w:left w:val="nil"/>
                    <w:bottom w:val="nil"/>
                    <w:right w:val="nil"/>
                  </w:tcBorders>
                </w:tcPr>
                <w:p w:rsidR="000C056A" w:rsidRDefault="000C056A" w:rsidP="00CD79CD">
                  <w:r>
                    <w:t>„5000 Fr. Kapital an Kassa“</w:t>
                  </w:r>
                </w:p>
              </w:tc>
              <w:tc>
                <w:tcPr>
                  <w:tcW w:w="3727" w:type="dxa"/>
                  <w:tcBorders>
                    <w:top w:val="nil"/>
                    <w:left w:val="nil"/>
                    <w:bottom w:val="nil"/>
                    <w:right w:val="nil"/>
                  </w:tcBorders>
                </w:tcPr>
                <w:p w:rsidR="000C056A" w:rsidRDefault="000C056A" w:rsidP="00CD79CD">
                  <w:r>
                    <w:t>Von Kassa (auf Haben-Seite eintragen) gehen 5000 Fr. an Kapital (auf Soll-Seite eintragen).</w:t>
                  </w:r>
                </w:p>
              </w:tc>
            </w:tr>
            <w:tr w:rsidR="000C056A" w:rsidTr="000C056A">
              <w:tc>
                <w:tcPr>
                  <w:tcW w:w="2427" w:type="dxa"/>
                  <w:tcBorders>
                    <w:top w:val="nil"/>
                    <w:left w:val="nil"/>
                    <w:bottom w:val="nil"/>
                    <w:right w:val="nil"/>
                  </w:tcBorders>
                </w:tcPr>
                <w:p w:rsidR="000C056A" w:rsidRDefault="000C056A" w:rsidP="00CD79CD">
                  <w:r>
                    <w:t>2000 Fr. Kassa an Post</w:t>
                  </w:r>
                </w:p>
              </w:tc>
              <w:tc>
                <w:tcPr>
                  <w:tcW w:w="3727" w:type="dxa"/>
                  <w:tcBorders>
                    <w:top w:val="nil"/>
                    <w:left w:val="nil"/>
                    <w:bottom w:val="nil"/>
                    <w:right w:val="nil"/>
                  </w:tcBorders>
                </w:tcPr>
                <w:p w:rsidR="000C056A" w:rsidRDefault="000C056A" w:rsidP="00CD79CD">
                  <w:r>
                    <w:t>Von Post (Haben) gehen 2000 Fr. auf das Konto Kassa (Soll).</w:t>
                  </w:r>
                </w:p>
              </w:tc>
            </w:tr>
          </w:tbl>
          <w:p w:rsidR="000C056A" w:rsidRDefault="000C056A" w:rsidP="00AE31BA"/>
        </w:tc>
      </w:tr>
    </w:tbl>
    <w:p w:rsidR="00CB5E67" w:rsidRDefault="00CB5E67" w:rsidP="00AE31BA"/>
    <w:p w:rsidR="00CB5E67" w:rsidRDefault="00C425A3" w:rsidP="00C425A3">
      <w:pPr>
        <w:pStyle w:val="berschrift1"/>
      </w:pPr>
      <w:bookmarkStart w:id="6" w:name="_Toc314244758"/>
      <w:r>
        <w:t>Bilanz</w:t>
      </w:r>
      <w:bookmarkEnd w:id="6"/>
    </w:p>
    <w:p w:rsidR="00C425A3" w:rsidRDefault="00C425A3" w:rsidP="00C425A3">
      <w:r>
        <w:t xml:space="preserve">Die Bilanz ist eine </w:t>
      </w:r>
      <w:r w:rsidRPr="004E6F3C">
        <w:rPr>
          <w:b/>
        </w:rPr>
        <w:t xml:space="preserve">Gegenüberstellung von </w:t>
      </w:r>
      <w:r w:rsidRPr="00C425A3">
        <w:rPr>
          <w:b/>
        </w:rPr>
        <w:t>Aktiven (Vermögen)</w:t>
      </w:r>
      <w:r>
        <w:t xml:space="preserve"> und </w:t>
      </w:r>
      <w:r w:rsidRPr="00C425A3">
        <w:rPr>
          <w:b/>
        </w:rPr>
        <w:t>Passiven (Fremd- und Eigenkapital)</w:t>
      </w:r>
      <w:r>
        <w:t xml:space="preserve"> zu einem </w:t>
      </w:r>
      <w:r w:rsidRPr="004E6F3C">
        <w:rPr>
          <w:b/>
        </w:rPr>
        <w:t>bestimmten Zeitpunkt</w:t>
      </w:r>
      <w:r>
        <w:t xml:space="preserve">. Als statisches (zeitpunktorientiertes) Instrument zeigt die Bilanz nur </w:t>
      </w:r>
      <w:r w:rsidR="004E6F3C">
        <w:t>Bestandesg</w:t>
      </w:r>
      <w:r w:rsidR="00863C47">
        <w:t>rössen</w:t>
      </w:r>
      <w:r>
        <w:t xml:space="preserve"> auf.</w:t>
      </w:r>
    </w:p>
    <w:p w:rsidR="004E6F3C" w:rsidRDefault="004E6F3C" w:rsidP="00C425A3">
      <w:r w:rsidRPr="004E6F3C">
        <w:rPr>
          <w:b/>
        </w:rPr>
        <w:t>Anfangsbestand</w:t>
      </w:r>
      <w:r>
        <w:t xml:space="preserve"> jeweils am 01.01</w:t>
      </w:r>
      <w:r>
        <w:br/>
      </w:r>
      <w:r w:rsidRPr="004E6F3C">
        <w:rPr>
          <w:b/>
        </w:rPr>
        <w:t>Schlussbestand</w:t>
      </w:r>
      <w:r>
        <w:t xml:space="preserve"> jeweils am 31.01, oder wenn es die Jahresbilanz ist, am 31.12.</w:t>
      </w:r>
    </w:p>
    <w:p w:rsidR="0086568D" w:rsidRPr="00863C47" w:rsidRDefault="0086568D" w:rsidP="00C425A3">
      <w:pPr>
        <w:rPr>
          <w:b/>
          <w:color w:val="FF0000"/>
        </w:rPr>
      </w:pPr>
      <w:r w:rsidRPr="00863C47">
        <w:rPr>
          <w:b/>
          <w:color w:val="FF0000"/>
        </w:rPr>
        <w:t>Gibt Auskunft über die Vermögens- und Schuldensituation.</w:t>
      </w:r>
    </w:p>
    <w:p w:rsidR="00C425A3" w:rsidRDefault="00C425A3" w:rsidP="00C425A3">
      <w:pPr>
        <w:jc w:val="center"/>
      </w:pPr>
      <w:r>
        <w:rPr>
          <w:noProof/>
          <w:lang w:eastAsia="de-CH"/>
        </w:rPr>
        <w:lastRenderedPageBreak/>
        <w:drawing>
          <wp:inline distT="0" distB="0" distL="0" distR="0" wp14:anchorId="73CEC51D" wp14:editId="2685AE62">
            <wp:extent cx="4774019" cy="322166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879" t="25270" r="19188" b="11719"/>
                    <a:stretch/>
                  </pic:blipFill>
                  <pic:spPr bwMode="auto">
                    <a:xfrm>
                      <a:off x="0" y="0"/>
                      <a:ext cx="4772256" cy="3220475"/>
                    </a:xfrm>
                    <a:prstGeom prst="rect">
                      <a:avLst/>
                    </a:prstGeom>
                    <a:ln>
                      <a:noFill/>
                    </a:ln>
                    <a:extLst>
                      <a:ext uri="{53640926-AAD7-44D8-BBD7-CCE9431645EC}">
                        <a14:shadowObscured xmlns:a14="http://schemas.microsoft.com/office/drawing/2010/main"/>
                      </a:ext>
                    </a:extLst>
                  </pic:spPr>
                </pic:pic>
              </a:graphicData>
            </a:graphic>
          </wp:inline>
        </w:drawing>
      </w:r>
    </w:p>
    <w:p w:rsidR="00C425A3" w:rsidRDefault="00046148" w:rsidP="00C425A3">
      <w:pPr>
        <w:pStyle w:val="berschrift1"/>
      </w:pPr>
      <w:bookmarkStart w:id="7" w:name="_Toc314244759"/>
      <w:r>
        <w:rPr>
          <w:noProof/>
          <w:lang w:eastAsia="de-CH"/>
        </w:rPr>
        <w:drawing>
          <wp:anchor distT="0" distB="0" distL="114300" distR="114300" simplePos="0" relativeHeight="251663360" behindDoc="0" locked="0" layoutInCell="1" allowOverlap="1" wp14:anchorId="78B1364F" wp14:editId="417D701B">
            <wp:simplePos x="0" y="0"/>
            <wp:positionH relativeFrom="margin">
              <wp:align>right</wp:align>
            </wp:positionH>
            <wp:positionV relativeFrom="paragraph">
              <wp:posOffset>2540</wp:posOffset>
            </wp:positionV>
            <wp:extent cx="2879725" cy="1111885"/>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3247" t="28552" r="18450" b="31410"/>
                    <a:stretch/>
                  </pic:blipFill>
                  <pic:spPr bwMode="auto">
                    <a:xfrm>
                      <a:off x="0" y="0"/>
                      <a:ext cx="2879725"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288">
        <w:t xml:space="preserve">Erfolgskonten: </w:t>
      </w:r>
      <w:r w:rsidR="00C425A3">
        <w:t>Aufwand und Ertrag</w:t>
      </w:r>
      <w:bookmarkEnd w:id="7"/>
    </w:p>
    <w:p w:rsidR="00046148" w:rsidRDefault="00046148" w:rsidP="00046148">
      <w:r w:rsidRPr="00046148">
        <w:rPr>
          <w:b/>
        </w:rPr>
        <w:t>Aufwand</w:t>
      </w:r>
      <w:r>
        <w:t xml:space="preserve">: Kosten des Inputs in den Produktionsprozess </w:t>
      </w:r>
      <w:r w:rsidRPr="00046148">
        <w:rPr>
          <w:b/>
        </w:rPr>
        <w:t>(= Verbrauch von Vermögenswerten oder Zunahme von Schulden</w:t>
      </w:r>
      <w:r>
        <w:t>). Aktiven nehmen ab, Passiven zu.</w:t>
      </w:r>
    </w:p>
    <w:p w:rsidR="00C425A3" w:rsidRDefault="00046148" w:rsidP="00046148">
      <w:r w:rsidRPr="00046148">
        <w:rPr>
          <w:b/>
        </w:rPr>
        <w:t>Ertrag</w:t>
      </w:r>
      <w:r>
        <w:t>: Erlös des Outputs des Produktionsprozesses (</w:t>
      </w:r>
      <w:r w:rsidRPr="00046148">
        <w:rPr>
          <w:b/>
        </w:rPr>
        <w:t>= Zuwachs an Vermögenswerten oder Abnahme von Schulden</w:t>
      </w:r>
      <w:r>
        <w:t>). Aktiven nehmen zu, Passiven ab.</w:t>
      </w:r>
    </w:p>
    <w:p w:rsidR="006E4288" w:rsidRDefault="006E4288" w:rsidP="006E4288">
      <w:pPr>
        <w:pStyle w:val="berschrift2"/>
      </w:pPr>
      <w:bookmarkStart w:id="8" w:name="_Toc314244760"/>
      <w:r>
        <w:rPr>
          <w:noProof/>
          <w:lang w:eastAsia="de-CH"/>
        </w:rPr>
        <w:drawing>
          <wp:anchor distT="0" distB="0" distL="114300" distR="114300" simplePos="0" relativeHeight="251664384" behindDoc="0" locked="0" layoutInCell="1" allowOverlap="1" wp14:anchorId="5B70F8B9" wp14:editId="1802CA38">
            <wp:simplePos x="0" y="0"/>
            <wp:positionH relativeFrom="margin">
              <wp:posOffset>4344670</wp:posOffset>
            </wp:positionH>
            <wp:positionV relativeFrom="paragraph">
              <wp:posOffset>186055</wp:posOffset>
            </wp:positionV>
            <wp:extent cx="2293620" cy="1106805"/>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3247" t="29537" r="17897" b="19923"/>
                    <a:stretch/>
                  </pic:blipFill>
                  <pic:spPr bwMode="auto">
                    <a:xfrm>
                      <a:off x="0" y="0"/>
                      <a:ext cx="2293620" cy="1106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B3E">
        <w:t>Konten für Aufwand und Ertrag</w:t>
      </w:r>
      <w:bookmarkEnd w:id="8"/>
    </w:p>
    <w:p w:rsidR="006E4288" w:rsidRDefault="006E4288" w:rsidP="006E4288">
      <w:r w:rsidRPr="006E4288">
        <w:rPr>
          <w:b/>
        </w:rPr>
        <w:t>Aufwand</w:t>
      </w:r>
      <w:r>
        <w:t>: Miete</w:t>
      </w:r>
      <w:r>
        <w:br/>
      </w:r>
      <w:r w:rsidRPr="006E4288">
        <w:t xml:space="preserve">Aufwandskonten -&gt; AKTIV -&gt; </w:t>
      </w:r>
      <w:r w:rsidRPr="006E4288">
        <w:rPr>
          <w:b/>
        </w:rPr>
        <w:t>Zugänge auf der SOLL-Seite</w:t>
      </w:r>
      <w:r w:rsidRPr="006E4288">
        <w:t>, Abgänge auf der HABEN-Seite</w:t>
      </w:r>
    </w:p>
    <w:p w:rsidR="006E4288" w:rsidRPr="006E4288" w:rsidRDefault="006E4288" w:rsidP="006E4288">
      <w:r w:rsidRPr="006E4288">
        <w:rPr>
          <w:b/>
        </w:rPr>
        <w:t>Ertrag</w:t>
      </w:r>
      <w:r>
        <w:t>: Warenverkauf</w:t>
      </w:r>
      <w:r>
        <w:br/>
      </w:r>
      <w:r w:rsidRPr="006E4288">
        <w:t xml:space="preserve">Ertragskonten -&gt; PASSIV -&gt; </w:t>
      </w:r>
      <w:r w:rsidRPr="006E4288">
        <w:rPr>
          <w:b/>
        </w:rPr>
        <w:t>Zugänge auf der HABEN-Seite</w:t>
      </w:r>
      <w:r w:rsidRPr="006E4288">
        <w:t>, Abgänge auf der SOLL -Seite</w:t>
      </w:r>
    </w:p>
    <w:p w:rsidR="000C056A" w:rsidRDefault="000C056A">
      <w:pPr>
        <w:spacing w:after="200"/>
        <w:rPr>
          <w:rFonts w:eastAsiaTheme="majorEastAsia" w:cstheme="majorBidi"/>
          <w:b/>
          <w:bCs/>
          <w:sz w:val="28"/>
          <w:szCs w:val="28"/>
        </w:rPr>
      </w:pPr>
      <w:bookmarkStart w:id="9" w:name="_Toc314244761"/>
      <w:r>
        <w:br w:type="page"/>
      </w:r>
    </w:p>
    <w:p w:rsidR="00C425A3" w:rsidRDefault="00C425A3" w:rsidP="00C425A3">
      <w:pPr>
        <w:pStyle w:val="berschrift1"/>
      </w:pPr>
      <w:r>
        <w:lastRenderedPageBreak/>
        <w:t>Gewinn</w:t>
      </w:r>
      <w:bookmarkEnd w:id="9"/>
    </w:p>
    <w:p w:rsidR="000148AB" w:rsidRPr="000148AB" w:rsidRDefault="000148AB" w:rsidP="000148AB">
      <w:r>
        <w:rPr>
          <w:noProof/>
          <w:lang w:eastAsia="de-CH"/>
        </w:rPr>
        <w:drawing>
          <wp:anchor distT="0" distB="0" distL="114300" distR="114300" simplePos="0" relativeHeight="251665408" behindDoc="0" locked="0" layoutInCell="1" allowOverlap="1" wp14:anchorId="1BE2D8A0" wp14:editId="689D2B85">
            <wp:simplePos x="0" y="0"/>
            <wp:positionH relativeFrom="margin">
              <wp:align>right</wp:align>
            </wp:positionH>
            <wp:positionV relativeFrom="paragraph">
              <wp:posOffset>-1270</wp:posOffset>
            </wp:positionV>
            <wp:extent cx="2047875" cy="2926080"/>
            <wp:effectExtent l="0" t="0" r="9525" b="762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6347" t="23301" r="36531" b="7781"/>
                    <a:stretch/>
                  </pic:blipFill>
                  <pic:spPr bwMode="auto">
                    <a:xfrm>
                      <a:off x="0" y="0"/>
                      <a:ext cx="2047875"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Die </w:t>
      </w:r>
      <w:r w:rsidRPr="000148AB">
        <w:rPr>
          <w:b/>
        </w:rPr>
        <w:t>Gewinn- und Verlustrechnung</w:t>
      </w:r>
      <w:r w:rsidRPr="000148AB">
        <w:t xml:space="preserve"> ist neben der Bilanz </w:t>
      </w:r>
      <w:r w:rsidRPr="000148AB">
        <w:rPr>
          <w:b/>
        </w:rPr>
        <w:t>ein wesentlicher Teil des Jahresabschlusses</w:t>
      </w:r>
      <w:r w:rsidRPr="000148AB">
        <w:t>. Sie stellt</w:t>
      </w:r>
      <w:r w:rsidRPr="000148AB">
        <w:rPr>
          <w:b/>
          <w:color w:val="FF0000"/>
        </w:rPr>
        <w:t xml:space="preserve"> Erträge und Aufwendungen eines bestimmten Zeitraumes</w:t>
      </w:r>
      <w:r w:rsidRPr="000148AB">
        <w:t xml:space="preserve">, insbesondere eines </w:t>
      </w:r>
      <w:r w:rsidRPr="000148AB">
        <w:rPr>
          <w:b/>
          <w:color w:val="FF0000"/>
        </w:rPr>
        <w:t>Geschäftsjahres</w:t>
      </w:r>
      <w:r w:rsidRPr="000148AB">
        <w:t xml:space="preserve">, dar und weist dadurch die Art, die </w:t>
      </w:r>
      <w:r w:rsidRPr="000148AB">
        <w:rPr>
          <w:b/>
          <w:color w:val="FF0000"/>
        </w:rPr>
        <w:t>Höhe und die Quellen des unternehmerischen Erfolges aus finanztechnischer Perspektive</w:t>
      </w:r>
      <w:r w:rsidRPr="000148AB">
        <w:t xml:space="preserve"> aus. </w:t>
      </w:r>
      <w:r w:rsidRPr="000148AB">
        <w:rPr>
          <w:b/>
        </w:rPr>
        <w:t>Überwiegen die Erträge, ist der Erfolg ein Gewinn, andernfalls ein Verlust.</w:t>
      </w:r>
    </w:p>
    <w:p w:rsidR="00C425A3" w:rsidRDefault="00C425A3" w:rsidP="000148AB"/>
    <w:p w:rsidR="000148AB" w:rsidRDefault="000148AB" w:rsidP="000148AB"/>
    <w:p w:rsidR="000148AB" w:rsidRDefault="000148AB" w:rsidP="000148AB"/>
    <w:p w:rsidR="000148AB" w:rsidRDefault="000148AB" w:rsidP="000148AB"/>
    <w:p w:rsidR="000148AB" w:rsidRDefault="000148AB" w:rsidP="000148AB"/>
    <w:p w:rsidR="000148AB" w:rsidRDefault="000148AB" w:rsidP="000148AB"/>
    <w:p w:rsidR="000148AB" w:rsidRDefault="000148AB" w:rsidP="000148AB"/>
    <w:p w:rsidR="000148AB" w:rsidRDefault="000148AB" w:rsidP="000148AB"/>
    <w:p w:rsidR="000148AB" w:rsidRPr="00C425A3" w:rsidRDefault="000148AB" w:rsidP="000148AB"/>
    <w:p w:rsidR="001C1B3E" w:rsidRDefault="001C1B3E" w:rsidP="005655F8">
      <w:pPr>
        <w:pStyle w:val="berschrift1"/>
      </w:pPr>
      <w:bookmarkStart w:id="10" w:name="_Toc314244762"/>
      <w:r>
        <w:t>Erfolgsrechnung</w:t>
      </w:r>
      <w:bookmarkEnd w:id="10"/>
    </w:p>
    <w:p w:rsidR="000148AB" w:rsidRDefault="000148AB" w:rsidP="000148AB">
      <w:r>
        <w:t>Während die Bilanz den aktuellen Stand unserer Guthaben und Schulden darstellt, sieht man in der Erfolgsrechnung, wie es dazu kam. Also die Vermögensveränderung im Verlaufe des Jahres. Durch geschickte Kontenwahl ist es so möglich Ende Jahr auf einen Blick zu sehen, wie welche Anlässe abgeschlossen haben.</w:t>
      </w:r>
    </w:p>
    <w:p w:rsidR="000148AB" w:rsidRDefault="000148AB" w:rsidP="000148AB">
      <w:r>
        <w:t>Ähnlich wie bei der Bilanz gibt es auch hier zwei Seiten. Auf der linken Seite werden alle unsere Aufwände aufgelistet, auf der rechten die Erträge:</w:t>
      </w:r>
      <w:r w:rsidRPr="000148AB">
        <w:rPr>
          <w:noProof/>
          <w:lang w:eastAsia="de-CH"/>
        </w:rPr>
        <w:t xml:space="preserve"> </w:t>
      </w:r>
    </w:p>
    <w:tbl>
      <w:tblPr>
        <w:tblStyle w:val="Tabellenraster"/>
        <w:tblW w:w="10740" w:type="dxa"/>
        <w:tblLook w:val="04A0" w:firstRow="1" w:lastRow="0" w:firstColumn="1" w:lastColumn="0" w:noHBand="0" w:noVBand="1"/>
      </w:tblPr>
      <w:tblGrid>
        <w:gridCol w:w="2885"/>
        <w:gridCol w:w="3335"/>
        <w:gridCol w:w="4520"/>
      </w:tblGrid>
      <w:tr w:rsidR="000148AB" w:rsidRPr="000148AB" w:rsidTr="000148AB">
        <w:tc>
          <w:tcPr>
            <w:tcW w:w="2885" w:type="dxa"/>
          </w:tcPr>
          <w:p w:rsidR="000148AB" w:rsidRPr="000148AB" w:rsidRDefault="000148AB" w:rsidP="000148AB">
            <w:pPr>
              <w:tabs>
                <w:tab w:val="right" w:pos="3119"/>
              </w:tabs>
              <w:rPr>
                <w:i/>
              </w:rPr>
            </w:pPr>
            <w:r w:rsidRPr="000148AB">
              <w:rPr>
                <w:i/>
              </w:rPr>
              <w:t>Ausgaben</w:t>
            </w:r>
          </w:p>
        </w:tc>
        <w:tc>
          <w:tcPr>
            <w:tcW w:w="3335" w:type="dxa"/>
            <w:tcBorders>
              <w:right w:val="single" w:sz="4" w:space="0" w:color="auto"/>
            </w:tcBorders>
          </w:tcPr>
          <w:p w:rsidR="000148AB" w:rsidRPr="000148AB" w:rsidRDefault="000148AB" w:rsidP="000148AB">
            <w:pPr>
              <w:tabs>
                <w:tab w:val="right" w:pos="3119"/>
              </w:tabs>
              <w:rPr>
                <w:i/>
              </w:rPr>
            </w:pPr>
            <w:r w:rsidRPr="000148AB">
              <w:rPr>
                <w:i/>
              </w:rPr>
              <w:t>Einnahmen</w:t>
            </w:r>
          </w:p>
        </w:tc>
        <w:tc>
          <w:tcPr>
            <w:tcW w:w="4520" w:type="dxa"/>
            <w:vMerge w:val="restart"/>
            <w:tcBorders>
              <w:top w:val="nil"/>
              <w:left w:val="single" w:sz="4" w:space="0" w:color="auto"/>
              <w:bottom w:val="nil"/>
              <w:right w:val="nil"/>
            </w:tcBorders>
          </w:tcPr>
          <w:p w:rsidR="000148AB" w:rsidRPr="000148AB" w:rsidRDefault="000148AB" w:rsidP="000148AB">
            <w:pPr>
              <w:tabs>
                <w:tab w:val="right" w:pos="3119"/>
              </w:tabs>
              <w:jc w:val="right"/>
              <w:rPr>
                <w:i/>
              </w:rPr>
            </w:pPr>
            <w:r>
              <w:rPr>
                <w:noProof/>
                <w:lang w:eastAsia="de-CH"/>
              </w:rPr>
              <w:drawing>
                <wp:inline distT="0" distB="0" distL="0" distR="0" wp14:anchorId="5D4A9A8A" wp14:editId="12178045">
                  <wp:extent cx="2457907" cy="1178459"/>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3247" t="29208" r="17897" b="20580"/>
                          <a:stretch/>
                        </pic:blipFill>
                        <pic:spPr bwMode="auto">
                          <a:xfrm>
                            <a:off x="0" y="0"/>
                            <a:ext cx="2461277" cy="1180075"/>
                          </a:xfrm>
                          <a:prstGeom prst="rect">
                            <a:avLst/>
                          </a:prstGeom>
                          <a:ln>
                            <a:noFill/>
                          </a:ln>
                          <a:extLst>
                            <a:ext uri="{53640926-AAD7-44D8-BBD7-CCE9431645EC}">
                              <a14:shadowObscured xmlns:a14="http://schemas.microsoft.com/office/drawing/2010/main"/>
                            </a:ext>
                          </a:extLst>
                        </pic:spPr>
                      </pic:pic>
                    </a:graphicData>
                  </a:graphic>
                </wp:inline>
              </w:drawing>
            </w:r>
          </w:p>
        </w:tc>
      </w:tr>
      <w:tr w:rsidR="000148AB" w:rsidTr="000148AB">
        <w:tc>
          <w:tcPr>
            <w:tcW w:w="2885" w:type="dxa"/>
          </w:tcPr>
          <w:p w:rsidR="000148AB" w:rsidRDefault="000148AB" w:rsidP="000148AB">
            <w:pPr>
              <w:tabs>
                <w:tab w:val="right" w:pos="3119"/>
              </w:tabs>
            </w:pPr>
            <w:r>
              <w:t>Ausgaben Papiersammlung</w:t>
            </w:r>
            <w:r>
              <w:tab/>
              <w:t>450</w:t>
            </w:r>
          </w:p>
          <w:p w:rsidR="000148AB" w:rsidRDefault="000148AB" w:rsidP="000148AB">
            <w:pPr>
              <w:tabs>
                <w:tab w:val="right" w:pos="3119"/>
              </w:tabs>
            </w:pPr>
            <w:r>
              <w:t xml:space="preserve">Ausgaben Leiterinnenfest </w:t>
            </w:r>
            <w:r>
              <w:tab/>
              <w:t>1240</w:t>
            </w:r>
          </w:p>
        </w:tc>
        <w:tc>
          <w:tcPr>
            <w:tcW w:w="3335" w:type="dxa"/>
            <w:tcBorders>
              <w:right w:val="single" w:sz="4" w:space="0" w:color="auto"/>
            </w:tcBorders>
          </w:tcPr>
          <w:p w:rsidR="000148AB" w:rsidRDefault="000148AB" w:rsidP="000148AB">
            <w:pPr>
              <w:tabs>
                <w:tab w:val="right" w:pos="3119"/>
              </w:tabs>
            </w:pPr>
            <w:r>
              <w:t xml:space="preserve">Einnahmen Papiersammlung </w:t>
            </w:r>
            <w:r>
              <w:tab/>
              <w:t>1600</w:t>
            </w:r>
          </w:p>
        </w:tc>
        <w:tc>
          <w:tcPr>
            <w:tcW w:w="4520" w:type="dxa"/>
            <w:vMerge/>
            <w:tcBorders>
              <w:top w:val="nil"/>
              <w:left w:val="single" w:sz="4" w:space="0" w:color="auto"/>
              <w:bottom w:val="nil"/>
              <w:right w:val="nil"/>
            </w:tcBorders>
          </w:tcPr>
          <w:p w:rsidR="000148AB" w:rsidRDefault="000148AB" w:rsidP="000148AB">
            <w:pPr>
              <w:tabs>
                <w:tab w:val="right" w:pos="3119"/>
              </w:tabs>
            </w:pPr>
          </w:p>
        </w:tc>
      </w:tr>
      <w:tr w:rsidR="000148AB" w:rsidTr="000148AB">
        <w:tc>
          <w:tcPr>
            <w:tcW w:w="2885" w:type="dxa"/>
          </w:tcPr>
          <w:p w:rsidR="000148AB" w:rsidRDefault="000148AB" w:rsidP="000148AB">
            <w:pPr>
              <w:tabs>
                <w:tab w:val="right" w:pos="3119"/>
              </w:tabs>
            </w:pPr>
            <w:r>
              <w:t xml:space="preserve">Total </w:t>
            </w:r>
            <w:r>
              <w:tab/>
              <w:t>1690</w:t>
            </w:r>
          </w:p>
        </w:tc>
        <w:tc>
          <w:tcPr>
            <w:tcW w:w="3335" w:type="dxa"/>
            <w:tcBorders>
              <w:right w:val="single" w:sz="4" w:space="0" w:color="auto"/>
            </w:tcBorders>
          </w:tcPr>
          <w:p w:rsidR="000148AB" w:rsidRDefault="000148AB" w:rsidP="000148AB">
            <w:pPr>
              <w:tabs>
                <w:tab w:val="right" w:pos="3119"/>
              </w:tabs>
            </w:pPr>
            <w:r>
              <w:tab/>
              <w:t>1600</w:t>
            </w:r>
          </w:p>
        </w:tc>
        <w:tc>
          <w:tcPr>
            <w:tcW w:w="4520" w:type="dxa"/>
            <w:vMerge/>
            <w:tcBorders>
              <w:top w:val="nil"/>
              <w:left w:val="single" w:sz="4" w:space="0" w:color="auto"/>
              <w:bottom w:val="nil"/>
              <w:right w:val="nil"/>
            </w:tcBorders>
          </w:tcPr>
          <w:p w:rsidR="000148AB" w:rsidRDefault="000148AB" w:rsidP="000148AB">
            <w:pPr>
              <w:tabs>
                <w:tab w:val="right" w:pos="3119"/>
              </w:tabs>
            </w:pPr>
          </w:p>
        </w:tc>
      </w:tr>
      <w:tr w:rsidR="000148AB" w:rsidTr="000148AB">
        <w:tc>
          <w:tcPr>
            <w:tcW w:w="2885" w:type="dxa"/>
          </w:tcPr>
          <w:p w:rsidR="000148AB" w:rsidRDefault="000148AB" w:rsidP="000148AB">
            <w:pPr>
              <w:tabs>
                <w:tab w:val="right" w:pos="3119"/>
              </w:tabs>
            </w:pPr>
            <w:r>
              <w:t>Verlust</w:t>
            </w:r>
          </w:p>
        </w:tc>
        <w:tc>
          <w:tcPr>
            <w:tcW w:w="3335" w:type="dxa"/>
            <w:tcBorders>
              <w:right w:val="single" w:sz="4" w:space="0" w:color="auto"/>
            </w:tcBorders>
          </w:tcPr>
          <w:p w:rsidR="000148AB" w:rsidRDefault="000148AB" w:rsidP="000148AB">
            <w:pPr>
              <w:tabs>
                <w:tab w:val="right" w:pos="3119"/>
              </w:tabs>
            </w:pPr>
            <w:r>
              <w:tab/>
              <w:t>90</w:t>
            </w:r>
          </w:p>
        </w:tc>
        <w:tc>
          <w:tcPr>
            <w:tcW w:w="4520" w:type="dxa"/>
            <w:vMerge/>
            <w:tcBorders>
              <w:top w:val="nil"/>
              <w:left w:val="single" w:sz="4" w:space="0" w:color="auto"/>
              <w:bottom w:val="nil"/>
              <w:right w:val="nil"/>
            </w:tcBorders>
          </w:tcPr>
          <w:p w:rsidR="000148AB" w:rsidRDefault="000148AB" w:rsidP="000148AB">
            <w:pPr>
              <w:tabs>
                <w:tab w:val="right" w:pos="3119"/>
              </w:tabs>
            </w:pPr>
          </w:p>
        </w:tc>
      </w:tr>
      <w:tr w:rsidR="000148AB" w:rsidTr="000148AB">
        <w:tc>
          <w:tcPr>
            <w:tcW w:w="2885" w:type="dxa"/>
          </w:tcPr>
          <w:p w:rsidR="000148AB" w:rsidRDefault="000148AB" w:rsidP="000148AB">
            <w:pPr>
              <w:tabs>
                <w:tab w:val="right" w:pos="3119"/>
              </w:tabs>
            </w:pPr>
            <w:r>
              <w:t xml:space="preserve">Total </w:t>
            </w:r>
            <w:r>
              <w:tab/>
              <w:t>1699</w:t>
            </w:r>
          </w:p>
        </w:tc>
        <w:tc>
          <w:tcPr>
            <w:tcW w:w="3335" w:type="dxa"/>
            <w:tcBorders>
              <w:right w:val="single" w:sz="4" w:space="0" w:color="auto"/>
            </w:tcBorders>
          </w:tcPr>
          <w:p w:rsidR="000148AB" w:rsidRDefault="000148AB" w:rsidP="000148AB">
            <w:pPr>
              <w:tabs>
                <w:tab w:val="right" w:pos="3119"/>
              </w:tabs>
            </w:pPr>
            <w:r>
              <w:tab/>
              <w:t>1690</w:t>
            </w:r>
          </w:p>
        </w:tc>
        <w:tc>
          <w:tcPr>
            <w:tcW w:w="4520" w:type="dxa"/>
            <w:vMerge/>
            <w:tcBorders>
              <w:top w:val="nil"/>
              <w:left w:val="single" w:sz="4" w:space="0" w:color="auto"/>
              <w:bottom w:val="nil"/>
              <w:right w:val="nil"/>
            </w:tcBorders>
          </w:tcPr>
          <w:p w:rsidR="000148AB" w:rsidRDefault="000148AB" w:rsidP="000148AB">
            <w:pPr>
              <w:tabs>
                <w:tab w:val="right" w:pos="3119"/>
              </w:tabs>
            </w:pPr>
          </w:p>
        </w:tc>
      </w:tr>
    </w:tbl>
    <w:p w:rsidR="001C1B3E" w:rsidRDefault="001C1B3E" w:rsidP="0040732A"/>
    <w:p w:rsidR="001C1B3E" w:rsidRDefault="001C1B3E" w:rsidP="00863C47">
      <w:pPr>
        <w:pStyle w:val="berschrift2"/>
      </w:pPr>
      <w:bookmarkStart w:id="11" w:name="_Toc314244763"/>
      <w:r w:rsidRPr="00D86C52">
        <w:t>Unterschied zwischen Bilanz und Erfolgsrechnung</w:t>
      </w:r>
      <w:bookmarkEnd w:id="11"/>
    </w:p>
    <w:p w:rsidR="000B5AE0" w:rsidRDefault="000B5AE0" w:rsidP="000B5AE0">
      <w:r>
        <w:rPr>
          <w:noProof/>
          <w:lang w:eastAsia="de-CH"/>
        </w:rPr>
        <w:drawing>
          <wp:anchor distT="0" distB="0" distL="114300" distR="114300" simplePos="0" relativeHeight="251670528" behindDoc="0" locked="0" layoutInCell="1" allowOverlap="1" wp14:anchorId="2FC9D521" wp14:editId="6D02227C">
            <wp:simplePos x="0" y="0"/>
            <wp:positionH relativeFrom="margin">
              <wp:posOffset>3732530</wp:posOffset>
            </wp:positionH>
            <wp:positionV relativeFrom="paragraph">
              <wp:posOffset>93345</wp:posOffset>
            </wp:positionV>
            <wp:extent cx="2872740" cy="680085"/>
            <wp:effectExtent l="0" t="0" r="3810" b="5715"/>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3616" t="58034" r="19372" b="17955"/>
                    <a:stretch/>
                  </pic:blipFill>
                  <pic:spPr bwMode="auto">
                    <a:xfrm>
                      <a:off x="0" y="0"/>
                      <a:ext cx="2872740" cy="680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5AE0">
        <w:rPr>
          <w:b/>
        </w:rPr>
        <w:t>Bilanz</w:t>
      </w:r>
      <w:r>
        <w:t xml:space="preserve">: Sie zeigt Aktiv- und Passivbestände am Schluss bzw. am Anfang einer Rechnungsperiode (Jahr). Sie ist ein Augenblicksbild, denn sie </w:t>
      </w:r>
      <w:r w:rsidRPr="000B5AE0">
        <w:rPr>
          <w:b/>
          <w:color w:val="FF0000"/>
        </w:rPr>
        <w:t>bezieht sich auf den Zeitpunkt</w:t>
      </w:r>
      <w:r>
        <w:t>.</w:t>
      </w:r>
    </w:p>
    <w:p w:rsidR="001C1B3E" w:rsidRDefault="000B5AE0" w:rsidP="000B5AE0">
      <w:r w:rsidRPr="000B5AE0">
        <w:rPr>
          <w:b/>
        </w:rPr>
        <w:t>Erfolgsrechnung</w:t>
      </w:r>
      <w:r>
        <w:t xml:space="preserve">: Sie zeigt die in einer Rechnungsperiode, also </w:t>
      </w:r>
      <w:r w:rsidRPr="000B5AE0">
        <w:rPr>
          <w:b/>
          <w:color w:val="FF0000"/>
        </w:rPr>
        <w:t>in einem Zeitraum</w:t>
      </w:r>
      <w:r>
        <w:t>, entstandene Aufwendungen und Erträge. Sie gibt einen Einblick in das betriebliche Geschehen (Leistung) der Unternehmung.</w:t>
      </w:r>
    </w:p>
    <w:p w:rsidR="000C056A" w:rsidRDefault="000C056A">
      <w:pPr>
        <w:spacing w:after="200"/>
        <w:rPr>
          <w:rFonts w:eastAsiaTheme="majorEastAsia" w:cstheme="majorBidi"/>
          <w:b/>
          <w:bCs/>
          <w:sz w:val="28"/>
          <w:szCs w:val="28"/>
        </w:rPr>
      </w:pPr>
      <w:bookmarkStart w:id="12" w:name="_Toc314244764"/>
      <w:r>
        <w:br w:type="page"/>
      </w:r>
    </w:p>
    <w:p w:rsidR="00D86C52" w:rsidRDefault="00D86C52" w:rsidP="00D86C52">
      <w:pPr>
        <w:pStyle w:val="berschrift1"/>
      </w:pPr>
      <w:r>
        <w:lastRenderedPageBreak/>
        <w:t>Kontorahmen</w:t>
      </w:r>
      <w:bookmarkEnd w:id="12"/>
    </w:p>
    <w:p w:rsidR="00D86C52" w:rsidRDefault="00D86C52" w:rsidP="00D86C52">
      <w:r>
        <w:t>Dies ist ein Kontorahmen für KMU:</w:t>
      </w:r>
    </w:p>
    <w:p w:rsidR="00D86C52" w:rsidRDefault="000B5AE0" w:rsidP="000B5AE0">
      <w:pPr>
        <w:tabs>
          <w:tab w:val="left" w:pos="1701"/>
        </w:tabs>
      </w:pPr>
      <w:r>
        <w:t>Klasse 1</w:t>
      </w:r>
      <w:r>
        <w:tab/>
        <w:t>Aktiven</w:t>
      </w:r>
      <w:r>
        <w:br/>
        <w:t>Klasse 2</w:t>
      </w:r>
      <w:r>
        <w:tab/>
        <w:t>Passiven</w:t>
      </w:r>
      <w:r>
        <w:br/>
        <w:t>Klasse 3</w:t>
      </w:r>
      <w:r>
        <w:tab/>
        <w:t>Betriebsertrag aus Lieferungen und Leistungen (L&amp;L)</w:t>
      </w:r>
      <w:r>
        <w:br/>
        <w:t>Klasse 4</w:t>
      </w:r>
      <w:r>
        <w:tab/>
        <w:t>Aufwand für Material, Waren &amp; Dienstleistungen</w:t>
      </w:r>
      <w:r>
        <w:br/>
        <w:t>Klasse 5</w:t>
      </w:r>
      <w:r>
        <w:tab/>
        <w:t>Personalaufwand</w:t>
      </w:r>
      <w:r>
        <w:br/>
        <w:t>Klasse 6</w:t>
      </w:r>
      <w:r>
        <w:tab/>
        <w:t>Sonstiger Betriebsaufwand</w:t>
      </w:r>
      <w:r>
        <w:br/>
        <w:t>Klasse 7</w:t>
      </w:r>
      <w:r>
        <w:tab/>
        <w:t>Betriebliche Nebenerfolge</w:t>
      </w:r>
      <w:r>
        <w:br/>
        <w:t>Klasse 8</w:t>
      </w:r>
      <w:r>
        <w:tab/>
        <w:t>Ausserordentlicher &amp; betriebsfremder Erfolg, Steuern</w:t>
      </w:r>
      <w:r>
        <w:br/>
        <w:t>Klasse9</w:t>
      </w:r>
      <w:r>
        <w:tab/>
        <w:t>Abschluss</w:t>
      </w:r>
    </w:p>
    <w:p w:rsidR="00A324A4" w:rsidRPr="00A324A4" w:rsidRDefault="00A324A4" w:rsidP="00863C47">
      <w:pPr>
        <w:pStyle w:val="berschrift2"/>
      </w:pPr>
      <w:bookmarkStart w:id="13" w:name="_Toc314244765"/>
      <w:r w:rsidRPr="00A324A4">
        <w:t>Sortierhierarchie in der Bilanz</w:t>
      </w:r>
      <w:bookmarkEnd w:id="13"/>
    </w:p>
    <w:p w:rsidR="00A324A4" w:rsidRDefault="00A324A4" w:rsidP="00D86C52">
      <w:r>
        <w:rPr>
          <w:noProof/>
          <w:lang w:eastAsia="de-CH"/>
        </w:rPr>
        <w:drawing>
          <wp:inline distT="0" distB="0" distL="0" distR="0" wp14:anchorId="03CA41ED" wp14:editId="6D41D288">
            <wp:extent cx="2880000" cy="10159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431" t="27568" r="19557" b="36661"/>
                    <a:stretch/>
                  </pic:blipFill>
                  <pic:spPr bwMode="auto">
                    <a:xfrm>
                      <a:off x="0" y="0"/>
                      <a:ext cx="2880000" cy="1015922"/>
                    </a:xfrm>
                    <a:prstGeom prst="rect">
                      <a:avLst/>
                    </a:prstGeom>
                    <a:ln>
                      <a:noFill/>
                    </a:ln>
                    <a:extLst>
                      <a:ext uri="{53640926-AAD7-44D8-BBD7-CCE9431645EC}">
                        <a14:shadowObscured xmlns:a14="http://schemas.microsoft.com/office/drawing/2010/main"/>
                      </a:ext>
                    </a:extLst>
                  </pic:spPr>
                </pic:pic>
              </a:graphicData>
            </a:graphic>
          </wp:inline>
        </w:drawing>
      </w:r>
    </w:p>
    <w:p w:rsidR="00A731BD" w:rsidRPr="00A324A4" w:rsidRDefault="00A731BD" w:rsidP="00863C47">
      <w:pPr>
        <w:pStyle w:val="berschrift2"/>
      </w:pPr>
      <w:bookmarkStart w:id="14" w:name="_Toc314244766"/>
      <w:r w:rsidRPr="00A324A4">
        <w:t xml:space="preserve">Sortierhierarchie in der </w:t>
      </w:r>
      <w:r>
        <w:t>Erfolgsrechnung</w:t>
      </w:r>
      <w:bookmarkEnd w:id="14"/>
    </w:p>
    <w:p w:rsidR="00863C47" w:rsidRPr="00C7607F" w:rsidRDefault="00A324A4" w:rsidP="00C7607F">
      <w:r>
        <w:rPr>
          <w:noProof/>
          <w:lang w:eastAsia="de-CH"/>
        </w:rPr>
        <w:drawing>
          <wp:inline distT="0" distB="0" distL="0" distR="0" wp14:anchorId="043C1670" wp14:editId="10357F30">
            <wp:extent cx="2880000" cy="173729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3431" t="26255" r="19373" b="12375"/>
                    <a:stretch/>
                  </pic:blipFill>
                  <pic:spPr bwMode="auto">
                    <a:xfrm>
                      <a:off x="0" y="0"/>
                      <a:ext cx="2880000" cy="1737291"/>
                    </a:xfrm>
                    <a:prstGeom prst="rect">
                      <a:avLst/>
                    </a:prstGeom>
                    <a:ln>
                      <a:noFill/>
                    </a:ln>
                    <a:extLst>
                      <a:ext uri="{53640926-AAD7-44D8-BBD7-CCE9431645EC}">
                        <a14:shadowObscured xmlns:a14="http://schemas.microsoft.com/office/drawing/2010/main"/>
                      </a:ext>
                    </a:extLst>
                  </pic:spPr>
                </pic:pic>
              </a:graphicData>
            </a:graphic>
          </wp:inline>
        </w:drawing>
      </w:r>
    </w:p>
    <w:p w:rsidR="00BD7566" w:rsidRPr="00BD7566" w:rsidRDefault="00DE4872" w:rsidP="00BD7566">
      <w:pPr>
        <w:pStyle w:val="berschrift1"/>
      </w:pPr>
      <w:bookmarkStart w:id="15" w:name="_Toc314244767"/>
      <w:r>
        <w:t>Bewertung</w:t>
      </w:r>
      <w:bookmarkEnd w:id="15"/>
    </w:p>
    <w:p w:rsidR="00EF146D" w:rsidRDefault="00D839C2" w:rsidP="00863C47">
      <w:pPr>
        <w:pStyle w:val="berschrift2"/>
      </w:pPr>
      <w:bookmarkStart w:id="16" w:name="_Toc314244768"/>
      <w:r>
        <w:t>Gesetzlich</w:t>
      </w:r>
      <w:bookmarkEnd w:id="16"/>
    </w:p>
    <w:p w:rsidR="002C1E74" w:rsidRDefault="002C1E74" w:rsidP="002C1E74">
      <w:pPr>
        <w:tabs>
          <w:tab w:val="left" w:pos="1701"/>
        </w:tabs>
        <w:ind w:left="1701" w:hanging="1701"/>
      </w:pPr>
      <w:r>
        <w:t>Gesetzlich:</w:t>
      </w:r>
      <w:r>
        <w:tab/>
        <w:t>Höchstwertvorschriften = eher tief, als zu hoch (niemand soll den Eindruck erhalten, das Geschäft wäre mehr wert, als es tatsächlich ist).</w:t>
      </w:r>
    </w:p>
    <w:p w:rsidR="00B75F75" w:rsidRDefault="00B75F75" w:rsidP="00B75F75">
      <w:r>
        <w:t xml:space="preserve">Man möchte den zukünftigen Nutzen der Aktiven als Barwert errechnen. Dies geht in der </w:t>
      </w:r>
      <w:r w:rsidR="00EF146D">
        <w:t>Realität</w:t>
      </w:r>
      <w:r>
        <w:t xml:space="preserve"> kaum, daher hat man das gesetzlich geregelt. </w:t>
      </w:r>
      <w:r w:rsidRPr="007A015E">
        <w:rPr>
          <w:b/>
        </w:rPr>
        <w:t>Das Gesetzt erzwingt Höchstwertungsvorschriften.</w:t>
      </w:r>
      <w:r>
        <w:t xml:space="preserve"> </w:t>
      </w:r>
      <w:r w:rsidRPr="00757646">
        <w:rPr>
          <w:b/>
          <w:color w:val="FF0000"/>
        </w:rPr>
        <w:t>Vorsichtsprinzip:</w:t>
      </w:r>
      <w:r>
        <w:t xml:space="preserve"> </w:t>
      </w:r>
      <w:r w:rsidRPr="007A015E">
        <w:rPr>
          <w:b/>
        </w:rPr>
        <w:t>Seinen Wert eher tief als zu hoch angeben</w:t>
      </w:r>
      <w:r>
        <w:t xml:space="preserve">, nicht dass die Aktionäre glauben, das </w:t>
      </w:r>
      <w:r w:rsidR="00EF146D">
        <w:t>Geschäft</w:t>
      </w:r>
      <w:r>
        <w:t xml:space="preserve"> hätte zu hohen Wert.</w:t>
      </w:r>
    </w:p>
    <w:p w:rsidR="00EF146D" w:rsidRDefault="00EF146D" w:rsidP="00B75F75">
      <w:r>
        <w:t>Überschuldung =&gt; Konkurs =&gt; eine Vorschrift für Gläubigerschutz.</w:t>
      </w:r>
    </w:p>
    <w:p w:rsidR="00F37891" w:rsidRDefault="00EF146D" w:rsidP="00B75F75">
      <w:r>
        <w:t xml:space="preserve">Höchstbewertungsvorschriften und das </w:t>
      </w:r>
      <w:proofErr w:type="spellStart"/>
      <w:r>
        <w:t>true</w:t>
      </w:r>
      <w:proofErr w:type="spellEnd"/>
      <w:r>
        <w:t>-</w:t>
      </w:r>
      <w:proofErr w:type="spellStart"/>
      <w:r>
        <w:t>and</w:t>
      </w:r>
      <w:proofErr w:type="spellEnd"/>
      <w:r>
        <w:t xml:space="preserve">-fair-Prinzip beissen sich nicht (da </w:t>
      </w:r>
      <w:r w:rsidR="00FC5963">
        <w:t>letztere</w:t>
      </w:r>
      <w:r>
        <w:t xml:space="preserve"> nur für Konzerne angewendet werden, siehe Tabelle). Konzerne sind keine juristischen Personen =&gt; müssen Gesetz nicht anwenden.</w:t>
      </w:r>
    </w:p>
    <w:p w:rsidR="00EF146D" w:rsidRDefault="00EF146D" w:rsidP="00B75F75">
      <w:r w:rsidRPr="00EF146D">
        <w:rPr>
          <w:b/>
        </w:rPr>
        <w:t>Konzerne müssen</w:t>
      </w:r>
      <w:r>
        <w:t xml:space="preserve"> dafür die </w:t>
      </w:r>
      <w:r w:rsidRPr="00EF146D">
        <w:rPr>
          <w:b/>
        </w:rPr>
        <w:t>RLN anwenden</w:t>
      </w:r>
      <w:r>
        <w:t>.</w:t>
      </w:r>
    </w:p>
    <w:p w:rsidR="00EF146D" w:rsidRDefault="00EF146D" w:rsidP="00D839C2">
      <w:pPr>
        <w:pStyle w:val="berschrift2"/>
      </w:pPr>
      <w:bookmarkStart w:id="17" w:name="_Toc314244769"/>
      <w:r w:rsidRPr="00EF146D">
        <w:t>Aussergesetzlich</w:t>
      </w:r>
      <w:r w:rsidR="00FC5963">
        <w:t xml:space="preserve"> / RLN</w:t>
      </w:r>
      <w:bookmarkEnd w:id="17"/>
    </w:p>
    <w:p w:rsidR="002C1E74" w:rsidRDefault="002C1E74" w:rsidP="002C1E74">
      <w:pPr>
        <w:tabs>
          <w:tab w:val="left" w:pos="2835"/>
        </w:tabs>
        <w:ind w:left="2835" w:hanging="2835"/>
      </w:pPr>
      <w:proofErr w:type="spellStart"/>
      <w:r w:rsidRPr="00FC5963">
        <w:rPr>
          <w:u w:val="single"/>
        </w:rPr>
        <w:t>R</w:t>
      </w:r>
      <w:r>
        <w:t>echnungs</w:t>
      </w:r>
      <w:proofErr w:type="spellEnd"/>
      <w:r>
        <w:t xml:space="preserve"> </w:t>
      </w:r>
      <w:proofErr w:type="spellStart"/>
      <w:r w:rsidRPr="00FC5963">
        <w:rPr>
          <w:u w:val="single"/>
        </w:rPr>
        <w:t>L</w:t>
      </w:r>
      <w:r>
        <w:t>egungs</w:t>
      </w:r>
      <w:proofErr w:type="spellEnd"/>
      <w:r>
        <w:t xml:space="preserve"> </w:t>
      </w:r>
      <w:r w:rsidRPr="00FC5963">
        <w:rPr>
          <w:u w:val="single"/>
        </w:rPr>
        <w:t>N</w:t>
      </w:r>
      <w:r>
        <w:t>ormen:</w:t>
      </w:r>
      <w:r>
        <w:tab/>
      </w:r>
      <w:proofErr w:type="spellStart"/>
      <w:r>
        <w:t>true</w:t>
      </w:r>
      <w:proofErr w:type="spellEnd"/>
      <w:r>
        <w:t>-an-fair = wahre Werte, also wie viel man „jetzt“ dafür bekäme</w:t>
      </w:r>
    </w:p>
    <w:p w:rsidR="002C1E74" w:rsidRPr="007D2DD5" w:rsidRDefault="002C1E74" w:rsidP="002C1E74">
      <w:pPr>
        <w:rPr>
          <w:color w:val="FF0000"/>
        </w:rPr>
      </w:pPr>
      <w:r w:rsidRPr="007D2DD5">
        <w:rPr>
          <w:color w:val="FF0000"/>
        </w:rPr>
        <w:t>Nach Gesetz wäre jeder Wert unter dem Höchstwert zulässig. Bei den RLN darf man nicht zu tief bewerten.</w:t>
      </w:r>
    </w:p>
    <w:p w:rsidR="00EF146D" w:rsidRDefault="00EF146D" w:rsidP="00B75F75">
      <w:r>
        <w:t>Rechnungslegungsnormen (Swiss GAAP FER, IRFS (= europäische RWN), US-GAAP (US-amerikanisch).</w:t>
      </w:r>
    </w:p>
    <w:p w:rsidR="00EF146D" w:rsidRDefault="00EF146D" w:rsidP="00B75F75">
      <w:r>
        <w:t xml:space="preserve">Diese RLN möchten die </w:t>
      </w:r>
      <w:r w:rsidRPr="00CD14C7">
        <w:rPr>
          <w:b/>
        </w:rPr>
        <w:t>Investoren möglichst zeitnah und direkt informieren</w:t>
      </w:r>
      <w:r>
        <w:t>.</w:t>
      </w:r>
      <w:r w:rsidR="007D2DD5">
        <w:t xml:space="preserve"> Man darf </w:t>
      </w:r>
      <w:r w:rsidR="007D2DD5" w:rsidRPr="00CD14C7">
        <w:rPr>
          <w:b/>
        </w:rPr>
        <w:t>nicht unter den Wert gehen, als den wahren Wert der Ware</w:t>
      </w:r>
      <w:r w:rsidR="007D2DD5">
        <w:t>.</w:t>
      </w:r>
    </w:p>
    <w:p w:rsidR="00D465D8" w:rsidRPr="00D465D8" w:rsidRDefault="00D465D8" w:rsidP="00D839C2">
      <w:pPr>
        <w:pStyle w:val="berschrift2"/>
      </w:pPr>
      <w:bookmarkStart w:id="18" w:name="_Toc314244770"/>
      <w:r w:rsidRPr="00D465D8">
        <w:lastRenderedPageBreak/>
        <w:t>Ausnahmen: Grundstücke und Beteiligungen</w:t>
      </w:r>
      <w:bookmarkEnd w:id="18"/>
    </w:p>
    <w:p w:rsidR="00D465D8" w:rsidRDefault="00D465D8" w:rsidP="00B75F75">
      <w:r>
        <w:t>Das sind die einzigen zwei Posten, die mit der Zeit an Wert zunehmen können. Daher muss man hier speziell schauen, wie man es bewertet! Es muss den beiden Prinzipen entsprechen.</w:t>
      </w:r>
    </w:p>
    <w:p w:rsidR="00EF146D" w:rsidRPr="00F37891" w:rsidRDefault="00F37891" w:rsidP="00D839C2">
      <w:pPr>
        <w:pStyle w:val="berschrift2"/>
      </w:pPr>
      <w:bookmarkStart w:id="19" w:name="_Toc314244771"/>
      <w:r w:rsidRPr="00F37891">
        <w:t>Wertschriften</w:t>
      </w:r>
      <w:bookmarkEnd w:id="19"/>
    </w:p>
    <w:p w:rsidR="00F37891" w:rsidRDefault="00F37891" w:rsidP="00B75F75">
      <w:r>
        <w:t>Bei kurzfristigen Wertschriften darf man den Anschaffungswert verwenden, da alles andere zu kompliziert oder täuschbar wäre.</w:t>
      </w:r>
    </w:p>
    <w:p w:rsidR="009843F8" w:rsidRPr="009843F8" w:rsidRDefault="009843F8" w:rsidP="00D839C2">
      <w:pPr>
        <w:pStyle w:val="berschrift2"/>
      </w:pPr>
      <w:bookmarkStart w:id="20" w:name="_Toc314244772"/>
      <w:r w:rsidRPr="009843F8">
        <w:t>Stille Reserve</w:t>
      </w:r>
      <w:bookmarkEnd w:id="20"/>
    </w:p>
    <w:p w:rsidR="009843F8" w:rsidRPr="00F37891" w:rsidRDefault="009843F8" w:rsidP="00B75F75">
      <w:r>
        <w:t>= Wenn man willkürlich unter dem tatsächlichen Wert bewertet. Die Differenz zum Buchwert nennt man „Stille Reserve“. = Aktiven mehr abschreiben, als man müsste =&gt; kleinerer Gewinn =&gt; weniger ausschütten =&gt; man „sieht“ die Reserven nicht, wegen künstlich zu hohen Abschreibungen</w:t>
      </w:r>
      <w:r w:rsidR="00D839C2">
        <w:t>.</w:t>
      </w:r>
    </w:p>
    <w:p w:rsidR="001F67C0" w:rsidRPr="001F67C0" w:rsidRDefault="00DE4872" w:rsidP="00D839C2">
      <w:pPr>
        <w:pStyle w:val="berschrift2"/>
      </w:pPr>
      <w:bookmarkStart w:id="21" w:name="_Toc314244773"/>
      <w:r>
        <w:t>Wertansätze</w:t>
      </w:r>
      <w:bookmarkEnd w:id="21"/>
    </w:p>
    <w:p w:rsidR="00DE4872" w:rsidRPr="00DE4872" w:rsidRDefault="00DE4872" w:rsidP="00DE4872">
      <w:pPr>
        <w:pStyle w:val="Listenabsatz"/>
        <w:numPr>
          <w:ilvl w:val="0"/>
          <w:numId w:val="11"/>
        </w:numPr>
      </w:pPr>
      <w:r w:rsidRPr="00DE4872">
        <w:t xml:space="preserve">Inventar, Betriebsrechnung und Bilanz sind in </w:t>
      </w:r>
      <w:r w:rsidRPr="0086486A">
        <w:rPr>
          <w:b/>
        </w:rPr>
        <w:t>Landeswährung</w:t>
      </w:r>
      <w:r w:rsidRPr="00DE4872">
        <w:t xml:space="preserve"> aufzustellen.</w:t>
      </w:r>
    </w:p>
    <w:p w:rsidR="00DE4872" w:rsidRPr="00DE4872" w:rsidRDefault="00DE4872" w:rsidP="00DE4872">
      <w:pPr>
        <w:pStyle w:val="Listenabsatz"/>
        <w:numPr>
          <w:ilvl w:val="0"/>
          <w:numId w:val="11"/>
        </w:numPr>
      </w:pPr>
      <w:r w:rsidRPr="00DE4872">
        <w:t xml:space="preserve">Bei ihrer Errichtung sind alle Aktiven </w:t>
      </w:r>
      <w:r w:rsidRPr="0086486A">
        <w:rPr>
          <w:b/>
        </w:rPr>
        <w:t>höchstens nach dem Werte anzusetzen</w:t>
      </w:r>
      <w:r w:rsidRPr="00DE4872">
        <w:t>, der ihnen im Zeitpunkt, auf welchen die Bilanz errichtet wird,</w:t>
      </w:r>
      <w:r w:rsidR="0086486A">
        <w:t xml:space="preserve"> </w:t>
      </w:r>
      <w:r w:rsidRPr="0086486A">
        <w:rPr>
          <w:b/>
        </w:rPr>
        <w:t>für das Geschäft zukommt</w:t>
      </w:r>
      <w:r w:rsidRPr="00DE4872">
        <w:t>.</w:t>
      </w:r>
    </w:p>
    <w:p w:rsidR="0086486A" w:rsidRDefault="00DE4872" w:rsidP="0086486A">
      <w:pPr>
        <w:pStyle w:val="Listenabsatz"/>
        <w:numPr>
          <w:ilvl w:val="0"/>
          <w:numId w:val="11"/>
        </w:numPr>
      </w:pPr>
      <w:r>
        <w:t xml:space="preserve">Vorbehalten bleiben die </w:t>
      </w:r>
      <w:r w:rsidRPr="0086486A">
        <w:rPr>
          <w:b/>
        </w:rPr>
        <w:t>abweichenden Bilanzvorschriften</w:t>
      </w:r>
      <w:r>
        <w:t xml:space="preserve">, die für </w:t>
      </w:r>
      <w:r w:rsidR="00CD14C7">
        <w:t>Aktiengesellschaften</w:t>
      </w:r>
      <w:r>
        <w:t>, Kommanditaktiengesellschaften, Gesellschaften mit beschränkter Haftung sowie Versicherungs- und Kreditgenossenschaften aufgestellt sind.</w:t>
      </w:r>
    </w:p>
    <w:p w:rsidR="00D839C2" w:rsidRPr="00C7607F" w:rsidRDefault="0086486A" w:rsidP="00C7607F">
      <w:r>
        <w:t>Die Jahresr</w:t>
      </w:r>
      <w:r w:rsidR="007A75AF">
        <w:t xml:space="preserve">echnung wird jedes Jahr von dem Verwaltungsrat </w:t>
      </w:r>
      <w:r>
        <w:t xml:space="preserve">erstellt. </w:t>
      </w:r>
      <w:r w:rsidRPr="0086486A">
        <w:t>Die Jahresrechnung besteht aus der Erfolgsrechnung, der Bilanz und dem</w:t>
      </w:r>
      <w:r>
        <w:t xml:space="preserve"> </w:t>
      </w:r>
      <w:r w:rsidRPr="0086486A">
        <w:t>Anhang.</w:t>
      </w:r>
    </w:p>
    <w:p w:rsidR="007A75AF" w:rsidRDefault="007A75AF" w:rsidP="007A75AF">
      <w:pPr>
        <w:pStyle w:val="berschrift1"/>
      </w:pPr>
      <w:bookmarkStart w:id="22" w:name="_Toc314244774"/>
      <w:r>
        <w:t>Rechnungslegungsnormen</w:t>
      </w:r>
      <w:bookmarkEnd w:id="22"/>
    </w:p>
    <w:p w:rsidR="00A302E7" w:rsidRPr="00667CFE" w:rsidRDefault="007A75AF" w:rsidP="007A75AF">
      <w:pPr>
        <w:rPr>
          <w:color w:val="FF0000"/>
        </w:rPr>
      </w:pPr>
      <w:r w:rsidRPr="007A75AF">
        <w:t>Die Vorschriften des Obligationenrechts verlangen vom Abschluss, dass die „Beteiligten einen möglichst sicheren Einblick in die wirtschaftliche Lage des Geschäftes erhalten“ (Art. 959 OR) bzw. „dass die Vermögens- und Ertragslage [...] möglichst zuverlässig beurteilt werden kann“</w:t>
      </w:r>
      <w:r w:rsidR="00A302E7">
        <w:t xml:space="preserve"> </w:t>
      </w:r>
      <w:r w:rsidR="00A302E7" w:rsidRPr="00667CFE">
        <w:rPr>
          <w:b/>
          <w:color w:val="FF0000"/>
        </w:rPr>
        <w:sym w:font="Wingdings" w:char="F0E8"/>
      </w:r>
      <w:r w:rsidR="00A302E7" w:rsidRPr="00667CFE">
        <w:rPr>
          <w:b/>
          <w:color w:val="FF0000"/>
        </w:rPr>
        <w:t xml:space="preserve"> höchstmöglicher Gläubigerschutz</w:t>
      </w:r>
    </w:p>
    <w:p w:rsidR="00A302E7" w:rsidRDefault="00A302E7" w:rsidP="00A302E7">
      <w:r w:rsidRPr="00A302E7">
        <w:t xml:space="preserve">Für den Investor taugen nur Abschlussrechnungen, die nach dem </w:t>
      </w:r>
      <w:r w:rsidRPr="00667CFE">
        <w:rPr>
          <w:b/>
          <w:color w:val="FF0000"/>
        </w:rPr>
        <w:t>«</w:t>
      </w:r>
      <w:proofErr w:type="spellStart"/>
      <w:r w:rsidRPr="00667CFE">
        <w:rPr>
          <w:b/>
          <w:color w:val="FF0000"/>
        </w:rPr>
        <w:t>true</w:t>
      </w:r>
      <w:proofErr w:type="spellEnd"/>
      <w:r w:rsidRPr="00667CFE">
        <w:rPr>
          <w:b/>
          <w:color w:val="FF0000"/>
        </w:rPr>
        <w:t xml:space="preserve"> </w:t>
      </w:r>
      <w:proofErr w:type="spellStart"/>
      <w:r w:rsidRPr="00667CFE">
        <w:rPr>
          <w:b/>
          <w:color w:val="FF0000"/>
        </w:rPr>
        <w:t>and</w:t>
      </w:r>
      <w:proofErr w:type="spellEnd"/>
      <w:r w:rsidRPr="00667CFE">
        <w:rPr>
          <w:b/>
          <w:color w:val="FF0000"/>
        </w:rPr>
        <w:t xml:space="preserve"> fair </w:t>
      </w:r>
      <w:proofErr w:type="spellStart"/>
      <w:r w:rsidRPr="00667CFE">
        <w:rPr>
          <w:b/>
          <w:color w:val="FF0000"/>
        </w:rPr>
        <w:t>view</w:t>
      </w:r>
      <w:proofErr w:type="spellEnd"/>
      <w:r w:rsidRPr="00667CFE">
        <w:rPr>
          <w:b/>
          <w:color w:val="FF0000"/>
        </w:rPr>
        <w:t>»-Prinzip</w:t>
      </w:r>
      <w:r w:rsidRPr="00A302E7">
        <w:rPr>
          <w:b/>
        </w:rPr>
        <w:t xml:space="preserve"> </w:t>
      </w:r>
      <w:r w:rsidRPr="00A302E7">
        <w:t xml:space="preserve">erstellt worden sind, </w:t>
      </w:r>
      <w:r w:rsidRPr="00667CFE">
        <w:rPr>
          <w:b/>
          <w:color w:val="FF0000"/>
        </w:rPr>
        <w:t>also wahre und objektiv richtige Wertansätze enthalten</w:t>
      </w:r>
      <w:r w:rsidRPr="00A302E7">
        <w:t>.</w:t>
      </w:r>
    </w:p>
    <w:p w:rsidR="00A302E7" w:rsidRDefault="00A302E7" w:rsidP="00A302E7">
      <w:pPr>
        <w:rPr>
          <w:b/>
        </w:rPr>
      </w:pPr>
      <w:r w:rsidRPr="00A302E7">
        <w:rPr>
          <w:b/>
        </w:rPr>
        <w:t xml:space="preserve">Jahresabschlüsse, deren Ziel es ist, ein den tatsächlichen Verhältnissen entsprechendes Bild der Vermögens-, </w:t>
      </w:r>
      <w:proofErr w:type="spellStart"/>
      <w:r w:rsidRPr="00A302E7">
        <w:rPr>
          <w:b/>
        </w:rPr>
        <w:t>Finanzund</w:t>
      </w:r>
      <w:proofErr w:type="spellEnd"/>
      <w:r w:rsidRPr="00A302E7">
        <w:rPr>
          <w:b/>
        </w:rPr>
        <w:t xml:space="preserve"> Ertragslage des Unternehmens abzubilden, sind dem </w:t>
      </w:r>
      <w:r w:rsidRPr="00A302E7">
        <w:rPr>
          <w:b/>
          <w:color w:val="FF0000"/>
        </w:rPr>
        <w:t>«</w:t>
      </w:r>
      <w:proofErr w:type="spellStart"/>
      <w:r w:rsidRPr="00A302E7">
        <w:rPr>
          <w:b/>
          <w:color w:val="FF0000"/>
        </w:rPr>
        <w:t>true</w:t>
      </w:r>
      <w:proofErr w:type="spellEnd"/>
      <w:r w:rsidRPr="00A302E7">
        <w:rPr>
          <w:b/>
          <w:color w:val="FF0000"/>
        </w:rPr>
        <w:t xml:space="preserve"> an </w:t>
      </w:r>
      <w:proofErr w:type="gramStart"/>
      <w:r w:rsidRPr="00A302E7">
        <w:rPr>
          <w:b/>
          <w:color w:val="FF0000"/>
        </w:rPr>
        <w:t>fair</w:t>
      </w:r>
      <w:proofErr w:type="gramEnd"/>
      <w:r w:rsidRPr="00A302E7">
        <w:rPr>
          <w:b/>
          <w:color w:val="FF0000"/>
        </w:rPr>
        <w:t xml:space="preserve"> </w:t>
      </w:r>
      <w:proofErr w:type="spellStart"/>
      <w:r w:rsidRPr="00A302E7">
        <w:rPr>
          <w:b/>
          <w:color w:val="FF0000"/>
        </w:rPr>
        <w:t>view</w:t>
      </w:r>
      <w:proofErr w:type="spellEnd"/>
      <w:r w:rsidRPr="00A302E7">
        <w:rPr>
          <w:b/>
          <w:color w:val="FF0000"/>
        </w:rPr>
        <w:t xml:space="preserve">-Prinzip» </w:t>
      </w:r>
      <w:r w:rsidRPr="00A302E7">
        <w:rPr>
          <w:b/>
        </w:rPr>
        <w:t>verpflichtet. Diese Abschlüsse müssen mit einem anerkannten, umfassenden Regelwerk der Rechnungslegung übereinstimmen, z.B. SWISS GAAP FER, IFRS, US GAAP</w:t>
      </w:r>
    </w:p>
    <w:p w:rsidR="00667CFE" w:rsidRDefault="00667CFE" w:rsidP="00423A8C">
      <w:pPr>
        <w:pStyle w:val="berschrift2"/>
      </w:pPr>
      <w:bookmarkStart w:id="23" w:name="_Toc314244775"/>
      <w:r>
        <w:t>Anwendung der Swiss GAAP FER</w:t>
      </w:r>
      <w:bookmarkEnd w:id="23"/>
    </w:p>
    <w:tbl>
      <w:tblPr>
        <w:tblStyle w:val="Tabellenraster"/>
        <w:tblW w:w="0" w:type="auto"/>
        <w:tblLook w:val="04A0" w:firstRow="1" w:lastRow="0" w:firstColumn="1" w:lastColumn="0" w:noHBand="0" w:noVBand="1"/>
      </w:tblPr>
      <w:tblGrid>
        <w:gridCol w:w="4606"/>
        <w:gridCol w:w="4606"/>
      </w:tblGrid>
      <w:tr w:rsidR="00667CFE" w:rsidTr="00667CFE">
        <w:tc>
          <w:tcPr>
            <w:tcW w:w="4606" w:type="dxa"/>
          </w:tcPr>
          <w:p w:rsidR="00667CFE" w:rsidRDefault="00667CFE" w:rsidP="00667CFE">
            <w:r>
              <w:t>Kleine Organisationen</w:t>
            </w:r>
          </w:p>
          <w:p w:rsidR="00667CFE" w:rsidRDefault="00667CFE" w:rsidP="00667CFE">
            <w:pPr>
              <w:pStyle w:val="Listenabsatz"/>
              <w:numPr>
                <w:ilvl w:val="0"/>
                <w:numId w:val="13"/>
              </w:numPr>
            </w:pPr>
            <w:r>
              <w:t>Rahmenkonzept (Swiss GAAP FER ist modular aufgebaut)</w:t>
            </w:r>
          </w:p>
          <w:p w:rsidR="00667CFE" w:rsidRDefault="00667CFE" w:rsidP="00667CFE">
            <w:pPr>
              <w:pStyle w:val="Listenabsatz"/>
              <w:numPr>
                <w:ilvl w:val="0"/>
                <w:numId w:val="13"/>
              </w:numPr>
            </w:pPr>
            <w:r>
              <w:t>Swiss GAAP FER 1 bis 6</w:t>
            </w:r>
          </w:p>
        </w:tc>
        <w:tc>
          <w:tcPr>
            <w:tcW w:w="4606" w:type="dxa"/>
          </w:tcPr>
          <w:p w:rsidR="00667CFE" w:rsidRDefault="00667CFE" w:rsidP="00667CFE">
            <w:r>
              <w:t>Grössere Organisationen</w:t>
            </w:r>
          </w:p>
          <w:p w:rsidR="00667CFE" w:rsidRDefault="00667CFE" w:rsidP="00667CFE">
            <w:pPr>
              <w:pStyle w:val="Listenabsatz"/>
              <w:numPr>
                <w:ilvl w:val="0"/>
                <w:numId w:val="13"/>
              </w:numPr>
            </w:pPr>
            <w:r>
              <w:t>Rahmenkonzept</w:t>
            </w:r>
          </w:p>
          <w:p w:rsidR="00667CFE" w:rsidRDefault="00667CFE" w:rsidP="00667CFE">
            <w:pPr>
              <w:pStyle w:val="Listenabsatz"/>
              <w:numPr>
                <w:ilvl w:val="0"/>
                <w:numId w:val="13"/>
              </w:numPr>
            </w:pPr>
            <w:r>
              <w:t>Swiss GAAP FER 1 bis 6</w:t>
            </w:r>
          </w:p>
          <w:p w:rsidR="00667CFE" w:rsidRDefault="00667CFE" w:rsidP="00667CFE">
            <w:pPr>
              <w:pStyle w:val="Listenabsatz"/>
              <w:numPr>
                <w:ilvl w:val="0"/>
                <w:numId w:val="13"/>
              </w:numPr>
            </w:pPr>
            <w:r>
              <w:t>13 weitere Swiss GAAP FER</w:t>
            </w:r>
          </w:p>
        </w:tc>
      </w:tr>
      <w:tr w:rsidR="00667CFE" w:rsidTr="00667CFE">
        <w:tc>
          <w:tcPr>
            <w:tcW w:w="4606" w:type="dxa"/>
          </w:tcPr>
          <w:p w:rsidR="00667CFE" w:rsidRDefault="00667CFE" w:rsidP="00A302E7">
            <w:r>
              <w:t>Kleine Konzerne</w:t>
            </w:r>
          </w:p>
          <w:p w:rsidR="00667CFE" w:rsidRDefault="00667CFE" w:rsidP="00667CFE">
            <w:pPr>
              <w:pStyle w:val="Listenabsatz"/>
              <w:numPr>
                <w:ilvl w:val="0"/>
                <w:numId w:val="14"/>
              </w:numPr>
            </w:pPr>
            <w:r>
              <w:t>Zusätzlich Swiss GAAP FER 30</w:t>
            </w:r>
          </w:p>
        </w:tc>
        <w:tc>
          <w:tcPr>
            <w:tcW w:w="4606" w:type="dxa"/>
          </w:tcPr>
          <w:p w:rsidR="00667CFE" w:rsidRDefault="00667CFE" w:rsidP="00A302E7">
            <w:r>
              <w:t>Grössere Konzerne</w:t>
            </w:r>
          </w:p>
          <w:p w:rsidR="00667CFE" w:rsidRDefault="00667CFE" w:rsidP="00667CFE">
            <w:pPr>
              <w:pStyle w:val="Listenabsatz"/>
              <w:numPr>
                <w:ilvl w:val="0"/>
                <w:numId w:val="14"/>
              </w:numPr>
            </w:pPr>
            <w:r>
              <w:t>Zusätzlich Swiss GAAP FER 30</w:t>
            </w:r>
          </w:p>
        </w:tc>
      </w:tr>
    </w:tbl>
    <w:p w:rsidR="00C7607F" w:rsidRDefault="00C7607F" w:rsidP="000C056A">
      <w:bookmarkStart w:id="24" w:name="_Toc314244776"/>
      <w:bookmarkEnd w:id="24"/>
    </w:p>
    <w:p w:rsidR="00C7607F" w:rsidRDefault="00C7607F" w:rsidP="00C7607F">
      <w:pPr>
        <w:rPr>
          <w:rFonts w:eastAsiaTheme="majorEastAsia" w:cstheme="majorBidi"/>
          <w:sz w:val="28"/>
          <w:szCs w:val="28"/>
        </w:rPr>
      </w:pPr>
      <w:r>
        <w:br w:type="page"/>
      </w:r>
    </w:p>
    <w:p w:rsidR="00667CFE" w:rsidRDefault="005A2F45" w:rsidP="005A2F45">
      <w:pPr>
        <w:pStyle w:val="berschrift1"/>
      </w:pPr>
      <w:bookmarkStart w:id="25" w:name="_Toc314244777"/>
      <w:r>
        <w:lastRenderedPageBreak/>
        <w:t>Konzernabschluss</w:t>
      </w:r>
      <w:bookmarkEnd w:id="25"/>
    </w:p>
    <w:p w:rsidR="005A2F45" w:rsidRDefault="00AF1601" w:rsidP="005A2F45">
      <w:r>
        <w:t>Pilatusbahnen, ab Seite 18…</w:t>
      </w:r>
      <w:r w:rsidR="007D33F9">
        <w:t>, Buch Seite 1</w:t>
      </w:r>
      <w:r w:rsidR="00EB1CC2">
        <w:t>2</w:t>
      </w:r>
      <w:r w:rsidR="007D33F9">
        <w:t>5.</w:t>
      </w:r>
    </w:p>
    <w:p w:rsidR="00AF1601" w:rsidRDefault="0086568D" w:rsidP="00D839C2">
      <w:pPr>
        <w:pStyle w:val="berschrift2"/>
      </w:pPr>
      <w:bookmarkStart w:id="26" w:name="_Toc314244778"/>
      <w:r>
        <w:t>Analyse</w:t>
      </w:r>
      <w:r w:rsidRPr="0086568D">
        <w:t xml:space="preserve"> der Bilanz</w:t>
      </w:r>
      <w:bookmarkEnd w:id="26"/>
    </w:p>
    <w:p w:rsidR="007A01F2" w:rsidRPr="007A01F2" w:rsidRDefault="007A01F2" w:rsidP="007A01F2">
      <w:pPr>
        <w:jc w:val="both"/>
      </w:pPr>
      <w:r>
        <w:t>Der Analyst, der die Bilanz vorgelegt bekommt, macht folgendes:</w:t>
      </w:r>
    </w:p>
    <w:p w:rsidR="0086568D" w:rsidRDefault="007A01F2" w:rsidP="00235FA4">
      <w:pPr>
        <w:jc w:val="center"/>
      </w:pPr>
      <w:r>
        <w:rPr>
          <w:noProof/>
          <w:lang w:eastAsia="de-CH"/>
        </w:rPr>
        <w:drawing>
          <wp:inline distT="0" distB="0" distL="0" distR="0" wp14:anchorId="21AA26C4" wp14:editId="179E02C6">
            <wp:extent cx="4320000" cy="2603637"/>
            <wp:effectExtent l="0" t="0" r="4445"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247" t="28224" r="21956" b="13032"/>
                    <a:stretch/>
                  </pic:blipFill>
                  <pic:spPr bwMode="auto">
                    <a:xfrm>
                      <a:off x="0" y="0"/>
                      <a:ext cx="4320000" cy="2603637"/>
                    </a:xfrm>
                    <a:prstGeom prst="rect">
                      <a:avLst/>
                    </a:prstGeom>
                    <a:ln>
                      <a:noFill/>
                    </a:ln>
                    <a:extLst>
                      <a:ext uri="{53640926-AAD7-44D8-BBD7-CCE9431645EC}">
                        <a14:shadowObscured xmlns:a14="http://schemas.microsoft.com/office/drawing/2010/main"/>
                      </a:ext>
                    </a:extLst>
                  </pic:spPr>
                </pic:pic>
              </a:graphicData>
            </a:graphic>
          </wp:inline>
        </w:drawing>
      </w:r>
    </w:p>
    <w:p w:rsidR="007A01F2" w:rsidRPr="00036AD4" w:rsidRDefault="00036AD4" w:rsidP="00D839C2">
      <w:pPr>
        <w:pStyle w:val="berschrift3"/>
      </w:pPr>
      <w:bookmarkStart w:id="27" w:name="_Toc314244779"/>
      <w:r w:rsidRPr="00036AD4">
        <w:t>Wie macht man die Analyse?</w:t>
      </w:r>
      <w:bookmarkEnd w:id="27"/>
    </w:p>
    <w:p w:rsidR="00423A8C" w:rsidRDefault="00024FDB" w:rsidP="00423A8C">
      <w:pPr>
        <w:pStyle w:val="Listenabsatz"/>
        <w:numPr>
          <w:ilvl w:val="0"/>
          <w:numId w:val="14"/>
        </w:numPr>
      </w:pPr>
      <w:r>
        <w:t>Man will wichtige Grösse</w:t>
      </w:r>
      <w:r w:rsidR="00423A8C">
        <w:t>n</w:t>
      </w:r>
      <w:r>
        <w:t xml:space="preserve"> und Beziehungen in den Abschlussrechnungen aufzuzeigen =&gt; Quotient</w:t>
      </w:r>
    </w:p>
    <w:p w:rsidR="00024FDB" w:rsidRDefault="00D839C2" w:rsidP="00423A8C">
      <w:pPr>
        <w:pStyle w:val="Listenabsatz"/>
        <w:numPr>
          <w:ilvl w:val="0"/>
          <w:numId w:val="14"/>
        </w:numPr>
      </w:pPr>
      <w:r>
        <w:t>Eigentümer (=Shareholder)</w:t>
      </w:r>
    </w:p>
    <w:p w:rsidR="00D839C2" w:rsidRPr="00C7607F" w:rsidRDefault="00024FDB" w:rsidP="00C7607F">
      <w:pPr>
        <w:pStyle w:val="Listenabsatz"/>
        <w:numPr>
          <w:ilvl w:val="0"/>
          <w:numId w:val="14"/>
        </w:numPr>
      </w:pPr>
      <w:r>
        <w:t>Gläubiger, Lieferanten, … (=</w:t>
      </w:r>
      <w:proofErr w:type="spellStart"/>
      <w:r>
        <w:t>Stakeholder</w:t>
      </w:r>
      <w:proofErr w:type="spellEnd"/>
      <w:r>
        <w:t>)</w:t>
      </w:r>
    </w:p>
    <w:p w:rsidR="00024FDB" w:rsidRDefault="00024FDB" w:rsidP="00D839C2">
      <w:pPr>
        <w:pStyle w:val="berschrift3"/>
      </w:pPr>
      <w:bookmarkStart w:id="28" w:name="_Toc314244780"/>
      <w:r>
        <w:t>Vorgehenswe</w:t>
      </w:r>
      <w:r w:rsidR="00D839C2">
        <w:t>ise</w:t>
      </w:r>
      <w:r>
        <w:rPr>
          <w:noProof/>
          <w:lang w:eastAsia="de-CH"/>
        </w:rPr>
        <w:drawing>
          <wp:anchor distT="0" distB="0" distL="114300" distR="114300" simplePos="0" relativeHeight="251659264" behindDoc="0" locked="0" layoutInCell="1" allowOverlap="1" wp14:anchorId="59731E2D" wp14:editId="3059915F">
            <wp:simplePos x="0" y="0"/>
            <wp:positionH relativeFrom="margin">
              <wp:align>right</wp:align>
            </wp:positionH>
            <wp:positionV relativeFrom="paragraph">
              <wp:posOffset>-2540</wp:posOffset>
            </wp:positionV>
            <wp:extent cx="3910330" cy="153543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22879" t="31177" r="16051" b="26159"/>
                    <a:stretch/>
                  </pic:blipFill>
                  <pic:spPr bwMode="auto">
                    <a:xfrm>
                      <a:off x="0" y="0"/>
                      <a:ext cx="3910330" cy="1535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8"/>
    </w:p>
    <w:p w:rsidR="00024FDB" w:rsidRDefault="00024FDB" w:rsidP="00D839C2">
      <w:r>
        <w:t>Je nach dem, nach welchen Abschlüssen eine Bilanz erstellt wurde (</w:t>
      </w:r>
      <w:proofErr w:type="spellStart"/>
      <w:r>
        <w:t>true-and-fare</w:t>
      </w:r>
      <w:proofErr w:type="spellEnd"/>
      <w:r>
        <w:t>...), kann man sich teils Arbeiten sparen, da die entsprechenden Werte korrekt angegeben sein müssen.</w:t>
      </w:r>
    </w:p>
    <w:p w:rsidR="007D33F9" w:rsidRDefault="00BD1BD0" w:rsidP="00D839C2">
      <w:r>
        <w:t>Es ist auch wichtig, welches Ziel der Investor vor Augen hat, und an welchen Faktoren er das messen kann:</w:t>
      </w:r>
      <w:r w:rsidR="00423A8C">
        <w:t xml:space="preserve"> </w:t>
      </w:r>
      <w:r w:rsidR="007D33F9" w:rsidRPr="00423A8C">
        <w:rPr>
          <w:b/>
        </w:rPr>
        <w:t>Bei uns geht es um da</w:t>
      </w:r>
      <w:r w:rsidR="00423A8C" w:rsidRPr="00423A8C">
        <w:rPr>
          <w:b/>
        </w:rPr>
        <w:t>s Finanzwirtschaftliche Konzept.</w:t>
      </w:r>
    </w:p>
    <w:p w:rsidR="007D33F9" w:rsidRDefault="00126B09" w:rsidP="00D839C2">
      <w:r>
        <w:t>Bsp. Pilatusbahnen: Fremdkapital 78% =&gt; eher hoher Anteil, da man mehr Sicherheit haben wollte. Eigenkapital = Sicherheit, Fremdkapital = Eher unsicher</w:t>
      </w:r>
      <w:r w:rsidR="0061280D">
        <w:br/>
        <w:t>Es könnte daher die Rentabilität höher sein, da Fremdkapital billiger ist als Eigenkapital.</w:t>
      </w:r>
    </w:p>
    <w:p w:rsidR="00C7607F" w:rsidRDefault="000C056A">
      <w:pPr>
        <w:spacing w:after="200"/>
        <w:rPr>
          <w:rFonts w:eastAsiaTheme="majorEastAsia" w:cstheme="majorBidi"/>
          <w:b/>
          <w:bCs/>
        </w:rPr>
      </w:pPr>
      <w:r>
        <w:rPr>
          <w:noProof/>
          <w:lang w:eastAsia="de-CH"/>
        </w:rPr>
        <w:drawing>
          <wp:anchor distT="0" distB="0" distL="114300" distR="114300" simplePos="0" relativeHeight="251660288" behindDoc="0" locked="0" layoutInCell="1" allowOverlap="1" wp14:anchorId="0D51DCE8" wp14:editId="18945CB7">
            <wp:simplePos x="0" y="0"/>
            <wp:positionH relativeFrom="margin">
              <wp:posOffset>3757295</wp:posOffset>
            </wp:positionH>
            <wp:positionV relativeFrom="paragraph">
              <wp:posOffset>285750</wp:posOffset>
            </wp:positionV>
            <wp:extent cx="2879725" cy="1805940"/>
            <wp:effectExtent l="0" t="0" r="0" b="381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23616" t="27239" r="20480" b="10407"/>
                    <a:stretch/>
                  </pic:blipFill>
                  <pic:spPr bwMode="auto">
                    <a:xfrm>
                      <a:off x="0" y="0"/>
                      <a:ext cx="2879725" cy="1805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607F">
        <w:br w:type="page"/>
      </w:r>
    </w:p>
    <w:p w:rsidR="00024FDB" w:rsidRDefault="00D839C2" w:rsidP="00D839C2">
      <w:pPr>
        <w:pStyle w:val="berschrift3"/>
      </w:pPr>
      <w:bookmarkStart w:id="29" w:name="_Toc314244781"/>
      <w:r>
        <w:lastRenderedPageBreak/>
        <w:t>Beurteilung</w:t>
      </w:r>
      <w:bookmarkEnd w:id="29"/>
    </w:p>
    <w:p w:rsidR="00D839C2" w:rsidRDefault="006B6D2F" w:rsidP="00D839C2">
      <w:r>
        <w:t>Aussage machen können, z. B., ob die Ziele erreicht wurden</w:t>
      </w:r>
    </w:p>
    <w:p w:rsidR="006B6D2F" w:rsidRDefault="006B6D2F" w:rsidP="00D839C2">
      <w:proofErr w:type="spellStart"/>
      <w:r>
        <w:t>Bsp</w:t>
      </w:r>
      <w:proofErr w:type="spellEnd"/>
      <w:r>
        <w:t>: 8% Eigenkapitalrentabilität: Wie viel hat man sich erhofft? Dies hängt damit zusammen, wie hoch die Risiken sind, die man in der Anlage hat.</w:t>
      </w:r>
    </w:p>
    <w:p w:rsidR="006B6D2F" w:rsidRDefault="00BD1BD0" w:rsidP="00D839C2">
      <w:r>
        <w:t>Bundesamt für Statistik liefert periodisch eine Brochure mit Kennzahlen von Jahresabschlüssen für CH-Unternehmen. So kann man sich orientieren, was der Rest der Branche für einen Fremdkapitalanteil hat…</w:t>
      </w:r>
    </w:p>
    <w:p w:rsidR="00D839C2" w:rsidRDefault="00EB1CC2" w:rsidP="00D839C2">
      <w:pPr>
        <w:jc w:val="center"/>
      </w:pPr>
      <w:r>
        <w:rPr>
          <w:noProof/>
          <w:lang w:eastAsia="de-CH"/>
        </w:rPr>
        <w:drawing>
          <wp:inline distT="0" distB="0" distL="0" distR="0" wp14:anchorId="4DCA8942" wp14:editId="6E00880F">
            <wp:extent cx="3600000" cy="2432107"/>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3616" t="25270" r="21218" b="8437"/>
                    <a:stretch/>
                  </pic:blipFill>
                  <pic:spPr bwMode="auto">
                    <a:xfrm>
                      <a:off x="0" y="0"/>
                      <a:ext cx="3600000" cy="2432107"/>
                    </a:xfrm>
                    <a:prstGeom prst="rect">
                      <a:avLst/>
                    </a:prstGeom>
                    <a:ln>
                      <a:noFill/>
                    </a:ln>
                    <a:extLst>
                      <a:ext uri="{53640926-AAD7-44D8-BBD7-CCE9431645EC}">
                        <a14:shadowObscured xmlns:a14="http://schemas.microsoft.com/office/drawing/2010/main"/>
                      </a:ext>
                    </a:extLst>
                  </pic:spPr>
                </pic:pic>
              </a:graphicData>
            </a:graphic>
          </wp:inline>
        </w:drawing>
      </w:r>
    </w:p>
    <w:p w:rsidR="00EB1CC2" w:rsidRDefault="00EB1CC2" w:rsidP="00D839C2">
      <w:pPr>
        <w:jc w:val="center"/>
      </w:pPr>
      <w:r>
        <w:rPr>
          <w:noProof/>
          <w:lang w:eastAsia="de-CH"/>
        </w:rPr>
        <w:drawing>
          <wp:inline distT="0" distB="0" distL="0" distR="0" wp14:anchorId="2570948C" wp14:editId="6AFF8451">
            <wp:extent cx="3600000" cy="1912132"/>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616" t="29208" r="20110" b="17627"/>
                    <a:stretch/>
                  </pic:blipFill>
                  <pic:spPr bwMode="auto">
                    <a:xfrm>
                      <a:off x="0" y="0"/>
                      <a:ext cx="3600000" cy="1912132"/>
                    </a:xfrm>
                    <a:prstGeom prst="rect">
                      <a:avLst/>
                    </a:prstGeom>
                    <a:ln>
                      <a:noFill/>
                    </a:ln>
                    <a:extLst>
                      <a:ext uri="{53640926-AAD7-44D8-BBD7-CCE9431645EC}">
                        <a14:shadowObscured xmlns:a14="http://schemas.microsoft.com/office/drawing/2010/main"/>
                      </a:ext>
                    </a:extLst>
                  </pic:spPr>
                </pic:pic>
              </a:graphicData>
            </a:graphic>
          </wp:inline>
        </w:drawing>
      </w:r>
    </w:p>
    <w:p w:rsidR="00EB1CC2" w:rsidRPr="00423A8C" w:rsidRDefault="00EB1CC2" w:rsidP="00D839C2">
      <w:pPr>
        <w:rPr>
          <w:b/>
          <w:color w:val="FF0000"/>
        </w:rPr>
      </w:pPr>
      <w:r w:rsidRPr="00423A8C">
        <w:rPr>
          <w:b/>
          <w:color w:val="FF0000"/>
        </w:rPr>
        <w:t xml:space="preserve">Bei den Kennzahlen kann man </w:t>
      </w:r>
      <w:r w:rsidR="00D839C2" w:rsidRPr="00423A8C">
        <w:rPr>
          <w:b/>
          <w:color w:val="FF0000"/>
        </w:rPr>
        <w:t>grundsätzlich</w:t>
      </w:r>
      <w:r w:rsidRPr="00423A8C">
        <w:rPr>
          <w:b/>
          <w:color w:val="FF0000"/>
        </w:rPr>
        <w:t xml:space="preserve"> eine einzige berechnen (z. B. Fremdkapital), da alle das </w:t>
      </w:r>
      <w:r w:rsidR="00D839C2" w:rsidRPr="00423A8C">
        <w:rPr>
          <w:b/>
          <w:color w:val="FF0000"/>
        </w:rPr>
        <w:t>gleiche</w:t>
      </w:r>
      <w:r w:rsidRPr="00423A8C">
        <w:rPr>
          <w:b/>
          <w:color w:val="FF0000"/>
        </w:rPr>
        <w:t xml:space="preserve"> sein sollten.</w:t>
      </w:r>
    </w:p>
    <w:p w:rsidR="00D839C2" w:rsidRDefault="00EB1CC2" w:rsidP="00D839C2">
      <w:r>
        <w:t>Bei der Selbstfinanzierung</w:t>
      </w:r>
      <w:r w:rsidR="0010777E">
        <w:t xml:space="preserve"> ist die zweite Variante besser, da</w:t>
      </w:r>
      <w:r w:rsidR="00B230FD">
        <w:t xml:space="preserve"> bei </w:t>
      </w:r>
      <w:r w:rsidR="00B230FD" w:rsidRPr="00D839C2">
        <w:rPr>
          <w:b/>
        </w:rPr>
        <w:t>Variante 1</w:t>
      </w:r>
      <w:r w:rsidR="0010777E">
        <w:t xml:space="preserve"> das Grundkapital oft reduziert wird =&gt; tieferer Aktienwert =&gt; Aktionäre müssen keine Steuer zahlen</w:t>
      </w:r>
      <w:r w:rsidR="00B230FD">
        <w:t xml:space="preserve"> (</w:t>
      </w:r>
      <w:proofErr w:type="spellStart"/>
      <w:r w:rsidR="00B230FD">
        <w:t>Dividenen</w:t>
      </w:r>
      <w:proofErr w:type="spellEnd"/>
      <w:r w:rsidR="00B230FD">
        <w:t xml:space="preserve"> sind steuerpflichtig)</w:t>
      </w:r>
      <w:r w:rsidR="0010777E">
        <w:t>.</w:t>
      </w:r>
      <w:r w:rsidR="00B230FD">
        <w:t xml:space="preserve"> Wenn hingegen Aktienkapital zurück bezahlt wird, muss keine Steuer bezahlt werden, da dies einfacher Tausch ist.</w:t>
      </w:r>
    </w:p>
    <w:p w:rsidR="006577A0" w:rsidRDefault="00C77FC1" w:rsidP="00D839C2">
      <w:r w:rsidRPr="00D839C2">
        <w:rPr>
          <w:b/>
        </w:rPr>
        <w:t>Variante 2</w:t>
      </w:r>
      <w:r>
        <w:t xml:space="preserve">: Geht gut bei RLN-Abschlüssen. </w:t>
      </w:r>
      <w:r w:rsidR="00E60640">
        <w:t xml:space="preserve">Man kann gut sehen, wie stark sich das Unternehmen selbst finanziert, bspw. Schindler, die haben einen höheren Eigenkapitalanteil. </w:t>
      </w:r>
      <w:r w:rsidRPr="00423A8C">
        <w:rPr>
          <w:b/>
          <w:color w:val="FF0000"/>
        </w:rPr>
        <w:t>Gewinnreserven = Gewinne, die nicht ausgeschüttet wurden.</w:t>
      </w:r>
    </w:p>
    <w:p w:rsidR="00C7607F" w:rsidRDefault="00C7607F">
      <w:pPr>
        <w:spacing w:after="200"/>
        <w:rPr>
          <w:b/>
        </w:rPr>
      </w:pPr>
      <w:r>
        <w:rPr>
          <w:b/>
        </w:rPr>
        <w:br w:type="page"/>
      </w:r>
    </w:p>
    <w:p w:rsidR="006577A0" w:rsidRPr="00157EF4" w:rsidRDefault="00D839C2" w:rsidP="00D839C2">
      <w:pPr>
        <w:rPr>
          <w:b/>
        </w:rPr>
      </w:pPr>
      <w:r w:rsidRPr="00157EF4">
        <w:rPr>
          <w:b/>
        </w:rPr>
        <w:lastRenderedPageBreak/>
        <w:t>Beispiel</w:t>
      </w:r>
    </w:p>
    <w:tbl>
      <w:tblPr>
        <w:tblStyle w:val="Tabellenraster"/>
        <w:tblW w:w="4325" w:type="dxa"/>
        <w:tblLook w:val="04A0" w:firstRow="1" w:lastRow="0" w:firstColumn="1" w:lastColumn="0" w:noHBand="0" w:noVBand="1"/>
      </w:tblPr>
      <w:tblGrid>
        <w:gridCol w:w="3468"/>
        <w:gridCol w:w="857"/>
      </w:tblGrid>
      <w:tr w:rsidR="006577A0" w:rsidTr="00D839C2">
        <w:trPr>
          <w:gridAfter w:val="1"/>
          <w:wAfter w:w="857" w:type="dxa"/>
        </w:trPr>
        <w:tc>
          <w:tcPr>
            <w:tcW w:w="3468" w:type="dxa"/>
          </w:tcPr>
          <w:p w:rsidR="006577A0" w:rsidRDefault="006577A0" w:rsidP="006577A0">
            <w:r>
              <w:t>Ausgangslage</w:t>
            </w:r>
            <w:r w:rsidR="000F0D9A">
              <w:t>:</w:t>
            </w:r>
          </w:p>
        </w:tc>
      </w:tr>
      <w:tr w:rsidR="006577A0" w:rsidTr="00D839C2">
        <w:tc>
          <w:tcPr>
            <w:tcW w:w="3468" w:type="dxa"/>
          </w:tcPr>
          <w:p w:rsidR="006577A0" w:rsidRDefault="006577A0" w:rsidP="006577A0">
            <w:r>
              <w:t xml:space="preserve">AG mit </w:t>
            </w:r>
            <w:r w:rsidR="00CA48FC">
              <w:t>Total</w:t>
            </w:r>
            <w:r>
              <w:t xml:space="preserve"> Aktien von</w:t>
            </w:r>
          </w:p>
        </w:tc>
        <w:tc>
          <w:tcPr>
            <w:tcW w:w="857" w:type="dxa"/>
          </w:tcPr>
          <w:p w:rsidR="006577A0" w:rsidRDefault="006577A0" w:rsidP="006577A0">
            <w:r>
              <w:t xml:space="preserve">10 </w:t>
            </w:r>
            <w:proofErr w:type="spellStart"/>
            <w:r>
              <w:t>Mio</w:t>
            </w:r>
            <w:proofErr w:type="spellEnd"/>
          </w:p>
        </w:tc>
      </w:tr>
      <w:tr w:rsidR="006577A0" w:rsidTr="00D839C2">
        <w:tc>
          <w:tcPr>
            <w:tcW w:w="3468" w:type="dxa"/>
          </w:tcPr>
          <w:p w:rsidR="006577A0" w:rsidRDefault="006577A0" w:rsidP="006577A0">
            <w:r>
              <w:t>Aktienkapital: 200‘000 Aktien zu 10 Fr.</w:t>
            </w:r>
            <w:r w:rsidR="00BE6EAE">
              <w:br/>
              <w:t>(= Nennwert der Aktien)</w:t>
            </w:r>
          </w:p>
        </w:tc>
        <w:tc>
          <w:tcPr>
            <w:tcW w:w="857" w:type="dxa"/>
          </w:tcPr>
          <w:p w:rsidR="006577A0" w:rsidRDefault="006577A0" w:rsidP="006577A0">
            <w:r>
              <w:t xml:space="preserve">2 </w:t>
            </w:r>
            <w:proofErr w:type="spellStart"/>
            <w:r>
              <w:t>Mio</w:t>
            </w:r>
            <w:proofErr w:type="spellEnd"/>
          </w:p>
        </w:tc>
      </w:tr>
      <w:tr w:rsidR="006577A0" w:rsidTr="00D839C2">
        <w:tc>
          <w:tcPr>
            <w:tcW w:w="3468" w:type="dxa"/>
          </w:tcPr>
          <w:p w:rsidR="006577A0" w:rsidRDefault="00CA48FC" w:rsidP="006577A0">
            <w:r>
              <w:t>Reserven</w:t>
            </w:r>
          </w:p>
        </w:tc>
        <w:tc>
          <w:tcPr>
            <w:tcW w:w="857" w:type="dxa"/>
          </w:tcPr>
          <w:p w:rsidR="006577A0" w:rsidRDefault="006577A0" w:rsidP="006577A0">
            <w:r>
              <w:t xml:space="preserve">4 </w:t>
            </w:r>
            <w:proofErr w:type="spellStart"/>
            <w:r>
              <w:t>Mio</w:t>
            </w:r>
            <w:proofErr w:type="spellEnd"/>
          </w:p>
        </w:tc>
      </w:tr>
    </w:tbl>
    <w:p w:rsidR="00D839C2" w:rsidRDefault="000A1B1C" w:rsidP="00D839C2">
      <w:r>
        <w:t xml:space="preserve">Wert der Aktien = 6 </w:t>
      </w:r>
      <w:proofErr w:type="spellStart"/>
      <w:r>
        <w:t>Mio</w:t>
      </w:r>
      <w:proofErr w:type="spellEnd"/>
      <w:r>
        <w:t xml:space="preserve"> (2 </w:t>
      </w:r>
      <w:proofErr w:type="spellStart"/>
      <w:r>
        <w:t>Mi</w:t>
      </w:r>
      <w:r w:rsidR="00D839C2">
        <w:t>o</w:t>
      </w:r>
      <w:proofErr w:type="spellEnd"/>
      <w:r w:rsidR="00D839C2">
        <w:t xml:space="preserve"> + Reserven) = 30 Fr. / Aktien</w:t>
      </w:r>
    </w:p>
    <w:p w:rsidR="00157EF4" w:rsidRPr="005A2F45" w:rsidRDefault="00775E99" w:rsidP="00D839C2">
      <w:r>
        <w:t>Nun möchte die Firma wachsen und führt eine Kapitalerhöhung durch:</w:t>
      </w:r>
    </w:p>
    <w:tbl>
      <w:tblPr>
        <w:tblStyle w:val="Tabellenraster"/>
        <w:tblW w:w="10716" w:type="dxa"/>
        <w:tblInd w:w="-34" w:type="dxa"/>
        <w:tblLook w:val="04A0" w:firstRow="1" w:lastRow="0" w:firstColumn="1" w:lastColumn="0" w:noHBand="0" w:noVBand="1"/>
      </w:tblPr>
      <w:tblGrid>
        <w:gridCol w:w="4928"/>
        <w:gridCol w:w="5788"/>
      </w:tblGrid>
      <w:tr w:rsidR="000F0D9A" w:rsidTr="00D839C2">
        <w:trPr>
          <w:gridAfter w:val="1"/>
          <w:wAfter w:w="5788" w:type="dxa"/>
        </w:trPr>
        <w:tc>
          <w:tcPr>
            <w:tcW w:w="4928" w:type="dxa"/>
          </w:tcPr>
          <w:p w:rsidR="000F0D9A" w:rsidRDefault="000F0D9A" w:rsidP="000A1B1C">
            <w:pPr>
              <w:pStyle w:val="Listenabsatz"/>
              <w:ind w:left="0"/>
            </w:pPr>
            <w:r>
              <w:t>Kapitalerhöhung:</w:t>
            </w:r>
          </w:p>
        </w:tc>
      </w:tr>
      <w:tr w:rsidR="000F0D9A" w:rsidTr="00D839C2">
        <w:tc>
          <w:tcPr>
            <w:tcW w:w="4928" w:type="dxa"/>
          </w:tcPr>
          <w:p w:rsidR="000F0D9A" w:rsidRDefault="000F0D9A" w:rsidP="000A1B1C">
            <w:pPr>
              <w:pStyle w:val="Listenabsatz"/>
              <w:ind w:left="0"/>
            </w:pPr>
            <w:r>
              <w:t>Zusätzlich Aktienkapital: 200‘000 Aktien zu nominal 10 Fr.</w:t>
            </w:r>
          </w:p>
        </w:tc>
        <w:tc>
          <w:tcPr>
            <w:tcW w:w="5788" w:type="dxa"/>
          </w:tcPr>
          <w:p w:rsidR="000F0D9A" w:rsidRDefault="000F0D9A" w:rsidP="000A1B1C">
            <w:pPr>
              <w:pStyle w:val="Listenabsatz"/>
              <w:ind w:left="0"/>
            </w:pPr>
            <w:r>
              <w:t xml:space="preserve">Mindestens den Nennwert verlangen (gesetzlich </w:t>
            </w:r>
            <w:proofErr w:type="spellStart"/>
            <w:r>
              <w:t>vorgeschr</w:t>
            </w:r>
            <w:proofErr w:type="spellEnd"/>
            <w:r>
              <w:t>.),</w:t>
            </w:r>
            <w:r w:rsidR="00423A8C">
              <w:t xml:space="preserve"> aber sonst möglich hoch (= cir</w:t>
            </w:r>
            <w:r>
              <w:t>ca 30 Fr/Aktie, da das der reale Wert ist)</w:t>
            </w:r>
          </w:p>
        </w:tc>
      </w:tr>
      <w:tr w:rsidR="000F0D9A" w:rsidTr="00D839C2">
        <w:tc>
          <w:tcPr>
            <w:tcW w:w="4928" w:type="dxa"/>
          </w:tcPr>
          <w:p w:rsidR="000F0D9A" w:rsidRDefault="000F0D9A" w:rsidP="000A1B1C">
            <w:pPr>
              <w:pStyle w:val="Listenabsatz"/>
              <w:ind w:left="0"/>
            </w:pPr>
            <w:r>
              <w:t>Ausgabepreis</w:t>
            </w:r>
          </w:p>
        </w:tc>
        <w:tc>
          <w:tcPr>
            <w:tcW w:w="5788" w:type="dxa"/>
          </w:tcPr>
          <w:p w:rsidR="000F0D9A" w:rsidRDefault="000F0D9A" w:rsidP="000A1B1C">
            <w:pPr>
              <w:pStyle w:val="Listenabsatz"/>
              <w:ind w:left="0"/>
            </w:pPr>
            <w:r>
              <w:t>25 Fr. (=Emissionspreis)</w:t>
            </w:r>
          </w:p>
        </w:tc>
      </w:tr>
      <w:tr w:rsidR="00AF2DF2" w:rsidTr="00D839C2">
        <w:tc>
          <w:tcPr>
            <w:tcW w:w="4928" w:type="dxa"/>
          </w:tcPr>
          <w:p w:rsidR="00AF2DF2" w:rsidRDefault="00AF2DF2" w:rsidP="000A1B1C">
            <w:pPr>
              <w:pStyle w:val="Listenabsatz"/>
              <w:ind w:left="0"/>
            </w:pPr>
            <w:r>
              <w:t>Aufgeld (= it. Agio)</w:t>
            </w:r>
          </w:p>
        </w:tc>
        <w:tc>
          <w:tcPr>
            <w:tcW w:w="5788" w:type="dxa"/>
          </w:tcPr>
          <w:p w:rsidR="00AF2DF2" w:rsidRDefault="00AF2DF2" w:rsidP="000A1B1C">
            <w:pPr>
              <w:pStyle w:val="Listenabsatz"/>
              <w:ind w:left="0"/>
            </w:pPr>
            <w:r>
              <w:t>15 Fr</w:t>
            </w:r>
            <w:r w:rsidR="006F74F4">
              <w:t xml:space="preserve"> pro Aktie</w:t>
            </w:r>
          </w:p>
        </w:tc>
      </w:tr>
    </w:tbl>
    <w:p w:rsidR="00BD1BD0" w:rsidRDefault="00BD1BD0" w:rsidP="000A1B1C">
      <w:pPr>
        <w:pStyle w:val="Listenabsatz"/>
        <w:ind w:left="2160"/>
      </w:pPr>
    </w:p>
    <w:tbl>
      <w:tblPr>
        <w:tblStyle w:val="Tabellenraster"/>
        <w:tblW w:w="7304" w:type="dxa"/>
        <w:tblLook w:val="04A0" w:firstRow="1" w:lastRow="0" w:firstColumn="1" w:lastColumn="0" w:noHBand="0" w:noVBand="1"/>
      </w:tblPr>
      <w:tblGrid>
        <w:gridCol w:w="3564"/>
        <w:gridCol w:w="3740"/>
      </w:tblGrid>
      <w:tr w:rsidR="00C14CA2" w:rsidTr="00D839C2">
        <w:tc>
          <w:tcPr>
            <w:tcW w:w="7304" w:type="dxa"/>
            <w:gridSpan w:val="2"/>
          </w:tcPr>
          <w:p w:rsidR="00C14CA2" w:rsidRDefault="000C2A04" w:rsidP="000C2A04">
            <w:pPr>
              <w:pStyle w:val="Listenabsatz"/>
              <w:tabs>
                <w:tab w:val="center" w:pos="3500"/>
                <w:tab w:val="right" w:pos="6912"/>
              </w:tabs>
              <w:ind w:left="0"/>
            </w:pPr>
            <w:r>
              <w:t>a</w:t>
            </w:r>
            <w:r w:rsidR="00C14CA2">
              <w:tab/>
              <w:t>Bilanz</w:t>
            </w:r>
            <w:r w:rsidR="00C14CA2">
              <w:tab/>
            </w:r>
            <w:r>
              <w:t>p</w:t>
            </w:r>
          </w:p>
        </w:tc>
      </w:tr>
      <w:tr w:rsidR="00C14CA2" w:rsidTr="00D839C2">
        <w:tc>
          <w:tcPr>
            <w:tcW w:w="3564" w:type="dxa"/>
          </w:tcPr>
          <w:p w:rsidR="00C14CA2" w:rsidRDefault="00C14CA2" w:rsidP="000A1B1C">
            <w:pPr>
              <w:pStyle w:val="Listenabsatz"/>
              <w:ind w:left="0"/>
            </w:pPr>
          </w:p>
        </w:tc>
        <w:tc>
          <w:tcPr>
            <w:tcW w:w="3740" w:type="dxa"/>
          </w:tcPr>
          <w:p w:rsidR="00C14CA2" w:rsidRDefault="00C14CA2" w:rsidP="00C14CA2">
            <w:pPr>
              <w:pStyle w:val="Listenabsatz"/>
              <w:tabs>
                <w:tab w:val="right" w:pos="3348"/>
              </w:tabs>
              <w:ind w:left="0"/>
            </w:pPr>
            <w:r>
              <w:t>Fremdkapital</w:t>
            </w:r>
            <w:r>
              <w:tab/>
              <w:t>4‘000‘000</w:t>
            </w:r>
          </w:p>
        </w:tc>
      </w:tr>
      <w:tr w:rsidR="00C14CA2" w:rsidTr="00D839C2">
        <w:tc>
          <w:tcPr>
            <w:tcW w:w="3564" w:type="dxa"/>
          </w:tcPr>
          <w:p w:rsidR="00C14CA2" w:rsidRDefault="00C14CA2" w:rsidP="000A1B1C">
            <w:pPr>
              <w:pStyle w:val="Listenabsatz"/>
              <w:ind w:left="0"/>
            </w:pPr>
            <w:r>
              <w:br/>
              <w:t>10‘000‘000</w:t>
            </w:r>
          </w:p>
        </w:tc>
        <w:tc>
          <w:tcPr>
            <w:tcW w:w="3740" w:type="dxa"/>
          </w:tcPr>
          <w:p w:rsidR="00C14CA2" w:rsidRDefault="00C14CA2" w:rsidP="00C14CA2">
            <w:pPr>
              <w:pStyle w:val="Listenabsatz"/>
              <w:tabs>
                <w:tab w:val="right" w:pos="3348"/>
              </w:tabs>
              <w:ind w:left="0"/>
            </w:pPr>
            <w:r>
              <w:t>Eigenkapital</w:t>
            </w:r>
            <w:r>
              <w:tab/>
              <w:t>2‘000‘000</w:t>
            </w:r>
            <w:r>
              <w:br/>
            </w:r>
            <w:r>
              <w:tab/>
              <w:t>+ 2‘000‘000</w:t>
            </w:r>
            <w:r>
              <w:br/>
              <w:t>Reserven</w:t>
            </w:r>
            <w:r>
              <w:tab/>
              <w:t>4‘000‘000</w:t>
            </w:r>
          </w:p>
        </w:tc>
      </w:tr>
      <w:tr w:rsidR="00C14CA2" w:rsidTr="00D839C2">
        <w:tc>
          <w:tcPr>
            <w:tcW w:w="3564" w:type="dxa"/>
          </w:tcPr>
          <w:p w:rsidR="00C14CA2" w:rsidRDefault="00C14CA2" w:rsidP="000A1B1C">
            <w:pPr>
              <w:pStyle w:val="Listenabsatz"/>
              <w:ind w:left="0"/>
            </w:pPr>
            <w:r>
              <w:t>+5‘000‘000</w:t>
            </w:r>
          </w:p>
        </w:tc>
        <w:tc>
          <w:tcPr>
            <w:tcW w:w="3740" w:type="dxa"/>
          </w:tcPr>
          <w:p w:rsidR="00C14CA2" w:rsidRDefault="00C14CA2" w:rsidP="00C14CA2">
            <w:pPr>
              <w:pStyle w:val="Listenabsatz"/>
              <w:tabs>
                <w:tab w:val="right" w:pos="3348"/>
              </w:tabs>
              <w:ind w:left="0"/>
            </w:pPr>
          </w:p>
        </w:tc>
      </w:tr>
    </w:tbl>
    <w:p w:rsidR="00157EF4" w:rsidRDefault="00157EF4" w:rsidP="00D839C2"/>
    <w:p w:rsidR="00157EF4" w:rsidRDefault="00275E24" w:rsidP="00D839C2">
      <w:r>
        <w:t xml:space="preserve">Oben: Total Eigenkapital = 11 </w:t>
      </w:r>
      <w:proofErr w:type="spellStart"/>
      <w:r>
        <w:t>Mio</w:t>
      </w:r>
      <w:proofErr w:type="spellEnd"/>
      <w:r>
        <w:t>, dies dividiert durch 400‘000 = 27.50 Fr.</w:t>
      </w:r>
      <w:r w:rsidR="00E95152">
        <w:t xml:space="preserve"> pro Aktie</w:t>
      </w:r>
      <w:r w:rsidR="00DD096E">
        <w:t>.</w:t>
      </w:r>
    </w:p>
    <w:p w:rsidR="00D839C2" w:rsidRDefault="00DD096E" w:rsidP="00D839C2">
      <w:r>
        <w:t>Die neuen Kapitalgeber freuen sich, denn sie bezahlen 25 Fr, und der Wert ist nachher 27.50. Die alten Kapitalgeber verlieren 2.50 pro Aktie, denn vorher hatte die Aktie einen Wert von 30.00.</w:t>
      </w:r>
    </w:p>
    <w:p w:rsidR="00D839C2" w:rsidRDefault="005600C9" w:rsidP="00D839C2">
      <w:r>
        <w:t>Das Aufgeld von der oberen Tabelle (Kapitalerhöhung) muss wegen der gesetzlichen Vorschriften in die Kapitalreserven eingetragen werden.</w:t>
      </w:r>
    </w:p>
    <w:p w:rsidR="00C1678F" w:rsidRDefault="00C1678F" w:rsidP="00D839C2">
      <w:pPr>
        <w:pStyle w:val="berschrift3"/>
      </w:pPr>
      <w:bookmarkStart w:id="30" w:name="_Toc314244782"/>
      <w:r w:rsidRPr="00C1678F">
        <w:t>Bezugsrecht</w:t>
      </w:r>
      <w:bookmarkEnd w:id="30"/>
    </w:p>
    <w:p w:rsidR="00C1678F" w:rsidRDefault="00C1678F" w:rsidP="00D839C2">
      <w:r>
        <w:t>Die Altaktionäre, welche Geld verlieren, können mit dem</w:t>
      </w:r>
      <w:r w:rsidR="00815FD2">
        <w:t xml:space="preserve"> Bezugsrecht entschädigt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4"/>
        <w:gridCol w:w="5303"/>
      </w:tblGrid>
      <w:tr w:rsidR="00C7607F" w:rsidTr="00C7607F">
        <w:tc>
          <w:tcPr>
            <w:tcW w:w="5303" w:type="dxa"/>
          </w:tcPr>
          <w:tbl>
            <w:tblPr>
              <w:tblStyle w:val="Tabellenraster"/>
              <w:tblW w:w="5098" w:type="dxa"/>
              <w:tblLook w:val="04A0" w:firstRow="1" w:lastRow="0" w:firstColumn="1" w:lastColumn="0" w:noHBand="0" w:noVBand="1"/>
            </w:tblPr>
            <w:tblGrid>
              <w:gridCol w:w="4248"/>
              <w:gridCol w:w="850"/>
            </w:tblGrid>
            <w:tr w:rsidR="00C7607F" w:rsidTr="00C7607F">
              <w:tc>
                <w:tcPr>
                  <w:tcW w:w="4248" w:type="dxa"/>
                </w:tcPr>
                <w:p w:rsidR="00C7607F" w:rsidRDefault="00C7607F" w:rsidP="00CE6DE2">
                  <w:pPr>
                    <w:pStyle w:val="Listenabsatz"/>
                    <w:ind w:left="0"/>
                  </w:pPr>
                  <w:r>
                    <w:t>Wert der Aktien vor der Kapitalerhöhung</w:t>
                  </w:r>
                </w:p>
              </w:tc>
              <w:tc>
                <w:tcPr>
                  <w:tcW w:w="850" w:type="dxa"/>
                </w:tcPr>
                <w:p w:rsidR="00C7607F" w:rsidRDefault="00C7607F" w:rsidP="00C7607F">
                  <w:pPr>
                    <w:pStyle w:val="Listenabsatz"/>
                    <w:ind w:left="0"/>
                    <w:jc w:val="right"/>
                  </w:pPr>
                  <w:r>
                    <w:t>30.00</w:t>
                  </w:r>
                </w:p>
              </w:tc>
            </w:tr>
            <w:tr w:rsidR="00C7607F" w:rsidTr="00C7607F">
              <w:tc>
                <w:tcPr>
                  <w:tcW w:w="4248" w:type="dxa"/>
                </w:tcPr>
                <w:p w:rsidR="00C7607F" w:rsidRDefault="00C7607F" w:rsidP="00CE6DE2">
                  <w:pPr>
                    <w:pStyle w:val="Listenabsatz"/>
                    <w:ind w:left="0"/>
                  </w:pPr>
                  <w:r>
                    <w:t>Wert der Aktien nach der Kapitalerhöhung</w:t>
                  </w:r>
                </w:p>
              </w:tc>
              <w:tc>
                <w:tcPr>
                  <w:tcW w:w="850" w:type="dxa"/>
                </w:tcPr>
                <w:p w:rsidR="00C7607F" w:rsidRDefault="00C7607F" w:rsidP="00C7607F">
                  <w:pPr>
                    <w:pStyle w:val="Listenabsatz"/>
                    <w:ind w:left="0"/>
                    <w:jc w:val="right"/>
                  </w:pPr>
                  <w:r>
                    <w:t>27.50</w:t>
                  </w:r>
                </w:p>
              </w:tc>
            </w:tr>
            <w:tr w:rsidR="00C7607F" w:rsidTr="00C7607F">
              <w:tc>
                <w:tcPr>
                  <w:tcW w:w="4248" w:type="dxa"/>
                </w:tcPr>
                <w:p w:rsidR="00C7607F" w:rsidRDefault="00C7607F" w:rsidP="00CE6DE2">
                  <w:pPr>
                    <w:pStyle w:val="Listenabsatz"/>
                    <w:ind w:left="0"/>
                  </w:pPr>
                  <w:r>
                    <w:t>Kapitalverwässerung je Aktie</w:t>
                  </w:r>
                </w:p>
              </w:tc>
              <w:tc>
                <w:tcPr>
                  <w:tcW w:w="850" w:type="dxa"/>
                </w:tcPr>
                <w:p w:rsidR="00C7607F" w:rsidRDefault="00C7607F" w:rsidP="00C7607F">
                  <w:pPr>
                    <w:pStyle w:val="Listenabsatz"/>
                    <w:ind w:left="0"/>
                    <w:jc w:val="right"/>
                  </w:pPr>
                  <w:r>
                    <w:t>2.50</w:t>
                  </w:r>
                </w:p>
              </w:tc>
            </w:tr>
            <w:tr w:rsidR="00C7607F" w:rsidTr="00C7607F">
              <w:tc>
                <w:tcPr>
                  <w:tcW w:w="4248" w:type="dxa"/>
                </w:tcPr>
                <w:p w:rsidR="00C7607F" w:rsidRDefault="00C7607F" w:rsidP="00CE6DE2">
                  <w:pPr>
                    <w:pStyle w:val="Listenabsatz"/>
                    <w:ind w:left="0"/>
                  </w:pPr>
                  <w:r>
                    <w:t>= Wert des Bezugs</w:t>
                  </w:r>
                </w:p>
              </w:tc>
              <w:tc>
                <w:tcPr>
                  <w:tcW w:w="850" w:type="dxa"/>
                </w:tcPr>
                <w:p w:rsidR="00C7607F" w:rsidRDefault="00C7607F" w:rsidP="00C7607F">
                  <w:pPr>
                    <w:pStyle w:val="Listenabsatz"/>
                    <w:ind w:left="0"/>
                    <w:jc w:val="right"/>
                  </w:pPr>
                </w:p>
              </w:tc>
            </w:tr>
          </w:tbl>
          <w:p w:rsidR="00C7607F" w:rsidRDefault="00C7607F" w:rsidP="00D839C2">
            <w:r>
              <w:t xml:space="preserve">   </w:t>
            </w:r>
          </w:p>
        </w:tc>
        <w:tc>
          <w:tcPr>
            <w:tcW w:w="5303" w:type="dxa"/>
          </w:tcPr>
          <w:tbl>
            <w:tblPr>
              <w:tblStyle w:val="Tabellenraster"/>
              <w:tblW w:w="0" w:type="auto"/>
              <w:tblLook w:val="04A0" w:firstRow="1" w:lastRow="0" w:firstColumn="1" w:lastColumn="0" w:noHBand="0" w:noVBand="1"/>
            </w:tblPr>
            <w:tblGrid>
              <w:gridCol w:w="2609"/>
              <w:gridCol w:w="2410"/>
            </w:tblGrid>
            <w:tr w:rsidR="00C7607F" w:rsidTr="00C7607F">
              <w:tc>
                <w:tcPr>
                  <w:tcW w:w="5019" w:type="dxa"/>
                  <w:gridSpan w:val="2"/>
                </w:tcPr>
                <w:p w:rsidR="00C7607F" w:rsidRDefault="00C7607F" w:rsidP="00CE6DE2">
                  <w:pPr>
                    <w:pStyle w:val="Listenabsatz"/>
                    <w:ind w:left="0"/>
                  </w:pPr>
                  <w:r>
                    <w:t>Annahme: Altaktionär mit 1 Aktie kaufe 1 neue Aktie:</w:t>
                  </w:r>
                </w:p>
              </w:tc>
            </w:tr>
            <w:tr w:rsidR="00C7607F" w:rsidTr="00C7607F">
              <w:tc>
                <w:tcPr>
                  <w:tcW w:w="2609" w:type="dxa"/>
                </w:tcPr>
                <w:p w:rsidR="00C7607F" w:rsidRDefault="00C7607F" w:rsidP="00CE6DE2">
                  <w:pPr>
                    <w:pStyle w:val="Listenabsatz"/>
                    <w:ind w:left="0"/>
                  </w:pPr>
                  <w:r>
                    <w:t>Alte Aktien Wert</w:t>
                  </w:r>
                </w:p>
              </w:tc>
              <w:tc>
                <w:tcPr>
                  <w:tcW w:w="2410" w:type="dxa"/>
                </w:tcPr>
                <w:p w:rsidR="00C7607F" w:rsidRDefault="00C7607F" w:rsidP="00C7607F">
                  <w:pPr>
                    <w:pStyle w:val="Listenabsatz"/>
                    <w:ind w:left="0"/>
                    <w:jc w:val="right"/>
                  </w:pPr>
                  <w:r>
                    <w:t>30.00</w:t>
                  </w:r>
                </w:p>
              </w:tc>
            </w:tr>
            <w:tr w:rsidR="00C7607F" w:rsidTr="00C7607F">
              <w:tc>
                <w:tcPr>
                  <w:tcW w:w="2609" w:type="dxa"/>
                </w:tcPr>
                <w:p w:rsidR="00C7607F" w:rsidRDefault="00C7607F" w:rsidP="00CE6DE2">
                  <w:pPr>
                    <w:pStyle w:val="Listenabsatz"/>
                    <w:ind w:left="0"/>
                  </w:pPr>
                  <w:r>
                    <w:t>Kauf 1 neue Aktie</w:t>
                  </w:r>
                </w:p>
              </w:tc>
              <w:tc>
                <w:tcPr>
                  <w:tcW w:w="2410" w:type="dxa"/>
                </w:tcPr>
                <w:p w:rsidR="00C7607F" w:rsidRDefault="00C7607F" w:rsidP="00C7607F">
                  <w:pPr>
                    <w:pStyle w:val="Listenabsatz"/>
                    <w:ind w:left="0"/>
                    <w:jc w:val="right"/>
                  </w:pPr>
                  <w:r>
                    <w:t>25</w:t>
                  </w:r>
                </w:p>
              </w:tc>
            </w:tr>
            <w:tr w:rsidR="00C7607F" w:rsidTr="00C7607F">
              <w:tc>
                <w:tcPr>
                  <w:tcW w:w="2609" w:type="dxa"/>
                </w:tcPr>
                <w:p w:rsidR="00C7607F" w:rsidRDefault="00C7607F" w:rsidP="00CE6DE2">
                  <w:pPr>
                    <w:pStyle w:val="Listenabsatz"/>
                    <w:ind w:left="0"/>
                  </w:pPr>
                  <w:r>
                    <w:t>Hat 2 Aktien zu</w:t>
                  </w:r>
                </w:p>
              </w:tc>
              <w:tc>
                <w:tcPr>
                  <w:tcW w:w="2410" w:type="dxa"/>
                </w:tcPr>
                <w:p w:rsidR="00C7607F" w:rsidRDefault="00C7607F" w:rsidP="00C7607F">
                  <w:pPr>
                    <w:pStyle w:val="Listenabsatz"/>
                    <w:ind w:left="0"/>
                    <w:jc w:val="right"/>
                  </w:pPr>
                  <w:r>
                    <w:t>55 (durchschnittlich 27.50)</w:t>
                  </w:r>
                </w:p>
              </w:tc>
            </w:tr>
          </w:tbl>
          <w:p w:rsidR="00C7607F" w:rsidRDefault="00C7607F" w:rsidP="00D839C2"/>
        </w:tc>
      </w:tr>
      <w:tr w:rsidR="00C7607F" w:rsidTr="00C7607F">
        <w:tc>
          <w:tcPr>
            <w:tcW w:w="5303" w:type="dxa"/>
          </w:tcPr>
          <w:tbl>
            <w:tblPr>
              <w:tblStyle w:val="Tabellenraster"/>
              <w:tblW w:w="0" w:type="auto"/>
              <w:tblLook w:val="04A0" w:firstRow="1" w:lastRow="0" w:firstColumn="1" w:lastColumn="0" w:noHBand="0" w:noVBand="1"/>
            </w:tblPr>
            <w:tblGrid>
              <w:gridCol w:w="4248"/>
              <w:gridCol w:w="850"/>
            </w:tblGrid>
            <w:tr w:rsidR="00C7607F" w:rsidTr="00C7607F">
              <w:tc>
                <w:tcPr>
                  <w:tcW w:w="5098" w:type="dxa"/>
                  <w:gridSpan w:val="2"/>
                </w:tcPr>
                <w:p w:rsidR="00C7607F" w:rsidRDefault="00C7607F" w:rsidP="00CE6DE2">
                  <w:pPr>
                    <w:pStyle w:val="Listenabsatz"/>
                    <w:ind w:left="0"/>
                  </w:pPr>
                  <w:r>
                    <w:t xml:space="preserve">Annahme: Altaktionär mit 1 Aktie kaufe </w:t>
                  </w:r>
                  <w:r w:rsidRPr="00815FD2">
                    <w:rPr>
                      <w:b/>
                    </w:rPr>
                    <w:t>keine</w:t>
                  </w:r>
                  <w:r>
                    <w:t xml:space="preserve"> 1 neue Aktie:</w:t>
                  </w:r>
                </w:p>
              </w:tc>
            </w:tr>
            <w:tr w:rsidR="00C7607F" w:rsidTr="00C7607F">
              <w:tc>
                <w:tcPr>
                  <w:tcW w:w="4248" w:type="dxa"/>
                </w:tcPr>
                <w:p w:rsidR="00C7607F" w:rsidRDefault="00C7607F" w:rsidP="00CE6DE2">
                  <w:pPr>
                    <w:pStyle w:val="Listenabsatz"/>
                    <w:ind w:left="0"/>
                  </w:pPr>
                  <w:r>
                    <w:t>Alte Aktien Wert</w:t>
                  </w:r>
                </w:p>
              </w:tc>
              <w:tc>
                <w:tcPr>
                  <w:tcW w:w="850" w:type="dxa"/>
                </w:tcPr>
                <w:p w:rsidR="00C7607F" w:rsidRDefault="00C7607F" w:rsidP="00C7607F">
                  <w:pPr>
                    <w:pStyle w:val="Listenabsatz"/>
                    <w:ind w:left="0"/>
                    <w:jc w:val="right"/>
                  </w:pPr>
                  <w:r>
                    <w:t>30.00</w:t>
                  </w:r>
                </w:p>
              </w:tc>
            </w:tr>
            <w:tr w:rsidR="00C7607F" w:rsidTr="00C7607F">
              <w:tc>
                <w:tcPr>
                  <w:tcW w:w="4248" w:type="dxa"/>
                </w:tcPr>
                <w:p w:rsidR="00C7607F" w:rsidRDefault="00C7607F" w:rsidP="00CE6DE2">
                  <w:pPr>
                    <w:pStyle w:val="Listenabsatz"/>
                    <w:ind w:left="0"/>
                  </w:pPr>
                  <w:r>
                    <w:t>Wertverlust auf der alten Aktie (=Kapitalverwässerung)</w:t>
                  </w:r>
                </w:p>
              </w:tc>
              <w:tc>
                <w:tcPr>
                  <w:tcW w:w="850" w:type="dxa"/>
                </w:tcPr>
                <w:p w:rsidR="00C7607F" w:rsidRDefault="00C7607F" w:rsidP="00C7607F">
                  <w:pPr>
                    <w:pStyle w:val="Listenabsatz"/>
                    <w:ind w:left="0"/>
                    <w:jc w:val="right"/>
                  </w:pPr>
                  <w:r>
                    <w:t>-2.50</w:t>
                  </w:r>
                </w:p>
              </w:tc>
            </w:tr>
            <w:tr w:rsidR="00C7607F" w:rsidTr="00C7607F">
              <w:tc>
                <w:tcPr>
                  <w:tcW w:w="4248" w:type="dxa"/>
                </w:tcPr>
                <w:p w:rsidR="00C7607F" w:rsidRDefault="00C7607F" w:rsidP="00CE6DE2">
                  <w:pPr>
                    <w:pStyle w:val="Listenabsatz"/>
                    <w:ind w:left="0"/>
                  </w:pPr>
                  <w:r>
                    <w:t xml:space="preserve">Verkauf seines </w:t>
                  </w:r>
                  <w:r w:rsidRPr="008673A7">
                    <w:rPr>
                      <w:b/>
                    </w:rPr>
                    <w:t>Bezugsrechts</w:t>
                  </w:r>
                  <w:r>
                    <w:t xml:space="preserve"> an Neuaktionär </w:t>
                  </w:r>
                </w:p>
              </w:tc>
              <w:tc>
                <w:tcPr>
                  <w:tcW w:w="850" w:type="dxa"/>
                </w:tcPr>
                <w:p w:rsidR="00C7607F" w:rsidRDefault="00C7607F" w:rsidP="00C7607F">
                  <w:pPr>
                    <w:pStyle w:val="Listenabsatz"/>
                    <w:ind w:left="0"/>
                    <w:jc w:val="right"/>
                  </w:pPr>
                  <w:r>
                    <w:t>2.50</w:t>
                  </w:r>
                </w:p>
              </w:tc>
            </w:tr>
          </w:tbl>
          <w:p w:rsidR="00C7607F" w:rsidRDefault="00C7607F" w:rsidP="00D839C2"/>
        </w:tc>
        <w:tc>
          <w:tcPr>
            <w:tcW w:w="5303" w:type="dxa"/>
          </w:tcPr>
          <w:tbl>
            <w:tblPr>
              <w:tblStyle w:val="Tabellenraster"/>
              <w:tblW w:w="0" w:type="auto"/>
              <w:tblLook w:val="04A0" w:firstRow="1" w:lastRow="0" w:firstColumn="1" w:lastColumn="0" w:noHBand="0" w:noVBand="1"/>
            </w:tblPr>
            <w:tblGrid>
              <w:gridCol w:w="3988"/>
              <w:gridCol w:w="1001"/>
            </w:tblGrid>
            <w:tr w:rsidR="00C7607F" w:rsidTr="00CE6DE2">
              <w:tc>
                <w:tcPr>
                  <w:tcW w:w="4989" w:type="dxa"/>
                  <w:gridSpan w:val="2"/>
                </w:tcPr>
                <w:p w:rsidR="00C7607F" w:rsidRDefault="00C7607F" w:rsidP="00CE6DE2">
                  <w:pPr>
                    <w:pStyle w:val="Listenabsatz"/>
                    <w:ind w:left="0"/>
                  </w:pPr>
                  <w:r>
                    <w:t>Annahme: Neuaktionär ohne alte Aktie kaufe 1 neue Aktie:</w:t>
                  </w:r>
                </w:p>
              </w:tc>
            </w:tr>
            <w:tr w:rsidR="00C7607F" w:rsidTr="00CE6DE2">
              <w:tc>
                <w:tcPr>
                  <w:tcW w:w="3988" w:type="dxa"/>
                </w:tcPr>
                <w:p w:rsidR="00C7607F" w:rsidRDefault="00C7607F" w:rsidP="00CE6DE2">
                  <w:pPr>
                    <w:pStyle w:val="Listenabsatz"/>
                    <w:ind w:left="0"/>
                  </w:pPr>
                  <w:r>
                    <w:t>Abgabepreis für eine neue Aktie</w:t>
                  </w:r>
                </w:p>
              </w:tc>
              <w:tc>
                <w:tcPr>
                  <w:tcW w:w="1001" w:type="dxa"/>
                </w:tcPr>
                <w:p w:rsidR="00C7607F" w:rsidRDefault="00C7607F" w:rsidP="00C7607F">
                  <w:pPr>
                    <w:pStyle w:val="Listenabsatz"/>
                    <w:ind w:left="0"/>
                    <w:jc w:val="right"/>
                  </w:pPr>
                  <w:r>
                    <w:t>25.00</w:t>
                  </w:r>
                </w:p>
              </w:tc>
            </w:tr>
            <w:tr w:rsidR="00C7607F" w:rsidTr="00CE6DE2">
              <w:tc>
                <w:tcPr>
                  <w:tcW w:w="3988" w:type="dxa"/>
                </w:tcPr>
                <w:p w:rsidR="00C7607F" w:rsidRDefault="00C7607F" w:rsidP="00CE6DE2">
                  <w:pPr>
                    <w:pStyle w:val="Listenabsatz"/>
                    <w:ind w:left="0"/>
                  </w:pPr>
                  <w:r>
                    <w:t>Zusätzlich Kauf 1 Bezugsrecht von Altaktionär</w:t>
                  </w:r>
                </w:p>
              </w:tc>
              <w:tc>
                <w:tcPr>
                  <w:tcW w:w="1001" w:type="dxa"/>
                </w:tcPr>
                <w:p w:rsidR="00C7607F" w:rsidRDefault="00C7607F" w:rsidP="00C7607F">
                  <w:pPr>
                    <w:pStyle w:val="Listenabsatz"/>
                    <w:ind w:left="0"/>
                    <w:jc w:val="right"/>
                  </w:pPr>
                  <w:r>
                    <w:t>2.50</w:t>
                  </w:r>
                </w:p>
              </w:tc>
            </w:tr>
            <w:tr w:rsidR="00C7607F" w:rsidTr="00CE6DE2">
              <w:tc>
                <w:tcPr>
                  <w:tcW w:w="3988" w:type="dxa"/>
                </w:tcPr>
                <w:p w:rsidR="00C7607F" w:rsidRDefault="00C7607F" w:rsidP="00CE6DE2">
                  <w:pPr>
                    <w:pStyle w:val="Listenabsatz"/>
                    <w:ind w:left="0"/>
                  </w:pPr>
                  <w:r>
                    <w:t>Total für 1 Aktie</w:t>
                  </w:r>
                </w:p>
              </w:tc>
              <w:tc>
                <w:tcPr>
                  <w:tcW w:w="1001" w:type="dxa"/>
                </w:tcPr>
                <w:p w:rsidR="00C7607F" w:rsidRDefault="00C7607F" w:rsidP="00C7607F">
                  <w:pPr>
                    <w:pStyle w:val="Listenabsatz"/>
                    <w:ind w:left="0"/>
                    <w:jc w:val="right"/>
                  </w:pPr>
                  <w:r>
                    <w:t>27.50</w:t>
                  </w:r>
                </w:p>
              </w:tc>
            </w:tr>
          </w:tbl>
          <w:p w:rsidR="00C7607F" w:rsidRDefault="00C7607F" w:rsidP="00D839C2"/>
        </w:tc>
      </w:tr>
    </w:tbl>
    <w:p w:rsidR="00157EF4" w:rsidRDefault="00C7607F" w:rsidP="00157EF4">
      <w:pPr>
        <w:pStyle w:val="berschrift3"/>
      </w:pPr>
      <w:bookmarkStart w:id="31" w:name="_Toc314244783"/>
      <w:r>
        <w:rPr>
          <w:noProof/>
          <w:lang w:eastAsia="de-CH"/>
        </w:rPr>
        <w:drawing>
          <wp:anchor distT="0" distB="0" distL="114300" distR="114300" simplePos="0" relativeHeight="251672576" behindDoc="1" locked="0" layoutInCell="1" allowOverlap="1" wp14:anchorId="50C96258" wp14:editId="58CEB471">
            <wp:simplePos x="0" y="0"/>
            <wp:positionH relativeFrom="margin">
              <wp:posOffset>3714750</wp:posOffset>
            </wp:positionH>
            <wp:positionV relativeFrom="paragraph">
              <wp:posOffset>216535</wp:posOffset>
            </wp:positionV>
            <wp:extent cx="2879725" cy="981710"/>
            <wp:effectExtent l="0" t="0" r="0" b="889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3985" t="29208" r="19742" b="36661"/>
                    <a:stretch/>
                  </pic:blipFill>
                  <pic:spPr bwMode="auto">
                    <a:xfrm>
                      <a:off x="0" y="0"/>
                      <a:ext cx="2879725" cy="981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092F" w:rsidRPr="00157EF4">
        <w:t>Kapitalreserve</w:t>
      </w:r>
      <w:bookmarkEnd w:id="31"/>
    </w:p>
    <w:p w:rsidR="0015092F" w:rsidRPr="00C7607F" w:rsidRDefault="0015092F" w:rsidP="00157EF4">
      <w:pPr>
        <w:rPr>
          <w:b/>
          <w:color w:val="FF0000"/>
        </w:rPr>
      </w:pPr>
      <w:r w:rsidRPr="00C7607F">
        <w:rPr>
          <w:b/>
          <w:color w:val="FF0000"/>
        </w:rPr>
        <w:t>Kommt bei Kapitalerhöhungsvorgängen zustande. Das sind NICHT zurückgehaltene Gewinne.</w:t>
      </w:r>
    </w:p>
    <w:p w:rsidR="00157EF4" w:rsidRDefault="0015092F" w:rsidP="00157EF4">
      <w:r>
        <w:t xml:space="preserve">Der Wert der Aktie ist meistens nicht identisch mit dem </w:t>
      </w:r>
      <w:r w:rsidRPr="00157EF4">
        <w:rPr>
          <w:b/>
        </w:rPr>
        <w:t>Nennwert</w:t>
      </w:r>
      <w:r>
        <w:t xml:space="preserve"> (= das, was auf der Aktie aufgedruckt ist), sondern er ist auch ein Anteil am Gesamtunternehmen und dessen Gewinn. Der Wert ist in der Regel höher. Wenn das Unternehmen viele Reserven hat, ist der Kurs der Aktie hoch. Wenn das Unternehmen Gewinn ausschüttet, sinkt der Kurs, dafür erhält der Aktionär den Gewinn der teuren Aktie.</w:t>
      </w:r>
      <w:r w:rsidR="00C7607F" w:rsidRPr="00C7607F">
        <w:rPr>
          <w:noProof/>
          <w:lang w:eastAsia="de-CH"/>
        </w:rPr>
        <w:t xml:space="preserve"> </w:t>
      </w:r>
    </w:p>
    <w:p w:rsidR="00C7607F" w:rsidRDefault="00C7607F">
      <w:pPr>
        <w:spacing w:after="200"/>
        <w:rPr>
          <w:rFonts w:eastAsiaTheme="majorEastAsia" w:cstheme="majorBidi"/>
          <w:b/>
          <w:bCs/>
        </w:rPr>
      </w:pPr>
      <w:r>
        <w:br w:type="page"/>
      </w:r>
    </w:p>
    <w:p w:rsidR="00157EF4" w:rsidRDefault="00E02152" w:rsidP="00157EF4">
      <w:pPr>
        <w:pStyle w:val="berschrift3"/>
      </w:pPr>
      <w:bookmarkStart w:id="32" w:name="_Toc314244784"/>
      <w:r w:rsidRPr="00157EF4">
        <w:lastRenderedPageBreak/>
        <w:t>Umlaufvermögen</w:t>
      </w:r>
      <w:bookmarkEnd w:id="32"/>
    </w:p>
    <w:p w:rsidR="00157EF4" w:rsidRDefault="00E02152" w:rsidP="00157EF4">
      <w:r w:rsidRPr="00E02152">
        <w:t xml:space="preserve">Zum Umlaufvermögen eines </w:t>
      </w:r>
      <w:hyperlink r:id="rId28" w:tooltip="Unternehmen" w:history="1">
        <w:r w:rsidRPr="00E02152">
          <w:t>Unternehmens</w:t>
        </w:r>
      </w:hyperlink>
      <w:r w:rsidRPr="00E02152">
        <w:t xml:space="preserve"> gehören </w:t>
      </w:r>
      <w:hyperlink r:id="rId29" w:tooltip="Vermögensgegenstand" w:history="1">
        <w:r w:rsidRPr="00E02152">
          <w:t>Vermögensgegenstände</w:t>
        </w:r>
      </w:hyperlink>
      <w:r w:rsidRPr="00E02152">
        <w:t>, die im Rahmen des Betriebsprozesses umgesetzt werden sollen, deren Bestand sich also durch Zu- und Abgänge häufig ändert.</w:t>
      </w:r>
    </w:p>
    <w:p w:rsidR="005C2171" w:rsidRDefault="00E02152" w:rsidP="00157EF4">
      <w:r>
        <w:t xml:space="preserve">Man kann hier die Umlaufintensität bestimmen. Zuerst muss man das Umlaufvermögen bestimmen. Wenn diese Kennzahl bekannt ist, muss man es beurteilen anhand der drei </w:t>
      </w:r>
      <w:r w:rsidRPr="00157EF4">
        <w:rPr>
          <w:b/>
        </w:rPr>
        <w:t>Finanzwirtschaftlichen Säulen: Rentabilität, Liquidität und Sicherheit</w:t>
      </w:r>
      <w:r>
        <w:t xml:space="preserve">. </w:t>
      </w:r>
      <w:r>
        <w:br/>
        <w:t xml:space="preserve">Bei der </w:t>
      </w:r>
      <w:proofErr w:type="spellStart"/>
      <w:r>
        <w:t>Pilatusbahn</w:t>
      </w:r>
      <w:proofErr w:type="spellEnd"/>
      <w:r>
        <w:t xml:space="preserve"> ist es besser, wenn das </w:t>
      </w:r>
      <w:r w:rsidR="00E90D36">
        <w:t>Anlagevermögen</w:t>
      </w:r>
      <w:r>
        <w:t xml:space="preserve"> höher ist, denn damit verdienen sie ja Geld.</w:t>
      </w:r>
    </w:p>
    <w:p w:rsidR="00157EF4" w:rsidRDefault="00157EF4" w:rsidP="00157EF4">
      <w:pPr>
        <w:pStyle w:val="berschrift3"/>
      </w:pPr>
      <w:bookmarkStart w:id="33" w:name="_Toc314244785"/>
      <w:r>
        <w:t>Anlagevermögen</w:t>
      </w:r>
      <w:bookmarkEnd w:id="33"/>
    </w:p>
    <w:p w:rsidR="005C2171" w:rsidRDefault="005C2171" w:rsidP="00157EF4">
      <w:r>
        <w:t xml:space="preserve">Das </w:t>
      </w:r>
      <w:r w:rsidRPr="00157EF4">
        <w:rPr>
          <w:b/>
        </w:rPr>
        <w:t>Anlagevermögen</w:t>
      </w:r>
      <w:r>
        <w:t xml:space="preserve"> ist hingegen sehr tief (15 </w:t>
      </w:r>
      <w:proofErr w:type="spellStart"/>
      <w:r>
        <w:t>Mio</w:t>
      </w:r>
      <w:proofErr w:type="spellEnd"/>
      <w:r>
        <w:t xml:space="preserve"> für alle Gebäude und Anlage). Die Versicherung geht jedoch über 145 </w:t>
      </w:r>
      <w:proofErr w:type="spellStart"/>
      <w:r>
        <w:t>Mio</w:t>
      </w:r>
      <w:proofErr w:type="spellEnd"/>
      <w:r>
        <w:t>, also es hat circa einen solchen Wert.</w:t>
      </w:r>
    </w:p>
    <w:p w:rsidR="005C2171" w:rsidRPr="00157EF4" w:rsidRDefault="005C2171" w:rsidP="00157EF4">
      <w:pPr>
        <w:rPr>
          <w:b/>
          <w:color w:val="FF0000"/>
        </w:rPr>
      </w:pPr>
      <w:r w:rsidRPr="00157EF4">
        <w:rPr>
          <w:b/>
          <w:color w:val="FF0000"/>
        </w:rPr>
        <w:sym w:font="Wingdings" w:char="F0E8"/>
      </w:r>
      <w:r w:rsidRPr="00157EF4">
        <w:rPr>
          <w:b/>
          <w:color w:val="FF0000"/>
        </w:rPr>
        <w:t xml:space="preserve"> Es gibt keine Faustregel, wie hoch diese Werte sein sollen. Dies kommt stark auf die Branche an. </w:t>
      </w:r>
    </w:p>
    <w:p w:rsidR="00157EF4" w:rsidRDefault="00CD261E" w:rsidP="00157EF4">
      <w:pPr>
        <w:pStyle w:val="berschrift3"/>
      </w:pPr>
      <w:bookmarkStart w:id="34" w:name="_Toc314244786"/>
      <w:r>
        <w:rPr>
          <w:noProof/>
          <w:lang w:eastAsia="de-CH"/>
        </w:rPr>
        <w:drawing>
          <wp:anchor distT="0" distB="0" distL="114300" distR="114300" simplePos="0" relativeHeight="251673600" behindDoc="1" locked="0" layoutInCell="1" allowOverlap="1" wp14:anchorId="47302B30" wp14:editId="1DF5A6E8">
            <wp:simplePos x="0" y="0"/>
            <wp:positionH relativeFrom="margin">
              <wp:align>right</wp:align>
            </wp:positionH>
            <wp:positionV relativeFrom="paragraph">
              <wp:posOffset>-635</wp:posOffset>
            </wp:positionV>
            <wp:extent cx="2879725" cy="793115"/>
            <wp:effectExtent l="0" t="0" r="0" b="6985"/>
            <wp:wrapTight wrapText="bothSides">
              <wp:wrapPolygon edited="0">
                <wp:start x="0" y="0"/>
                <wp:lineTo x="0" y="21271"/>
                <wp:lineTo x="21433" y="21271"/>
                <wp:lineTo x="2143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23985" t="28552" r="19742" b="43881"/>
                    <a:stretch/>
                  </pic:blipFill>
                  <pic:spPr bwMode="auto">
                    <a:xfrm>
                      <a:off x="0" y="0"/>
                      <a:ext cx="2879725" cy="79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53FB" w:rsidRPr="00157EF4">
        <w:t xml:space="preserve">Liquidität: Siehe </w:t>
      </w:r>
      <w:r w:rsidR="00BD22C5" w:rsidRPr="00157EF4">
        <w:t xml:space="preserve">vor allem </w:t>
      </w:r>
      <w:r w:rsidR="007B53FB" w:rsidRPr="00157EF4">
        <w:t>Buch, Seite 130</w:t>
      </w:r>
      <w:bookmarkEnd w:id="34"/>
    </w:p>
    <w:p w:rsidR="00CD261E" w:rsidRDefault="00C7607F" w:rsidP="00157EF4">
      <w:r w:rsidRPr="00C7607F">
        <w:t>Liquidität</w:t>
      </w:r>
      <w:r>
        <w:t xml:space="preserve"> ist</w:t>
      </w:r>
      <w:r w:rsidRPr="00C7607F">
        <w:t xml:space="preserve"> die Fähigkeit eines Wirtschaftssubjekts, seine fälligen Verbindlichkeiten jederzeit (fristgerecht) und uneingeschränkt begleichen zu können.</w:t>
      </w:r>
    </w:p>
    <w:p w:rsidR="00157EF4" w:rsidRPr="00CD261E" w:rsidRDefault="00BD22C5" w:rsidP="00157EF4">
      <w:r w:rsidRPr="00157EF4">
        <w:rPr>
          <w:b/>
          <w:color w:val="FF0000"/>
        </w:rPr>
        <w:t>Faustregeln</w:t>
      </w:r>
    </w:p>
    <w:p w:rsidR="00CD261E" w:rsidRDefault="00BD22C5" w:rsidP="00157EF4">
      <w:r w:rsidRPr="00CD261E">
        <w:rPr>
          <w:b/>
          <w:i/>
        </w:rPr>
        <w:t>Liquiditätsgrad</w:t>
      </w:r>
      <w:r w:rsidR="00CD261E" w:rsidRPr="00CD261E">
        <w:rPr>
          <w:b/>
          <w:i/>
        </w:rPr>
        <w:t xml:space="preserve"> 1</w:t>
      </w:r>
      <w:r w:rsidRPr="00CD261E">
        <w:rPr>
          <w:b/>
          <w:i/>
        </w:rPr>
        <w:t xml:space="preserve"> </w:t>
      </w:r>
      <w:r w:rsidR="00CD261E" w:rsidRPr="00CD261E">
        <w:rPr>
          <w:b/>
          <w:i/>
        </w:rPr>
        <w:t xml:space="preserve">sollte </w:t>
      </w:r>
      <w:r w:rsidRPr="00CD261E">
        <w:rPr>
          <w:b/>
          <w:i/>
        </w:rPr>
        <w:t>etwa 30-50%</w:t>
      </w:r>
      <w:r w:rsidR="00CD261E" w:rsidRPr="00CD261E">
        <w:rPr>
          <w:b/>
          <w:i/>
        </w:rPr>
        <w:t xml:space="preserve"> sein:</w:t>
      </w:r>
      <w:r w:rsidR="00CD261E" w:rsidRPr="00CD261E">
        <w:rPr>
          <w:b/>
          <w:i/>
        </w:rPr>
        <w:br/>
      </w:r>
      <w:r w:rsidR="00CD261E" w:rsidRPr="00CD261E">
        <w:t xml:space="preserve">Die Liquidität 1. Grades (Cash Ratio) gibt das Verhältnis der liquiden Mittel zu den kurzfristigen Verbindlichkeiten eines Unternehmens an und erlaubt damit eine Analyse darüber, </w:t>
      </w:r>
      <w:r w:rsidR="00CD261E" w:rsidRPr="00CD261E">
        <w:rPr>
          <w:color w:val="FF0000"/>
        </w:rPr>
        <w:t>inwieweit ein Unternehmen seine derzeitigen kurzfristigen Zahlungsverpflichtungen allein durch seine liquiden Mittel erfüllen kann</w:t>
      </w:r>
      <w:r w:rsidR="00CD261E" w:rsidRPr="00CD261E">
        <w:t>.</w:t>
      </w:r>
    </w:p>
    <w:p w:rsidR="00CD261E" w:rsidRPr="00CD261E" w:rsidRDefault="00BD22C5" w:rsidP="00157EF4">
      <w:pPr>
        <w:rPr>
          <w:b/>
          <w:i/>
        </w:rPr>
      </w:pPr>
      <w:r w:rsidRPr="00CD261E">
        <w:rPr>
          <w:b/>
          <w:i/>
        </w:rPr>
        <w:t xml:space="preserve">Liquiditätsgrad </w:t>
      </w:r>
      <w:r w:rsidR="00CD261E" w:rsidRPr="00CD261E">
        <w:rPr>
          <w:b/>
          <w:i/>
        </w:rPr>
        <w:t xml:space="preserve">2 </w:t>
      </w:r>
      <w:r w:rsidRPr="00CD261E">
        <w:rPr>
          <w:b/>
          <w:i/>
        </w:rPr>
        <w:t xml:space="preserve">sollte mindestens 100% betragen </w:t>
      </w:r>
      <w:r w:rsidRPr="00CD261E">
        <w:rPr>
          <w:i/>
        </w:rPr>
        <w:sym w:font="Wingdings" w:char="F0E7"/>
      </w:r>
      <w:r w:rsidRPr="00CD261E">
        <w:rPr>
          <w:b/>
          <w:i/>
        </w:rPr>
        <w:t xml:space="preserve"> Sehr wichtig</w:t>
      </w:r>
    </w:p>
    <w:p w:rsidR="00CD261E" w:rsidRPr="00CD261E" w:rsidRDefault="00CD261E" w:rsidP="00157EF4">
      <w:pPr>
        <w:rPr>
          <w:b/>
        </w:rPr>
      </w:pPr>
      <w:r w:rsidRPr="00CD261E">
        <w:t xml:space="preserve">Die Liquidität 2. Grades (Quick Ratio), gibt das Verhältnis des Geldvermögens zuzüglich Wertpapierbestand und den kurzfristigen Forderungen zu den kurzfristigen Verbindlichkeiten eines Unternehmens an. </w:t>
      </w:r>
      <w:r w:rsidRPr="00CD261E">
        <w:rPr>
          <w:color w:val="FF0000"/>
        </w:rPr>
        <w:t>Es ist ein Mass dafür, ob ein Unternehmen in der Lage ist, seine kurzfristigen Verbindlichkeiten zu bezahlen.</w:t>
      </w:r>
    </w:p>
    <w:p w:rsidR="00CD261E" w:rsidRPr="00CD261E" w:rsidRDefault="00BD22C5" w:rsidP="00157EF4">
      <w:pPr>
        <w:rPr>
          <w:b/>
          <w:i/>
        </w:rPr>
      </w:pPr>
      <w:r w:rsidRPr="00CD261E">
        <w:rPr>
          <w:b/>
          <w:i/>
        </w:rPr>
        <w:t xml:space="preserve">Liquiditätsgrad </w:t>
      </w:r>
      <w:r w:rsidR="00CD261E" w:rsidRPr="00CD261E">
        <w:rPr>
          <w:b/>
          <w:i/>
        </w:rPr>
        <w:t xml:space="preserve">3 </w:t>
      </w:r>
      <w:r w:rsidRPr="00CD261E">
        <w:rPr>
          <w:b/>
          <w:i/>
        </w:rPr>
        <w:t xml:space="preserve">sollte nicht zu hoch </w:t>
      </w:r>
      <w:r w:rsidR="00CD261E">
        <w:rPr>
          <w:b/>
          <w:i/>
        </w:rPr>
        <w:t>sein, da die Rentabilität sinkt</w:t>
      </w:r>
    </w:p>
    <w:p w:rsidR="00CD261E" w:rsidRPr="00CD261E" w:rsidRDefault="00CD261E" w:rsidP="00157EF4">
      <w:r w:rsidRPr="00CD261E">
        <w:t>Die Liquidität 3. Grades (</w:t>
      </w:r>
      <w:proofErr w:type="spellStart"/>
      <w:r w:rsidRPr="00CD261E">
        <w:t>Current</w:t>
      </w:r>
      <w:proofErr w:type="spellEnd"/>
      <w:r w:rsidRPr="00CD261E">
        <w:t xml:space="preserve"> Ratio) gibt </w:t>
      </w:r>
      <w:r w:rsidRPr="008F6BDB">
        <w:rPr>
          <w:color w:val="FF0000"/>
        </w:rPr>
        <w:t>das Verhältnis des Umlaufvermögens zu den kurzfristigen Verbindlichkeiten eines Unternehmens an</w:t>
      </w:r>
      <w:r w:rsidRPr="00CD261E">
        <w:t xml:space="preserve">. Ist das </w:t>
      </w:r>
      <w:proofErr w:type="spellStart"/>
      <w:r w:rsidRPr="00CD261E">
        <w:t>Current</w:t>
      </w:r>
      <w:proofErr w:type="spellEnd"/>
      <w:r w:rsidRPr="00CD261E">
        <w:t xml:space="preserve"> Ratio kleiner als 1, dann wird ein Teil der kurzfristigen Verbindlichkeiten nicht durch das Umlaufvermögen gedeckt, das hei</w:t>
      </w:r>
      <w:r>
        <w:t>ss</w:t>
      </w:r>
      <w:r w:rsidRPr="00CD261E">
        <w:t>t</w:t>
      </w:r>
      <w:r>
        <w:t>,</w:t>
      </w:r>
      <w:r w:rsidRPr="00CD261E">
        <w:t xml:space="preserve"> es muss unter Umständen Anlagevermögen zur Deckung der Verbindlichkeiten verkauft werden.</w:t>
      </w:r>
    </w:p>
    <w:p w:rsidR="00157EF4" w:rsidRDefault="00E50AAD" w:rsidP="00157EF4">
      <w:pPr>
        <w:pStyle w:val="berschrift3"/>
      </w:pPr>
      <w:bookmarkStart w:id="35" w:name="_Toc314244787"/>
      <w:r w:rsidRPr="00157EF4">
        <w:t>Anlagedeckungsgrade</w:t>
      </w:r>
      <w:bookmarkEnd w:id="35"/>
    </w:p>
    <w:p w:rsidR="00157EF4" w:rsidRDefault="00E50AAD" w:rsidP="00157EF4">
      <w:r w:rsidRPr="00157EF4">
        <w:rPr>
          <w:b/>
        </w:rPr>
        <w:br/>
      </w:r>
      <w:r>
        <w:t xml:space="preserve">Hier sind Gelder langfristig gelagert = </w:t>
      </w:r>
      <w:r w:rsidR="00351B15">
        <w:t>Anlagevermögen</w:t>
      </w:r>
      <w:r>
        <w:t>.</w:t>
      </w:r>
      <w:r w:rsidR="00351B15">
        <w:t xml:space="preserve"> </w:t>
      </w:r>
      <w:r w:rsidR="00A4516F">
        <w:t xml:space="preserve">Es ist sinnvoll, wenn solch langfristig gebundene Mittel auch langfristig Kapital gegenübersteht. Das </w:t>
      </w:r>
      <w:r w:rsidR="00A4516F" w:rsidRPr="00641B9C">
        <w:rPr>
          <w:b/>
        </w:rPr>
        <w:t>Eigenkapital</w:t>
      </w:r>
      <w:r w:rsidR="00A4516F">
        <w:t xml:space="preserve"> bietet sich hier an, da dies</w:t>
      </w:r>
      <w:r w:rsidR="00157EF4">
        <w:t xml:space="preserve"> </w:t>
      </w:r>
      <w:r w:rsidR="00157EF4" w:rsidRPr="00641B9C">
        <w:rPr>
          <w:b/>
        </w:rPr>
        <w:t>keinen Rückzahlungstermin</w:t>
      </w:r>
      <w:r w:rsidR="00157EF4">
        <w:t xml:space="preserve"> hat.</w:t>
      </w:r>
    </w:p>
    <w:p w:rsidR="00157EF4" w:rsidRPr="00157EF4" w:rsidRDefault="00641B9C" w:rsidP="00157EF4">
      <w:pPr>
        <w:rPr>
          <w:b/>
          <w:color w:val="FF0000"/>
        </w:rPr>
      </w:pPr>
      <w:r>
        <w:rPr>
          <w:noProof/>
          <w:lang w:eastAsia="de-CH"/>
        </w:rPr>
        <w:drawing>
          <wp:anchor distT="0" distB="0" distL="114300" distR="114300" simplePos="0" relativeHeight="251674624" behindDoc="0" locked="0" layoutInCell="1" allowOverlap="1" wp14:anchorId="4E6031A6" wp14:editId="5B5D9262">
            <wp:simplePos x="0" y="0"/>
            <wp:positionH relativeFrom="margin">
              <wp:align>right</wp:align>
            </wp:positionH>
            <wp:positionV relativeFrom="paragraph">
              <wp:posOffset>54610</wp:posOffset>
            </wp:positionV>
            <wp:extent cx="2879725" cy="497205"/>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3800" t="28880" r="20664" b="54054"/>
                    <a:stretch/>
                  </pic:blipFill>
                  <pic:spPr bwMode="auto">
                    <a:xfrm>
                      <a:off x="0" y="0"/>
                      <a:ext cx="2879725" cy="497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16F" w:rsidRPr="00157EF4">
        <w:rPr>
          <w:b/>
          <w:color w:val="FF0000"/>
        </w:rPr>
        <w:t>Faustregel</w:t>
      </w:r>
    </w:p>
    <w:p w:rsidR="00157EF4" w:rsidRPr="00641B9C" w:rsidRDefault="00ED1D13" w:rsidP="00641B9C">
      <w:r>
        <w:t>Anlaged</w:t>
      </w:r>
      <w:r w:rsidR="00A4516F">
        <w:t>eckungsgrad</w:t>
      </w:r>
      <w:r w:rsidR="00641B9C">
        <w:t xml:space="preserve"> 1</w:t>
      </w:r>
      <w:r w:rsidR="00A4516F">
        <w:t>: Soll</w:t>
      </w:r>
      <w:r w:rsidR="00641B9C">
        <w:t>te gegen 100%.</w:t>
      </w:r>
      <w:r w:rsidR="00641B9C">
        <w:br/>
      </w:r>
      <w:r>
        <w:t>Anlaged</w:t>
      </w:r>
      <w:r w:rsidR="00A4516F">
        <w:t>eckungsgrad</w:t>
      </w:r>
      <w:r w:rsidR="00641B9C">
        <w:t xml:space="preserve"> 2</w:t>
      </w:r>
      <w:r w:rsidR="00A4516F">
        <w:t>: S</w:t>
      </w:r>
      <w:r w:rsidR="00641B9C">
        <w:t>ollte etwa 110% oder 120% sein.</w:t>
      </w:r>
    </w:p>
    <w:p w:rsidR="00157EF4" w:rsidRDefault="00460CB8" w:rsidP="00157EF4">
      <w:pPr>
        <w:pStyle w:val="berschrift3"/>
      </w:pPr>
      <w:bookmarkStart w:id="36" w:name="_Toc314244788"/>
      <w:r w:rsidRPr="00157EF4">
        <w:t>Kapitalr</w:t>
      </w:r>
      <w:r w:rsidR="00852257" w:rsidRPr="00157EF4">
        <w:t>entabilität</w:t>
      </w:r>
      <w:bookmarkEnd w:id="36"/>
    </w:p>
    <w:p w:rsidR="00D109B2" w:rsidRPr="00D109B2" w:rsidRDefault="00852257" w:rsidP="00157EF4">
      <w:r>
        <w:rPr>
          <w:noProof/>
          <w:lang w:eastAsia="de-CH"/>
        </w:rPr>
        <w:drawing>
          <wp:anchor distT="0" distB="0" distL="114300" distR="114300" simplePos="0" relativeHeight="251675648" behindDoc="0" locked="0" layoutInCell="1" allowOverlap="1" wp14:anchorId="0B389485" wp14:editId="14A66CB0">
            <wp:simplePos x="0" y="0"/>
            <wp:positionH relativeFrom="margin">
              <wp:align>right</wp:align>
            </wp:positionH>
            <wp:positionV relativeFrom="paragraph">
              <wp:posOffset>-1905</wp:posOffset>
            </wp:positionV>
            <wp:extent cx="4101465" cy="217360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3800" t="28880" r="20849" b="18939"/>
                    <a:stretch/>
                  </pic:blipFill>
                  <pic:spPr bwMode="auto">
                    <a:xfrm>
                      <a:off x="0" y="0"/>
                      <a:ext cx="4101465" cy="217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09B2" w:rsidRPr="00D109B2">
        <w:t xml:space="preserve">Die </w:t>
      </w:r>
      <w:r w:rsidR="00276718">
        <w:t>Eigenk</w:t>
      </w:r>
      <w:r w:rsidR="00D109B2" w:rsidRPr="00D109B2">
        <w:t>apitalgeber erhalten Zins</w:t>
      </w:r>
      <w:r w:rsidR="00276718">
        <w:t>.</w:t>
      </w:r>
    </w:p>
    <w:p w:rsidR="00D109B2" w:rsidRDefault="00276718" w:rsidP="00157EF4">
      <w:r>
        <w:t>Ebenso erhalten sie den Gewinn.</w:t>
      </w:r>
    </w:p>
    <w:p w:rsidR="00D109B2" w:rsidRDefault="00D109B2" w:rsidP="00157EF4">
      <w:r>
        <w:t xml:space="preserve">Staat gibt im weitesten Sinn auch Kapital (Sicherheit, Infrastruktur), er erhält </w:t>
      </w:r>
      <w:r w:rsidR="00157EF4">
        <w:t>Steuern</w:t>
      </w:r>
      <w:r w:rsidR="00276718">
        <w:t>.</w:t>
      </w:r>
    </w:p>
    <w:p w:rsidR="00D109B2" w:rsidRDefault="00D109B2" w:rsidP="00157EF4">
      <w:r>
        <w:t xml:space="preserve">ROE: </w:t>
      </w:r>
      <w:proofErr w:type="spellStart"/>
      <w:r w:rsidRPr="00276718">
        <w:rPr>
          <w:b/>
        </w:rPr>
        <w:t>return</w:t>
      </w:r>
      <w:proofErr w:type="spellEnd"/>
      <w:r w:rsidRPr="00276718">
        <w:rPr>
          <w:b/>
        </w:rPr>
        <w:t xml:space="preserve"> on </w:t>
      </w:r>
      <w:proofErr w:type="spellStart"/>
      <w:r w:rsidRPr="00276718">
        <w:rPr>
          <w:b/>
        </w:rPr>
        <w:t>equity</w:t>
      </w:r>
      <w:proofErr w:type="spellEnd"/>
      <w:r>
        <w:t xml:space="preserve"> = Gewinn durch Eigenkapital</w:t>
      </w:r>
    </w:p>
    <w:p w:rsidR="00157EF4" w:rsidRDefault="00D109B2" w:rsidP="00157EF4">
      <w:r>
        <w:t xml:space="preserve">ROI: </w:t>
      </w:r>
      <w:proofErr w:type="spellStart"/>
      <w:r w:rsidRPr="00276718">
        <w:rPr>
          <w:b/>
        </w:rPr>
        <w:t>return</w:t>
      </w:r>
      <w:proofErr w:type="spellEnd"/>
      <w:r w:rsidRPr="00276718">
        <w:rPr>
          <w:b/>
        </w:rPr>
        <w:t xml:space="preserve"> on </w:t>
      </w:r>
      <w:proofErr w:type="spellStart"/>
      <w:r w:rsidRPr="00276718">
        <w:rPr>
          <w:b/>
        </w:rPr>
        <w:t>investemnts</w:t>
      </w:r>
      <w:proofErr w:type="spellEnd"/>
      <w:r>
        <w:t xml:space="preserve"> = EBIT durch GK</w:t>
      </w:r>
    </w:p>
    <w:p w:rsidR="00276718" w:rsidRDefault="00276718">
      <w:pPr>
        <w:spacing w:after="200"/>
      </w:pPr>
      <w:r>
        <w:br w:type="page"/>
      </w:r>
    </w:p>
    <w:p w:rsidR="00157EF4" w:rsidRDefault="00276718" w:rsidP="00157EF4">
      <w:r>
        <w:rPr>
          <w:noProof/>
          <w:lang w:eastAsia="de-CH"/>
        </w:rPr>
        <w:lastRenderedPageBreak/>
        <w:drawing>
          <wp:anchor distT="0" distB="0" distL="114300" distR="114300" simplePos="0" relativeHeight="251676672" behindDoc="0" locked="0" layoutInCell="1" allowOverlap="1" wp14:anchorId="7E77DC5F" wp14:editId="574E1F1F">
            <wp:simplePos x="0" y="0"/>
            <wp:positionH relativeFrom="margin">
              <wp:align>right</wp:align>
            </wp:positionH>
            <wp:positionV relativeFrom="paragraph">
              <wp:posOffset>5080</wp:posOffset>
            </wp:positionV>
            <wp:extent cx="2879725" cy="1522730"/>
            <wp:effectExtent l="0" t="0" r="0" b="127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23431" t="28880" r="19003" b="16970"/>
                    <a:stretch/>
                  </pic:blipFill>
                  <pic:spPr bwMode="auto">
                    <a:xfrm>
                      <a:off x="0" y="0"/>
                      <a:ext cx="2879725" cy="152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1FC3">
        <w:t>Man muss nicht unbedingt mit den Durchschnittswerten rechnen, da eh alles ungenau b</w:t>
      </w:r>
      <w:r>
        <w:t>ei Gesellschaftswissensch</w:t>
      </w:r>
      <w:r w:rsidR="00157EF4">
        <w:t>a</w:t>
      </w:r>
      <w:r>
        <w:t>f</w:t>
      </w:r>
      <w:r w:rsidR="00157EF4">
        <w:t>ten.</w:t>
      </w:r>
    </w:p>
    <w:p w:rsidR="00276718" w:rsidRDefault="00276718" w:rsidP="00157EF4"/>
    <w:p w:rsidR="00276718" w:rsidRDefault="00276718" w:rsidP="00157EF4"/>
    <w:p w:rsidR="00276718" w:rsidRDefault="00276718" w:rsidP="00157EF4"/>
    <w:p w:rsidR="00276718" w:rsidRDefault="00276718" w:rsidP="00157EF4"/>
    <w:p w:rsidR="00276718" w:rsidRDefault="00276718" w:rsidP="00157EF4"/>
    <w:p w:rsidR="00276718" w:rsidRDefault="00276718" w:rsidP="00157EF4"/>
    <w:p w:rsidR="00157EF4" w:rsidRDefault="00171FC3" w:rsidP="00157EF4">
      <w:pPr>
        <w:pStyle w:val="berschrift3"/>
      </w:pPr>
      <w:bookmarkStart w:id="37" w:name="_Toc314244789"/>
      <w:r w:rsidRPr="00157EF4">
        <w:t>Bewertung</w:t>
      </w:r>
      <w:bookmarkEnd w:id="37"/>
    </w:p>
    <w:p w:rsidR="00D109B2" w:rsidRDefault="00434C39" w:rsidP="00157EF4">
      <w:r>
        <w:t xml:space="preserve">Der Zinssatz ist abhängig von </w:t>
      </w:r>
      <w:r w:rsidR="004E041C">
        <w:t>den</w:t>
      </w:r>
      <w:r>
        <w:t xml:space="preserve"> Risiken der Unternehmung. Die Rentabilität </w:t>
      </w:r>
      <w:r w:rsidR="00CC2AEE">
        <w:t>sollte</w:t>
      </w:r>
      <w:r>
        <w:t xml:space="preserve"> etwa bei 10% sein.</w:t>
      </w:r>
      <w:r w:rsidR="00CC2AEE">
        <w:t xml:space="preserve"> Natürlich muss man wieder die Umstände abwägen. Pilatusbahnen hat, bei 500‘000/7‘400‘000 = 6.7% eine etwas tiefere Rentabilität, es hat jedoch vermutlich noch stille Reserven…</w:t>
      </w:r>
    </w:p>
    <w:p w:rsidR="00661ABF" w:rsidRPr="00661ABF" w:rsidRDefault="00661ABF" w:rsidP="00157EF4">
      <w:pPr>
        <w:pStyle w:val="berschrift3"/>
      </w:pPr>
      <w:bookmarkStart w:id="38" w:name="_Toc314244790"/>
      <w:r w:rsidRPr="00661ABF">
        <w:t>Finanzierung</w:t>
      </w:r>
      <w:bookmarkEnd w:id="38"/>
    </w:p>
    <w:p w:rsidR="00661ABF" w:rsidRDefault="00661ABF" w:rsidP="00661ABF">
      <w:r>
        <w:rPr>
          <w:noProof/>
          <w:lang w:eastAsia="de-CH"/>
        </w:rPr>
        <w:drawing>
          <wp:inline distT="0" distB="0" distL="0" distR="0" wp14:anchorId="5A163192" wp14:editId="16883C6E">
            <wp:extent cx="4320000" cy="1843566"/>
            <wp:effectExtent l="0" t="0" r="4445"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3431" t="29537" r="18634" b="26487"/>
                    <a:stretch/>
                  </pic:blipFill>
                  <pic:spPr bwMode="auto">
                    <a:xfrm>
                      <a:off x="0" y="0"/>
                      <a:ext cx="4320000" cy="1843566"/>
                    </a:xfrm>
                    <a:prstGeom prst="rect">
                      <a:avLst/>
                    </a:prstGeom>
                    <a:ln>
                      <a:noFill/>
                    </a:ln>
                    <a:extLst>
                      <a:ext uri="{53640926-AAD7-44D8-BBD7-CCE9431645EC}">
                        <a14:shadowObscured xmlns:a14="http://schemas.microsoft.com/office/drawing/2010/main"/>
                      </a:ext>
                    </a:extLst>
                  </pic:spPr>
                </pic:pic>
              </a:graphicData>
            </a:graphic>
          </wp:inline>
        </w:drawing>
      </w:r>
    </w:p>
    <w:p w:rsidR="00661ABF" w:rsidRDefault="00661ABF" w:rsidP="00661ABF">
      <w:r>
        <w:t xml:space="preserve">Man sollte den Cash Cycle möglichst kurz halten, da man das Geld dann finanzieren muss. Man kann solche </w:t>
      </w:r>
      <w:proofErr w:type="spellStart"/>
      <w:r>
        <w:t>Cycles</w:t>
      </w:r>
      <w:proofErr w:type="spellEnd"/>
      <w:r>
        <w:t xml:space="preserve"> für sich ausnutzen: Ein Internethändler bestellt bei seinem Lieferanten erst, wenn ich einbezahlt habe…</w:t>
      </w:r>
    </w:p>
    <w:p w:rsidR="00C04C95" w:rsidRPr="00C04C95" w:rsidRDefault="00C04C95" w:rsidP="00157EF4">
      <w:pPr>
        <w:pStyle w:val="berschrift3"/>
      </w:pPr>
      <w:bookmarkStart w:id="39" w:name="_Toc314244791"/>
      <w:r w:rsidRPr="00C04C95">
        <w:t>Börsenkapitalisierung</w:t>
      </w:r>
      <w:bookmarkEnd w:id="39"/>
    </w:p>
    <w:p w:rsidR="00214138" w:rsidRDefault="008C6C48" w:rsidP="00661ABF">
      <w:r>
        <w:t xml:space="preserve">Alle Firmen an der Börse sind Aktiengesellschaften (da dort Aktien gehandelt werden). </w:t>
      </w:r>
      <w:r w:rsidR="00214138">
        <w:t>10% ist das Maximum, das eine Firma an eigenen Aktien kaufen darf (gem. OR). Wenn man Fremdlenkung verhindern will, kann man Namensaktien erstellen. Dann kann man sagen, eine Person solle nur 5% Stimmrecht haben, auch wenn er zum Beispiel 10% hat.</w:t>
      </w:r>
    </w:p>
    <w:p w:rsidR="00214138" w:rsidRDefault="004B0BB1" w:rsidP="004B0BB1">
      <w:pPr>
        <w:pStyle w:val="berschrift1"/>
      </w:pPr>
      <w:bookmarkStart w:id="40" w:name="_Toc314244792"/>
      <w:r>
        <w:t>Mittelflussrechnung</w:t>
      </w:r>
      <w:bookmarkEnd w:id="40"/>
    </w:p>
    <w:p w:rsidR="004B0BB1" w:rsidRPr="004B0BB1" w:rsidRDefault="00F06810" w:rsidP="004B0BB1">
      <w:r>
        <w:t xml:space="preserve">Die Mittelflussrechnung ist </w:t>
      </w:r>
      <w:r w:rsidRPr="0074455D">
        <w:rPr>
          <w:b/>
        </w:rPr>
        <w:t>neben Bilanz und Erfolgsrechnung die dritte Abschlussrechnung</w:t>
      </w:r>
      <w:r w:rsidR="0074455D">
        <w:t xml:space="preserve">, sie </w:t>
      </w:r>
      <w:r>
        <w:t xml:space="preserve">ist </w:t>
      </w:r>
      <w:r w:rsidRPr="0074455D">
        <w:rPr>
          <w:b/>
        </w:rPr>
        <w:t>keine Bestandesrechnung</w:t>
      </w:r>
      <w:r w:rsidRPr="00596E88">
        <w:rPr>
          <w:b/>
        </w:rPr>
        <w:t>,</w:t>
      </w:r>
      <w:r w:rsidR="0074455D" w:rsidRPr="00596E88">
        <w:rPr>
          <w:b/>
        </w:rPr>
        <w:t xml:space="preserve"> sondern eine Bewegungsrechnung</w:t>
      </w:r>
      <w:r w:rsidR="0074455D">
        <w:t xml:space="preserve">. Sie </w:t>
      </w:r>
      <w:r w:rsidRPr="00596E88">
        <w:rPr>
          <w:b/>
        </w:rPr>
        <w:t>zeigt die Ursachen der Veränderung der Liquidität</w:t>
      </w:r>
      <w:r>
        <w:t>, wobei die Liquidität zu definieren ist.</w:t>
      </w:r>
      <w:r w:rsidR="0074455D">
        <w:t xml:space="preserve"> </w:t>
      </w:r>
      <w:r>
        <w:t>Das OR verlangt keine Mittelflussrechnung, Rechnungslegungsnormen sehen hingegen zwingend eine vor.</w:t>
      </w:r>
    </w:p>
    <w:sectPr w:rsidR="004B0BB1" w:rsidRPr="004B0BB1" w:rsidSect="00863C47">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302" w:rsidRDefault="00672302" w:rsidP="00A731BD">
      <w:pPr>
        <w:spacing w:after="0" w:line="240" w:lineRule="auto"/>
      </w:pPr>
      <w:r>
        <w:separator/>
      </w:r>
    </w:p>
  </w:endnote>
  <w:endnote w:type="continuationSeparator" w:id="0">
    <w:p w:rsidR="00672302" w:rsidRDefault="00672302" w:rsidP="00A73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LT Std">
    <w:panose1 w:val="00000000000000000000"/>
    <w:charset w:val="00"/>
    <w:family w:val="swiss"/>
    <w:notTrueType/>
    <w:pitch w:val="variable"/>
    <w:sig w:usb0="00000203" w:usb1="00000000" w:usb2="00000000" w:usb3="00000000" w:csb0="00000005"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roid Sans Mono">
    <w:panose1 w:val="020B0609030804020204"/>
    <w:charset w:val="00"/>
    <w:family w:val="modern"/>
    <w:pitch w:val="fixed"/>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347" w:rsidRPr="007B41A5" w:rsidRDefault="00652347" w:rsidP="00410E8C">
    <w:pPr>
      <w:pStyle w:val="Kopfzeile"/>
      <w:pBdr>
        <w:top w:val="single" w:sz="4" w:space="1" w:color="auto"/>
      </w:pBdr>
      <w:tabs>
        <w:tab w:val="clear" w:pos="9072"/>
        <w:tab w:val="right" w:pos="10490"/>
      </w:tabs>
      <w:rPr>
        <w:sz w:val="16"/>
      </w:rPr>
    </w:pPr>
    <w:r w:rsidRPr="007B41A5">
      <w:rPr>
        <w:sz w:val="16"/>
      </w:rPr>
      <w:t>ZHAW – BERE</w:t>
    </w:r>
    <w:r w:rsidRPr="007B41A5">
      <w:rPr>
        <w:sz w:val="16"/>
      </w:rPr>
      <w:tab/>
    </w:r>
    <w:r w:rsidRPr="007B41A5">
      <w:rPr>
        <w:sz w:val="16"/>
      </w:rPr>
      <w:tab/>
      <w:t xml:space="preserve">Seite </w:t>
    </w:r>
    <w:sdt>
      <w:sdtPr>
        <w:rPr>
          <w:sz w:val="16"/>
        </w:rPr>
        <w:id w:val="1255008947"/>
        <w:docPartObj>
          <w:docPartGallery w:val="Page Numbers (Top of Page)"/>
          <w:docPartUnique/>
        </w:docPartObj>
      </w:sdtPr>
      <w:sdtEndPr/>
      <w:sdtContent>
        <w:r w:rsidRPr="007B41A5">
          <w:rPr>
            <w:sz w:val="16"/>
          </w:rPr>
          <w:fldChar w:fldCharType="begin"/>
        </w:r>
        <w:r w:rsidRPr="007B41A5">
          <w:rPr>
            <w:sz w:val="16"/>
          </w:rPr>
          <w:instrText>PAGE   \* MERGEFORMAT</w:instrText>
        </w:r>
        <w:r w:rsidRPr="007B41A5">
          <w:rPr>
            <w:sz w:val="16"/>
          </w:rPr>
          <w:fldChar w:fldCharType="separate"/>
        </w:r>
        <w:r w:rsidR="00F36637" w:rsidRPr="00F36637">
          <w:rPr>
            <w:noProof/>
            <w:sz w:val="16"/>
            <w:lang w:val="de-DE"/>
          </w:rPr>
          <w:t>5</w:t>
        </w:r>
        <w:r w:rsidRPr="007B41A5">
          <w:rPr>
            <w:sz w:val="16"/>
          </w:rPr>
          <w:fldChar w:fldCharType="end"/>
        </w:r>
      </w:sdtContent>
    </w:sdt>
  </w:p>
  <w:p w:rsidR="00652347" w:rsidRPr="007B41A5" w:rsidRDefault="00652347" w:rsidP="007B41A5">
    <w:pPr>
      <w:pStyle w:val="Fuzeile"/>
      <w:pBdr>
        <w:top w:val="single" w:sz="4" w:space="1" w:color="auto"/>
      </w:pBdr>
      <w:rPr>
        <w:sz w:val="16"/>
      </w:rPr>
    </w:pPr>
    <w:r w:rsidRPr="007B41A5">
      <w:rPr>
        <w:sz w:val="16"/>
      </w:rPr>
      <w:t xml:space="preserve">René Bernhardsgrütter, </w:t>
    </w:r>
    <w:r w:rsidRPr="007B41A5">
      <w:rPr>
        <w:sz w:val="16"/>
      </w:rPr>
      <w:fldChar w:fldCharType="begin"/>
    </w:r>
    <w:r w:rsidRPr="007B41A5">
      <w:rPr>
        <w:sz w:val="16"/>
      </w:rPr>
      <w:instrText xml:space="preserve"> TIME \@ "dd.MM.yyyy" </w:instrText>
    </w:r>
    <w:r w:rsidRPr="007B41A5">
      <w:rPr>
        <w:sz w:val="16"/>
      </w:rPr>
      <w:fldChar w:fldCharType="separate"/>
    </w:r>
    <w:r w:rsidR="00F36637">
      <w:rPr>
        <w:noProof/>
        <w:sz w:val="16"/>
      </w:rPr>
      <w:t>15.01.2012</w:t>
    </w:r>
    <w:r w:rsidRPr="007B41A5">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302" w:rsidRDefault="00672302" w:rsidP="00A731BD">
      <w:pPr>
        <w:spacing w:after="0" w:line="240" w:lineRule="auto"/>
      </w:pPr>
      <w:r>
        <w:separator/>
      </w:r>
    </w:p>
  </w:footnote>
  <w:footnote w:type="continuationSeparator" w:id="0">
    <w:p w:rsidR="00672302" w:rsidRDefault="00672302" w:rsidP="00A73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5525D"/>
    <w:multiLevelType w:val="hybridMultilevel"/>
    <w:tmpl w:val="DF94D1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97602C4"/>
    <w:multiLevelType w:val="hybridMultilevel"/>
    <w:tmpl w:val="7C9AC56A"/>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
    <w:nsid w:val="1E8A4D50"/>
    <w:multiLevelType w:val="hybridMultilevel"/>
    <w:tmpl w:val="2D72FC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EF83B4F"/>
    <w:multiLevelType w:val="hybridMultilevel"/>
    <w:tmpl w:val="190A15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4840E12"/>
    <w:multiLevelType w:val="hybridMultilevel"/>
    <w:tmpl w:val="D7A0D6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818501F"/>
    <w:multiLevelType w:val="multilevel"/>
    <w:tmpl w:val="DD00D11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DEE4E20"/>
    <w:multiLevelType w:val="hybridMultilevel"/>
    <w:tmpl w:val="B9800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2A76C70"/>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DB74693"/>
    <w:multiLevelType w:val="hybridMultilevel"/>
    <w:tmpl w:val="81CCFC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AB71D60"/>
    <w:multiLevelType w:val="hybridMultilevel"/>
    <w:tmpl w:val="33D82C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BC04C3C"/>
    <w:multiLevelType w:val="hybridMultilevel"/>
    <w:tmpl w:val="AE603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F244AFD"/>
    <w:multiLevelType w:val="hybridMultilevel"/>
    <w:tmpl w:val="1EA4F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F565BF3"/>
    <w:multiLevelType w:val="multilevel"/>
    <w:tmpl w:val="BC0CBF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0F61BBD"/>
    <w:multiLevelType w:val="hybridMultilevel"/>
    <w:tmpl w:val="A558BC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1B767D9"/>
    <w:multiLevelType w:val="hybridMultilevel"/>
    <w:tmpl w:val="8E3C37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2D5494E"/>
    <w:multiLevelType w:val="hybridMultilevel"/>
    <w:tmpl w:val="E4D8D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B1F5860"/>
    <w:multiLevelType w:val="hybridMultilevel"/>
    <w:tmpl w:val="267A82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70430AB"/>
    <w:multiLevelType w:val="hybridMultilevel"/>
    <w:tmpl w:val="BBD6726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2"/>
  </w:num>
  <w:num w:numId="3">
    <w:abstractNumId w:val="9"/>
  </w:num>
  <w:num w:numId="4">
    <w:abstractNumId w:val="13"/>
  </w:num>
  <w:num w:numId="5">
    <w:abstractNumId w:val="16"/>
  </w:num>
  <w:num w:numId="6">
    <w:abstractNumId w:val="8"/>
  </w:num>
  <w:num w:numId="7">
    <w:abstractNumId w:val="10"/>
  </w:num>
  <w:num w:numId="8">
    <w:abstractNumId w:val="7"/>
  </w:num>
  <w:num w:numId="9">
    <w:abstractNumId w:val="5"/>
  </w:num>
  <w:num w:numId="10">
    <w:abstractNumId w:val="17"/>
  </w:num>
  <w:num w:numId="11">
    <w:abstractNumId w:val="3"/>
  </w:num>
  <w:num w:numId="12">
    <w:abstractNumId w:val="15"/>
  </w:num>
  <w:num w:numId="13">
    <w:abstractNumId w:val="4"/>
  </w:num>
  <w:num w:numId="14">
    <w:abstractNumId w:val="2"/>
  </w:num>
  <w:num w:numId="15">
    <w:abstractNumId w:val="1"/>
  </w:num>
  <w:num w:numId="16">
    <w:abstractNumId w:val="0"/>
  </w:num>
  <w:num w:numId="17">
    <w:abstractNumId w:val="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0A"/>
    <w:rsid w:val="000148AB"/>
    <w:rsid w:val="00024FDB"/>
    <w:rsid w:val="00036AD4"/>
    <w:rsid w:val="00037D4A"/>
    <w:rsid w:val="00042484"/>
    <w:rsid w:val="00046148"/>
    <w:rsid w:val="00047051"/>
    <w:rsid w:val="00062FFB"/>
    <w:rsid w:val="000A1B1C"/>
    <w:rsid w:val="000B5AE0"/>
    <w:rsid w:val="000C056A"/>
    <w:rsid w:val="000C2A04"/>
    <w:rsid w:val="000F0D9A"/>
    <w:rsid w:val="00101660"/>
    <w:rsid w:val="0010777E"/>
    <w:rsid w:val="00124BC9"/>
    <w:rsid w:val="001262A6"/>
    <w:rsid w:val="00126500"/>
    <w:rsid w:val="00126B09"/>
    <w:rsid w:val="0015092F"/>
    <w:rsid w:val="00157EF4"/>
    <w:rsid w:val="00171ADE"/>
    <w:rsid w:val="00171FC3"/>
    <w:rsid w:val="00183424"/>
    <w:rsid w:val="0019253B"/>
    <w:rsid w:val="001A35E3"/>
    <w:rsid w:val="001C1B3E"/>
    <w:rsid w:val="001C525F"/>
    <w:rsid w:val="001E23A7"/>
    <w:rsid w:val="001F67C0"/>
    <w:rsid w:val="00206D26"/>
    <w:rsid w:val="00214138"/>
    <w:rsid w:val="002275D0"/>
    <w:rsid w:val="00235FA4"/>
    <w:rsid w:val="00270402"/>
    <w:rsid w:val="00275E24"/>
    <w:rsid w:val="00276718"/>
    <w:rsid w:val="002C1E74"/>
    <w:rsid w:val="002D0A71"/>
    <w:rsid w:val="002E0FDD"/>
    <w:rsid w:val="00351B15"/>
    <w:rsid w:val="003753C1"/>
    <w:rsid w:val="00390971"/>
    <w:rsid w:val="003E0726"/>
    <w:rsid w:val="003F45D7"/>
    <w:rsid w:val="0040732A"/>
    <w:rsid w:val="00410E8C"/>
    <w:rsid w:val="00415FA5"/>
    <w:rsid w:val="00423A8C"/>
    <w:rsid w:val="00434C39"/>
    <w:rsid w:val="00460CB8"/>
    <w:rsid w:val="004B0BB1"/>
    <w:rsid w:val="004B6D4C"/>
    <w:rsid w:val="004E041C"/>
    <w:rsid w:val="004E5B79"/>
    <w:rsid w:val="004E6F3C"/>
    <w:rsid w:val="005600C9"/>
    <w:rsid w:val="005655F8"/>
    <w:rsid w:val="005941CF"/>
    <w:rsid w:val="00596E88"/>
    <w:rsid w:val="005A0FD5"/>
    <w:rsid w:val="005A2F45"/>
    <w:rsid w:val="005B53FA"/>
    <w:rsid w:val="005C2171"/>
    <w:rsid w:val="0061280D"/>
    <w:rsid w:val="00617B64"/>
    <w:rsid w:val="0063424B"/>
    <w:rsid w:val="00641B9C"/>
    <w:rsid w:val="00652347"/>
    <w:rsid w:val="00656C29"/>
    <w:rsid w:val="006577A0"/>
    <w:rsid w:val="00661884"/>
    <w:rsid w:val="00661ABF"/>
    <w:rsid w:val="006661A2"/>
    <w:rsid w:val="00667CFE"/>
    <w:rsid w:val="00672302"/>
    <w:rsid w:val="00690AD2"/>
    <w:rsid w:val="006B6D2F"/>
    <w:rsid w:val="006E4288"/>
    <w:rsid w:val="006F3D25"/>
    <w:rsid w:val="006F74F4"/>
    <w:rsid w:val="00706FC7"/>
    <w:rsid w:val="00711838"/>
    <w:rsid w:val="0074455D"/>
    <w:rsid w:val="007517D8"/>
    <w:rsid w:val="00753BD0"/>
    <w:rsid w:val="00757646"/>
    <w:rsid w:val="00775E99"/>
    <w:rsid w:val="00793868"/>
    <w:rsid w:val="007A015E"/>
    <w:rsid w:val="007A01F2"/>
    <w:rsid w:val="007A75AF"/>
    <w:rsid w:val="007B41A5"/>
    <w:rsid w:val="007B53FB"/>
    <w:rsid w:val="007B6268"/>
    <w:rsid w:val="007D2DD5"/>
    <w:rsid w:val="007D33F9"/>
    <w:rsid w:val="007D4501"/>
    <w:rsid w:val="00815FD2"/>
    <w:rsid w:val="00852257"/>
    <w:rsid w:val="00863C47"/>
    <w:rsid w:val="0086486A"/>
    <w:rsid w:val="0086568D"/>
    <w:rsid w:val="008673A7"/>
    <w:rsid w:val="008C6C48"/>
    <w:rsid w:val="008F6BDB"/>
    <w:rsid w:val="00932171"/>
    <w:rsid w:val="009843F8"/>
    <w:rsid w:val="009A0A0A"/>
    <w:rsid w:val="009F5691"/>
    <w:rsid w:val="00A026B9"/>
    <w:rsid w:val="00A302E7"/>
    <w:rsid w:val="00A324A4"/>
    <w:rsid w:val="00A4516F"/>
    <w:rsid w:val="00A731BD"/>
    <w:rsid w:val="00A97332"/>
    <w:rsid w:val="00AE31BA"/>
    <w:rsid w:val="00AF1392"/>
    <w:rsid w:val="00AF1601"/>
    <w:rsid w:val="00AF2DF2"/>
    <w:rsid w:val="00B11B74"/>
    <w:rsid w:val="00B230FD"/>
    <w:rsid w:val="00B23D07"/>
    <w:rsid w:val="00B5581D"/>
    <w:rsid w:val="00B75F75"/>
    <w:rsid w:val="00BC47A8"/>
    <w:rsid w:val="00BD1BD0"/>
    <w:rsid w:val="00BD22C5"/>
    <w:rsid w:val="00BD7566"/>
    <w:rsid w:val="00BE1F57"/>
    <w:rsid w:val="00BE3D0C"/>
    <w:rsid w:val="00BE6EAE"/>
    <w:rsid w:val="00C04C95"/>
    <w:rsid w:val="00C14CA2"/>
    <w:rsid w:val="00C1678F"/>
    <w:rsid w:val="00C36313"/>
    <w:rsid w:val="00C425A3"/>
    <w:rsid w:val="00C51DD0"/>
    <w:rsid w:val="00C65E3A"/>
    <w:rsid w:val="00C7607F"/>
    <w:rsid w:val="00C77FC1"/>
    <w:rsid w:val="00C96E3E"/>
    <w:rsid w:val="00CA30FB"/>
    <w:rsid w:val="00CA48FC"/>
    <w:rsid w:val="00CA50A9"/>
    <w:rsid w:val="00CB5E67"/>
    <w:rsid w:val="00CC2AEE"/>
    <w:rsid w:val="00CD14C7"/>
    <w:rsid w:val="00CD261E"/>
    <w:rsid w:val="00CF123F"/>
    <w:rsid w:val="00D01A18"/>
    <w:rsid w:val="00D109B2"/>
    <w:rsid w:val="00D41414"/>
    <w:rsid w:val="00D465D8"/>
    <w:rsid w:val="00D73B6E"/>
    <w:rsid w:val="00D822F1"/>
    <w:rsid w:val="00D839C2"/>
    <w:rsid w:val="00D86C52"/>
    <w:rsid w:val="00DD096E"/>
    <w:rsid w:val="00DE4872"/>
    <w:rsid w:val="00E02152"/>
    <w:rsid w:val="00E24844"/>
    <w:rsid w:val="00E50100"/>
    <w:rsid w:val="00E50AAD"/>
    <w:rsid w:val="00E60640"/>
    <w:rsid w:val="00E74D1D"/>
    <w:rsid w:val="00E8505F"/>
    <w:rsid w:val="00E90D36"/>
    <w:rsid w:val="00E95152"/>
    <w:rsid w:val="00EB1CC2"/>
    <w:rsid w:val="00EB4407"/>
    <w:rsid w:val="00ED1D13"/>
    <w:rsid w:val="00EE5086"/>
    <w:rsid w:val="00EF146D"/>
    <w:rsid w:val="00F06810"/>
    <w:rsid w:val="00F36637"/>
    <w:rsid w:val="00F37891"/>
    <w:rsid w:val="00F80105"/>
    <w:rsid w:val="00F9342D"/>
    <w:rsid w:val="00FC596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3C47"/>
    <w:pPr>
      <w:spacing w:after="120"/>
    </w:pPr>
    <w:rPr>
      <w:rFonts w:ascii="Helvetica LT Std" w:hAnsi="Helvetica LT Std"/>
      <w:sz w:val="18"/>
    </w:rPr>
  </w:style>
  <w:style w:type="paragraph" w:styleId="berschrift1">
    <w:name w:val="heading 1"/>
    <w:basedOn w:val="Standard"/>
    <w:next w:val="Standard"/>
    <w:link w:val="berschrift1Zchn"/>
    <w:uiPriority w:val="9"/>
    <w:qFormat/>
    <w:rsid w:val="005B53FA"/>
    <w:pPr>
      <w:numPr>
        <w:numId w:val="8"/>
      </w:numPr>
      <w:spacing w:before="480" w:after="0"/>
      <w:contextualSpacing/>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5B53FA"/>
    <w:pPr>
      <w:numPr>
        <w:ilvl w:val="1"/>
        <w:numId w:val="8"/>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5B53FA"/>
    <w:pPr>
      <w:numPr>
        <w:ilvl w:val="2"/>
        <w:numId w:val="8"/>
      </w:numPr>
      <w:spacing w:before="200" w:after="0" w:line="271" w:lineRule="auto"/>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9A0A0A"/>
    <w:pPr>
      <w:numPr>
        <w:ilvl w:val="3"/>
        <w:numId w:val="8"/>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9A0A0A"/>
    <w:pPr>
      <w:numPr>
        <w:ilvl w:val="4"/>
        <w:numId w:val="8"/>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9A0A0A"/>
    <w:pPr>
      <w:numPr>
        <w:ilvl w:val="5"/>
        <w:numId w:val="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9A0A0A"/>
    <w:pPr>
      <w:numPr>
        <w:ilvl w:val="6"/>
        <w:numId w:val="8"/>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9A0A0A"/>
    <w:pPr>
      <w:numPr>
        <w:ilvl w:val="7"/>
        <w:numId w:val="8"/>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9A0A0A"/>
    <w:pPr>
      <w:numPr>
        <w:ilvl w:val="8"/>
        <w:numId w:val="8"/>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A0A0A"/>
    <w:pPr>
      <w:ind w:left="720"/>
      <w:contextualSpacing/>
    </w:pPr>
  </w:style>
  <w:style w:type="character" w:customStyle="1" w:styleId="berschrift1Zchn">
    <w:name w:val="Überschrift 1 Zchn"/>
    <w:basedOn w:val="Absatz-Standardschriftart"/>
    <w:link w:val="berschrift1"/>
    <w:uiPriority w:val="9"/>
    <w:rsid w:val="005B53FA"/>
    <w:rPr>
      <w:rFonts w:ascii="Helvetica LT Std" w:eastAsiaTheme="majorEastAsia" w:hAnsi="Helvetica LT Std" w:cstheme="majorBidi"/>
      <w:b/>
      <w:bCs/>
      <w:sz w:val="28"/>
      <w:szCs w:val="28"/>
    </w:rPr>
  </w:style>
  <w:style w:type="character" w:customStyle="1" w:styleId="berschrift2Zchn">
    <w:name w:val="Überschrift 2 Zchn"/>
    <w:basedOn w:val="Absatz-Standardschriftart"/>
    <w:link w:val="berschrift2"/>
    <w:uiPriority w:val="9"/>
    <w:rsid w:val="005B53FA"/>
    <w:rPr>
      <w:rFonts w:ascii="Helvetica LT Std" w:eastAsiaTheme="majorEastAsia" w:hAnsi="Helvetica LT Std" w:cstheme="majorBidi"/>
      <w:b/>
      <w:bCs/>
      <w:sz w:val="26"/>
      <w:szCs w:val="26"/>
    </w:rPr>
  </w:style>
  <w:style w:type="character" w:customStyle="1" w:styleId="berschrift3Zchn">
    <w:name w:val="Überschrift 3 Zchn"/>
    <w:basedOn w:val="Absatz-Standardschriftart"/>
    <w:link w:val="berschrift3"/>
    <w:uiPriority w:val="9"/>
    <w:rsid w:val="005B53FA"/>
    <w:rPr>
      <w:rFonts w:ascii="Helvetica LT Std" w:eastAsiaTheme="majorEastAsia" w:hAnsi="Helvetica LT Std" w:cstheme="majorBidi"/>
      <w:b/>
      <w:bCs/>
    </w:rPr>
  </w:style>
  <w:style w:type="character" w:customStyle="1" w:styleId="berschrift4Zchn">
    <w:name w:val="Überschrift 4 Zchn"/>
    <w:basedOn w:val="Absatz-Standardschriftart"/>
    <w:link w:val="berschrift4"/>
    <w:uiPriority w:val="9"/>
    <w:semiHidden/>
    <w:rsid w:val="009A0A0A"/>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9A0A0A"/>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9A0A0A"/>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9A0A0A"/>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9A0A0A"/>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9A0A0A"/>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863C47"/>
    <w:pPr>
      <w:pBdr>
        <w:bottom w:val="single" w:sz="4" w:space="1" w:color="auto"/>
      </w:pBdr>
      <w:spacing w:line="240" w:lineRule="auto"/>
      <w:contextualSpacing/>
    </w:pPr>
    <w:rPr>
      <w:rFonts w:eastAsiaTheme="majorEastAsia" w:cstheme="majorBidi"/>
      <w:spacing w:val="5"/>
      <w:sz w:val="52"/>
      <w:szCs w:val="52"/>
    </w:rPr>
  </w:style>
  <w:style w:type="character" w:customStyle="1" w:styleId="TitelZchn">
    <w:name w:val="Titel Zchn"/>
    <w:basedOn w:val="Absatz-Standardschriftart"/>
    <w:link w:val="Titel"/>
    <w:uiPriority w:val="10"/>
    <w:rsid w:val="00863C47"/>
    <w:rPr>
      <w:rFonts w:ascii="Helvetica LT Std" w:eastAsiaTheme="majorEastAsia" w:hAnsi="Helvetica LT Std" w:cstheme="majorBidi"/>
      <w:spacing w:val="5"/>
      <w:sz w:val="52"/>
      <w:szCs w:val="52"/>
    </w:rPr>
  </w:style>
  <w:style w:type="paragraph" w:styleId="Untertitel">
    <w:name w:val="Subtitle"/>
    <w:basedOn w:val="Standard"/>
    <w:next w:val="Standard"/>
    <w:link w:val="UntertitelZchn"/>
    <w:uiPriority w:val="11"/>
    <w:qFormat/>
    <w:rsid w:val="009A0A0A"/>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9A0A0A"/>
    <w:rPr>
      <w:rFonts w:asciiTheme="majorHAnsi" w:eastAsiaTheme="majorEastAsia" w:hAnsiTheme="majorHAnsi" w:cstheme="majorBidi"/>
      <w:i/>
      <w:iCs/>
      <w:spacing w:val="13"/>
      <w:sz w:val="24"/>
      <w:szCs w:val="24"/>
    </w:rPr>
  </w:style>
  <w:style w:type="character" w:styleId="Fett">
    <w:name w:val="Strong"/>
    <w:uiPriority w:val="22"/>
    <w:qFormat/>
    <w:rsid w:val="009A0A0A"/>
    <w:rPr>
      <w:b/>
      <w:bCs/>
    </w:rPr>
  </w:style>
  <w:style w:type="character" w:styleId="Hervorhebung">
    <w:name w:val="Emphasis"/>
    <w:uiPriority w:val="20"/>
    <w:qFormat/>
    <w:rsid w:val="009A0A0A"/>
    <w:rPr>
      <w:b/>
      <w:bCs/>
      <w:i/>
      <w:iCs/>
      <w:spacing w:val="10"/>
      <w:bdr w:val="none" w:sz="0" w:space="0" w:color="auto"/>
      <w:shd w:val="clear" w:color="auto" w:fill="auto"/>
    </w:rPr>
  </w:style>
  <w:style w:type="paragraph" w:styleId="KeinLeerraum">
    <w:name w:val="No Spacing"/>
    <w:basedOn w:val="Standard"/>
    <w:uiPriority w:val="1"/>
    <w:qFormat/>
    <w:rsid w:val="009A0A0A"/>
    <w:pPr>
      <w:spacing w:after="0" w:line="240" w:lineRule="auto"/>
    </w:pPr>
  </w:style>
  <w:style w:type="paragraph" w:styleId="Zitat">
    <w:name w:val="Quote"/>
    <w:basedOn w:val="Standard"/>
    <w:next w:val="Standard"/>
    <w:link w:val="ZitatZchn"/>
    <w:uiPriority w:val="29"/>
    <w:qFormat/>
    <w:rsid w:val="009A0A0A"/>
    <w:pPr>
      <w:spacing w:before="200" w:after="0"/>
      <w:ind w:left="360" w:right="360"/>
    </w:pPr>
    <w:rPr>
      <w:i/>
      <w:iCs/>
    </w:rPr>
  </w:style>
  <w:style w:type="character" w:customStyle="1" w:styleId="ZitatZchn">
    <w:name w:val="Zitat Zchn"/>
    <w:basedOn w:val="Absatz-Standardschriftart"/>
    <w:link w:val="Zitat"/>
    <w:uiPriority w:val="29"/>
    <w:rsid w:val="009A0A0A"/>
    <w:rPr>
      <w:i/>
      <w:iCs/>
    </w:rPr>
  </w:style>
  <w:style w:type="paragraph" w:styleId="IntensivesZitat">
    <w:name w:val="Intense Quote"/>
    <w:basedOn w:val="Standard"/>
    <w:next w:val="Standard"/>
    <w:link w:val="IntensivesZitatZchn"/>
    <w:uiPriority w:val="30"/>
    <w:qFormat/>
    <w:rsid w:val="009A0A0A"/>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9A0A0A"/>
    <w:rPr>
      <w:b/>
      <w:bCs/>
      <w:i/>
      <w:iCs/>
    </w:rPr>
  </w:style>
  <w:style w:type="character" w:styleId="SchwacheHervorhebung">
    <w:name w:val="Subtle Emphasis"/>
    <w:uiPriority w:val="19"/>
    <w:qFormat/>
    <w:rsid w:val="009A0A0A"/>
    <w:rPr>
      <w:i/>
      <w:iCs/>
    </w:rPr>
  </w:style>
  <w:style w:type="character" w:styleId="IntensiveHervorhebung">
    <w:name w:val="Intense Emphasis"/>
    <w:uiPriority w:val="21"/>
    <w:qFormat/>
    <w:rsid w:val="009A0A0A"/>
    <w:rPr>
      <w:b/>
      <w:bCs/>
    </w:rPr>
  </w:style>
  <w:style w:type="character" w:styleId="SchwacherVerweis">
    <w:name w:val="Subtle Reference"/>
    <w:uiPriority w:val="31"/>
    <w:qFormat/>
    <w:rsid w:val="009A0A0A"/>
    <w:rPr>
      <w:smallCaps/>
    </w:rPr>
  </w:style>
  <w:style w:type="character" w:styleId="IntensiverVerweis">
    <w:name w:val="Intense Reference"/>
    <w:uiPriority w:val="32"/>
    <w:qFormat/>
    <w:rsid w:val="009A0A0A"/>
    <w:rPr>
      <w:smallCaps/>
      <w:spacing w:val="5"/>
      <w:u w:val="single"/>
    </w:rPr>
  </w:style>
  <w:style w:type="character" w:styleId="Buchtitel">
    <w:name w:val="Book Title"/>
    <w:uiPriority w:val="33"/>
    <w:qFormat/>
    <w:rsid w:val="009A0A0A"/>
    <w:rPr>
      <w:i/>
      <w:iCs/>
      <w:smallCaps/>
      <w:spacing w:val="5"/>
    </w:rPr>
  </w:style>
  <w:style w:type="paragraph" w:styleId="Inhaltsverzeichnisberschrift">
    <w:name w:val="TOC Heading"/>
    <w:basedOn w:val="berschrift1"/>
    <w:next w:val="Standard"/>
    <w:uiPriority w:val="39"/>
    <w:semiHidden/>
    <w:unhideWhenUsed/>
    <w:qFormat/>
    <w:rsid w:val="009A0A0A"/>
    <w:pPr>
      <w:outlineLvl w:val="9"/>
    </w:pPr>
    <w:rPr>
      <w:lang w:bidi="en-US"/>
    </w:rPr>
  </w:style>
  <w:style w:type="paragraph" w:styleId="Sprechblasentext">
    <w:name w:val="Balloon Text"/>
    <w:basedOn w:val="Standard"/>
    <w:link w:val="SprechblasentextZchn"/>
    <w:uiPriority w:val="99"/>
    <w:semiHidden/>
    <w:unhideWhenUsed/>
    <w:rsid w:val="00EB44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B4407"/>
    <w:rPr>
      <w:rFonts w:ascii="Tahoma" w:hAnsi="Tahoma" w:cs="Tahoma"/>
      <w:sz w:val="16"/>
      <w:szCs w:val="16"/>
    </w:rPr>
  </w:style>
  <w:style w:type="paragraph" w:customStyle="1" w:styleId="Code">
    <w:name w:val="Code"/>
    <w:basedOn w:val="Standard"/>
    <w:qFormat/>
    <w:rsid w:val="00D822F1"/>
    <w:pPr>
      <w:tabs>
        <w:tab w:val="left" w:pos="567"/>
      </w:tabs>
      <w:spacing w:after="0"/>
      <w:ind w:left="4536" w:hanging="4536"/>
    </w:pPr>
    <w:rPr>
      <w:rFonts w:ascii="Droid Sans Mono" w:hAnsi="Droid Sans Mono" w:cs="Droid Sans Mono"/>
      <w:sz w:val="20"/>
    </w:rPr>
  </w:style>
  <w:style w:type="table" w:styleId="Tabellenraster">
    <w:name w:val="Table Grid"/>
    <w:basedOn w:val="NormaleTabelle"/>
    <w:uiPriority w:val="59"/>
    <w:rsid w:val="00CB5E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A731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31BD"/>
    <w:rPr>
      <w:rFonts w:ascii="Arial" w:hAnsi="Arial"/>
    </w:rPr>
  </w:style>
  <w:style w:type="paragraph" w:styleId="Fuzeile">
    <w:name w:val="footer"/>
    <w:basedOn w:val="Standard"/>
    <w:link w:val="FuzeileZchn"/>
    <w:uiPriority w:val="99"/>
    <w:unhideWhenUsed/>
    <w:rsid w:val="00A731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31BD"/>
    <w:rPr>
      <w:rFonts w:ascii="Arial" w:hAnsi="Arial"/>
    </w:rPr>
  </w:style>
  <w:style w:type="character" w:styleId="Hyperlink">
    <w:name w:val="Hyperlink"/>
    <w:basedOn w:val="Absatz-Standardschriftart"/>
    <w:uiPriority w:val="99"/>
    <w:unhideWhenUsed/>
    <w:rsid w:val="00E02152"/>
    <w:rPr>
      <w:color w:val="0000FF"/>
      <w:u w:val="single"/>
    </w:rPr>
  </w:style>
  <w:style w:type="paragraph" w:styleId="Verzeichnis1">
    <w:name w:val="toc 1"/>
    <w:basedOn w:val="Standard"/>
    <w:next w:val="Standard"/>
    <w:autoRedefine/>
    <w:uiPriority w:val="39"/>
    <w:unhideWhenUsed/>
    <w:rsid w:val="00652347"/>
    <w:pPr>
      <w:tabs>
        <w:tab w:val="left" w:pos="440"/>
        <w:tab w:val="right" w:leader="dot" w:pos="10456"/>
      </w:tabs>
      <w:spacing w:after="0" w:line="240" w:lineRule="auto"/>
    </w:pPr>
  </w:style>
  <w:style w:type="paragraph" w:styleId="Verzeichnis2">
    <w:name w:val="toc 2"/>
    <w:basedOn w:val="Standard"/>
    <w:next w:val="Standard"/>
    <w:autoRedefine/>
    <w:uiPriority w:val="39"/>
    <w:unhideWhenUsed/>
    <w:rsid w:val="00652347"/>
    <w:pPr>
      <w:tabs>
        <w:tab w:val="left" w:pos="880"/>
        <w:tab w:val="right" w:leader="dot" w:pos="10456"/>
      </w:tabs>
      <w:spacing w:after="0" w:line="240" w:lineRule="auto"/>
      <w:ind w:left="181"/>
    </w:pPr>
  </w:style>
  <w:style w:type="paragraph" w:styleId="Verzeichnis3">
    <w:name w:val="toc 3"/>
    <w:basedOn w:val="Standard"/>
    <w:next w:val="Standard"/>
    <w:autoRedefine/>
    <w:uiPriority w:val="39"/>
    <w:unhideWhenUsed/>
    <w:rsid w:val="00652347"/>
    <w:pPr>
      <w:tabs>
        <w:tab w:val="left" w:pos="1320"/>
        <w:tab w:val="right" w:leader="dot" w:pos="10456"/>
      </w:tabs>
      <w:spacing w:after="0" w:line="240" w:lineRule="auto"/>
      <w:ind w:left="35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3C47"/>
    <w:pPr>
      <w:spacing w:after="120"/>
    </w:pPr>
    <w:rPr>
      <w:rFonts w:ascii="Helvetica LT Std" w:hAnsi="Helvetica LT Std"/>
      <w:sz w:val="18"/>
    </w:rPr>
  </w:style>
  <w:style w:type="paragraph" w:styleId="berschrift1">
    <w:name w:val="heading 1"/>
    <w:basedOn w:val="Standard"/>
    <w:next w:val="Standard"/>
    <w:link w:val="berschrift1Zchn"/>
    <w:uiPriority w:val="9"/>
    <w:qFormat/>
    <w:rsid w:val="005B53FA"/>
    <w:pPr>
      <w:numPr>
        <w:numId w:val="8"/>
      </w:numPr>
      <w:spacing w:before="480" w:after="0"/>
      <w:contextualSpacing/>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5B53FA"/>
    <w:pPr>
      <w:numPr>
        <w:ilvl w:val="1"/>
        <w:numId w:val="8"/>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5B53FA"/>
    <w:pPr>
      <w:numPr>
        <w:ilvl w:val="2"/>
        <w:numId w:val="8"/>
      </w:numPr>
      <w:spacing w:before="200" w:after="0" w:line="271" w:lineRule="auto"/>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9A0A0A"/>
    <w:pPr>
      <w:numPr>
        <w:ilvl w:val="3"/>
        <w:numId w:val="8"/>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9A0A0A"/>
    <w:pPr>
      <w:numPr>
        <w:ilvl w:val="4"/>
        <w:numId w:val="8"/>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9A0A0A"/>
    <w:pPr>
      <w:numPr>
        <w:ilvl w:val="5"/>
        <w:numId w:val="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9A0A0A"/>
    <w:pPr>
      <w:numPr>
        <w:ilvl w:val="6"/>
        <w:numId w:val="8"/>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9A0A0A"/>
    <w:pPr>
      <w:numPr>
        <w:ilvl w:val="7"/>
        <w:numId w:val="8"/>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9A0A0A"/>
    <w:pPr>
      <w:numPr>
        <w:ilvl w:val="8"/>
        <w:numId w:val="8"/>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A0A0A"/>
    <w:pPr>
      <w:ind w:left="720"/>
      <w:contextualSpacing/>
    </w:pPr>
  </w:style>
  <w:style w:type="character" w:customStyle="1" w:styleId="berschrift1Zchn">
    <w:name w:val="Überschrift 1 Zchn"/>
    <w:basedOn w:val="Absatz-Standardschriftart"/>
    <w:link w:val="berschrift1"/>
    <w:uiPriority w:val="9"/>
    <w:rsid w:val="005B53FA"/>
    <w:rPr>
      <w:rFonts w:ascii="Helvetica LT Std" w:eastAsiaTheme="majorEastAsia" w:hAnsi="Helvetica LT Std" w:cstheme="majorBidi"/>
      <w:b/>
      <w:bCs/>
      <w:sz w:val="28"/>
      <w:szCs w:val="28"/>
    </w:rPr>
  </w:style>
  <w:style w:type="character" w:customStyle="1" w:styleId="berschrift2Zchn">
    <w:name w:val="Überschrift 2 Zchn"/>
    <w:basedOn w:val="Absatz-Standardschriftart"/>
    <w:link w:val="berschrift2"/>
    <w:uiPriority w:val="9"/>
    <w:rsid w:val="005B53FA"/>
    <w:rPr>
      <w:rFonts w:ascii="Helvetica LT Std" w:eastAsiaTheme="majorEastAsia" w:hAnsi="Helvetica LT Std" w:cstheme="majorBidi"/>
      <w:b/>
      <w:bCs/>
      <w:sz w:val="26"/>
      <w:szCs w:val="26"/>
    </w:rPr>
  </w:style>
  <w:style w:type="character" w:customStyle="1" w:styleId="berschrift3Zchn">
    <w:name w:val="Überschrift 3 Zchn"/>
    <w:basedOn w:val="Absatz-Standardschriftart"/>
    <w:link w:val="berschrift3"/>
    <w:uiPriority w:val="9"/>
    <w:rsid w:val="005B53FA"/>
    <w:rPr>
      <w:rFonts w:ascii="Helvetica LT Std" w:eastAsiaTheme="majorEastAsia" w:hAnsi="Helvetica LT Std" w:cstheme="majorBidi"/>
      <w:b/>
      <w:bCs/>
    </w:rPr>
  </w:style>
  <w:style w:type="character" w:customStyle="1" w:styleId="berschrift4Zchn">
    <w:name w:val="Überschrift 4 Zchn"/>
    <w:basedOn w:val="Absatz-Standardschriftart"/>
    <w:link w:val="berschrift4"/>
    <w:uiPriority w:val="9"/>
    <w:semiHidden/>
    <w:rsid w:val="009A0A0A"/>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9A0A0A"/>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9A0A0A"/>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9A0A0A"/>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9A0A0A"/>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9A0A0A"/>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863C47"/>
    <w:pPr>
      <w:pBdr>
        <w:bottom w:val="single" w:sz="4" w:space="1" w:color="auto"/>
      </w:pBdr>
      <w:spacing w:line="240" w:lineRule="auto"/>
      <w:contextualSpacing/>
    </w:pPr>
    <w:rPr>
      <w:rFonts w:eastAsiaTheme="majorEastAsia" w:cstheme="majorBidi"/>
      <w:spacing w:val="5"/>
      <w:sz w:val="52"/>
      <w:szCs w:val="52"/>
    </w:rPr>
  </w:style>
  <w:style w:type="character" w:customStyle="1" w:styleId="TitelZchn">
    <w:name w:val="Titel Zchn"/>
    <w:basedOn w:val="Absatz-Standardschriftart"/>
    <w:link w:val="Titel"/>
    <w:uiPriority w:val="10"/>
    <w:rsid w:val="00863C47"/>
    <w:rPr>
      <w:rFonts w:ascii="Helvetica LT Std" w:eastAsiaTheme="majorEastAsia" w:hAnsi="Helvetica LT Std" w:cstheme="majorBidi"/>
      <w:spacing w:val="5"/>
      <w:sz w:val="52"/>
      <w:szCs w:val="52"/>
    </w:rPr>
  </w:style>
  <w:style w:type="paragraph" w:styleId="Untertitel">
    <w:name w:val="Subtitle"/>
    <w:basedOn w:val="Standard"/>
    <w:next w:val="Standard"/>
    <w:link w:val="UntertitelZchn"/>
    <w:uiPriority w:val="11"/>
    <w:qFormat/>
    <w:rsid w:val="009A0A0A"/>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9A0A0A"/>
    <w:rPr>
      <w:rFonts w:asciiTheme="majorHAnsi" w:eastAsiaTheme="majorEastAsia" w:hAnsiTheme="majorHAnsi" w:cstheme="majorBidi"/>
      <w:i/>
      <w:iCs/>
      <w:spacing w:val="13"/>
      <w:sz w:val="24"/>
      <w:szCs w:val="24"/>
    </w:rPr>
  </w:style>
  <w:style w:type="character" w:styleId="Fett">
    <w:name w:val="Strong"/>
    <w:uiPriority w:val="22"/>
    <w:qFormat/>
    <w:rsid w:val="009A0A0A"/>
    <w:rPr>
      <w:b/>
      <w:bCs/>
    </w:rPr>
  </w:style>
  <w:style w:type="character" w:styleId="Hervorhebung">
    <w:name w:val="Emphasis"/>
    <w:uiPriority w:val="20"/>
    <w:qFormat/>
    <w:rsid w:val="009A0A0A"/>
    <w:rPr>
      <w:b/>
      <w:bCs/>
      <w:i/>
      <w:iCs/>
      <w:spacing w:val="10"/>
      <w:bdr w:val="none" w:sz="0" w:space="0" w:color="auto"/>
      <w:shd w:val="clear" w:color="auto" w:fill="auto"/>
    </w:rPr>
  </w:style>
  <w:style w:type="paragraph" w:styleId="KeinLeerraum">
    <w:name w:val="No Spacing"/>
    <w:basedOn w:val="Standard"/>
    <w:uiPriority w:val="1"/>
    <w:qFormat/>
    <w:rsid w:val="009A0A0A"/>
    <w:pPr>
      <w:spacing w:after="0" w:line="240" w:lineRule="auto"/>
    </w:pPr>
  </w:style>
  <w:style w:type="paragraph" w:styleId="Zitat">
    <w:name w:val="Quote"/>
    <w:basedOn w:val="Standard"/>
    <w:next w:val="Standard"/>
    <w:link w:val="ZitatZchn"/>
    <w:uiPriority w:val="29"/>
    <w:qFormat/>
    <w:rsid w:val="009A0A0A"/>
    <w:pPr>
      <w:spacing w:before="200" w:after="0"/>
      <w:ind w:left="360" w:right="360"/>
    </w:pPr>
    <w:rPr>
      <w:i/>
      <w:iCs/>
    </w:rPr>
  </w:style>
  <w:style w:type="character" w:customStyle="1" w:styleId="ZitatZchn">
    <w:name w:val="Zitat Zchn"/>
    <w:basedOn w:val="Absatz-Standardschriftart"/>
    <w:link w:val="Zitat"/>
    <w:uiPriority w:val="29"/>
    <w:rsid w:val="009A0A0A"/>
    <w:rPr>
      <w:i/>
      <w:iCs/>
    </w:rPr>
  </w:style>
  <w:style w:type="paragraph" w:styleId="IntensivesZitat">
    <w:name w:val="Intense Quote"/>
    <w:basedOn w:val="Standard"/>
    <w:next w:val="Standard"/>
    <w:link w:val="IntensivesZitatZchn"/>
    <w:uiPriority w:val="30"/>
    <w:qFormat/>
    <w:rsid w:val="009A0A0A"/>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9A0A0A"/>
    <w:rPr>
      <w:b/>
      <w:bCs/>
      <w:i/>
      <w:iCs/>
    </w:rPr>
  </w:style>
  <w:style w:type="character" w:styleId="SchwacheHervorhebung">
    <w:name w:val="Subtle Emphasis"/>
    <w:uiPriority w:val="19"/>
    <w:qFormat/>
    <w:rsid w:val="009A0A0A"/>
    <w:rPr>
      <w:i/>
      <w:iCs/>
    </w:rPr>
  </w:style>
  <w:style w:type="character" w:styleId="IntensiveHervorhebung">
    <w:name w:val="Intense Emphasis"/>
    <w:uiPriority w:val="21"/>
    <w:qFormat/>
    <w:rsid w:val="009A0A0A"/>
    <w:rPr>
      <w:b/>
      <w:bCs/>
    </w:rPr>
  </w:style>
  <w:style w:type="character" w:styleId="SchwacherVerweis">
    <w:name w:val="Subtle Reference"/>
    <w:uiPriority w:val="31"/>
    <w:qFormat/>
    <w:rsid w:val="009A0A0A"/>
    <w:rPr>
      <w:smallCaps/>
    </w:rPr>
  </w:style>
  <w:style w:type="character" w:styleId="IntensiverVerweis">
    <w:name w:val="Intense Reference"/>
    <w:uiPriority w:val="32"/>
    <w:qFormat/>
    <w:rsid w:val="009A0A0A"/>
    <w:rPr>
      <w:smallCaps/>
      <w:spacing w:val="5"/>
      <w:u w:val="single"/>
    </w:rPr>
  </w:style>
  <w:style w:type="character" w:styleId="Buchtitel">
    <w:name w:val="Book Title"/>
    <w:uiPriority w:val="33"/>
    <w:qFormat/>
    <w:rsid w:val="009A0A0A"/>
    <w:rPr>
      <w:i/>
      <w:iCs/>
      <w:smallCaps/>
      <w:spacing w:val="5"/>
    </w:rPr>
  </w:style>
  <w:style w:type="paragraph" w:styleId="Inhaltsverzeichnisberschrift">
    <w:name w:val="TOC Heading"/>
    <w:basedOn w:val="berschrift1"/>
    <w:next w:val="Standard"/>
    <w:uiPriority w:val="39"/>
    <w:semiHidden/>
    <w:unhideWhenUsed/>
    <w:qFormat/>
    <w:rsid w:val="009A0A0A"/>
    <w:pPr>
      <w:outlineLvl w:val="9"/>
    </w:pPr>
    <w:rPr>
      <w:lang w:bidi="en-US"/>
    </w:rPr>
  </w:style>
  <w:style w:type="paragraph" w:styleId="Sprechblasentext">
    <w:name w:val="Balloon Text"/>
    <w:basedOn w:val="Standard"/>
    <w:link w:val="SprechblasentextZchn"/>
    <w:uiPriority w:val="99"/>
    <w:semiHidden/>
    <w:unhideWhenUsed/>
    <w:rsid w:val="00EB44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B4407"/>
    <w:rPr>
      <w:rFonts w:ascii="Tahoma" w:hAnsi="Tahoma" w:cs="Tahoma"/>
      <w:sz w:val="16"/>
      <w:szCs w:val="16"/>
    </w:rPr>
  </w:style>
  <w:style w:type="paragraph" w:customStyle="1" w:styleId="Code">
    <w:name w:val="Code"/>
    <w:basedOn w:val="Standard"/>
    <w:qFormat/>
    <w:rsid w:val="00D822F1"/>
    <w:pPr>
      <w:tabs>
        <w:tab w:val="left" w:pos="567"/>
      </w:tabs>
      <w:spacing w:after="0"/>
      <w:ind w:left="4536" w:hanging="4536"/>
    </w:pPr>
    <w:rPr>
      <w:rFonts w:ascii="Droid Sans Mono" w:hAnsi="Droid Sans Mono" w:cs="Droid Sans Mono"/>
      <w:sz w:val="20"/>
    </w:rPr>
  </w:style>
  <w:style w:type="table" w:styleId="Tabellenraster">
    <w:name w:val="Table Grid"/>
    <w:basedOn w:val="NormaleTabelle"/>
    <w:uiPriority w:val="59"/>
    <w:rsid w:val="00CB5E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A731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31BD"/>
    <w:rPr>
      <w:rFonts w:ascii="Arial" w:hAnsi="Arial"/>
    </w:rPr>
  </w:style>
  <w:style w:type="paragraph" w:styleId="Fuzeile">
    <w:name w:val="footer"/>
    <w:basedOn w:val="Standard"/>
    <w:link w:val="FuzeileZchn"/>
    <w:uiPriority w:val="99"/>
    <w:unhideWhenUsed/>
    <w:rsid w:val="00A731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31BD"/>
    <w:rPr>
      <w:rFonts w:ascii="Arial" w:hAnsi="Arial"/>
    </w:rPr>
  </w:style>
  <w:style w:type="character" w:styleId="Hyperlink">
    <w:name w:val="Hyperlink"/>
    <w:basedOn w:val="Absatz-Standardschriftart"/>
    <w:uiPriority w:val="99"/>
    <w:unhideWhenUsed/>
    <w:rsid w:val="00E02152"/>
    <w:rPr>
      <w:color w:val="0000FF"/>
      <w:u w:val="single"/>
    </w:rPr>
  </w:style>
  <w:style w:type="paragraph" w:styleId="Verzeichnis1">
    <w:name w:val="toc 1"/>
    <w:basedOn w:val="Standard"/>
    <w:next w:val="Standard"/>
    <w:autoRedefine/>
    <w:uiPriority w:val="39"/>
    <w:unhideWhenUsed/>
    <w:rsid w:val="00652347"/>
    <w:pPr>
      <w:tabs>
        <w:tab w:val="left" w:pos="440"/>
        <w:tab w:val="right" w:leader="dot" w:pos="10456"/>
      </w:tabs>
      <w:spacing w:after="0" w:line="240" w:lineRule="auto"/>
    </w:pPr>
  </w:style>
  <w:style w:type="paragraph" w:styleId="Verzeichnis2">
    <w:name w:val="toc 2"/>
    <w:basedOn w:val="Standard"/>
    <w:next w:val="Standard"/>
    <w:autoRedefine/>
    <w:uiPriority w:val="39"/>
    <w:unhideWhenUsed/>
    <w:rsid w:val="00652347"/>
    <w:pPr>
      <w:tabs>
        <w:tab w:val="left" w:pos="880"/>
        <w:tab w:val="right" w:leader="dot" w:pos="10456"/>
      </w:tabs>
      <w:spacing w:after="0" w:line="240" w:lineRule="auto"/>
      <w:ind w:left="181"/>
    </w:pPr>
  </w:style>
  <w:style w:type="paragraph" w:styleId="Verzeichnis3">
    <w:name w:val="toc 3"/>
    <w:basedOn w:val="Standard"/>
    <w:next w:val="Standard"/>
    <w:autoRedefine/>
    <w:uiPriority w:val="39"/>
    <w:unhideWhenUsed/>
    <w:rsid w:val="00652347"/>
    <w:pPr>
      <w:tabs>
        <w:tab w:val="left" w:pos="1320"/>
        <w:tab w:val="right" w:leader="dot" w:pos="10456"/>
      </w:tabs>
      <w:spacing w:after="0" w:line="240" w:lineRule="auto"/>
      <w:ind w:left="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e.wikipedia.org/wiki/Verm%C3%B6gensgegensta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e.wikipedia.org/wiki/Unternehmen"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C7385-4F84-4DC4-ABAC-783C0E852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2807</Words>
  <Characters>17686</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dc:creator>
  <cp:lastModifiedBy>René</cp:lastModifiedBy>
  <cp:revision>147</cp:revision>
  <cp:lastPrinted>2012-01-13T18:08:00Z</cp:lastPrinted>
  <dcterms:created xsi:type="dcterms:W3CDTF">2011-10-29T12:15:00Z</dcterms:created>
  <dcterms:modified xsi:type="dcterms:W3CDTF">2012-01-15T13:02:00Z</dcterms:modified>
</cp:coreProperties>
</file>