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color w:val="1F3864"/>
          <w:sz w:val="40"/>
        </w:rPr>
        <w:t>CHAMP 单序列姿态控制适配实验报告</w:t>
      </w:r>
    </w:p>
    <w:p>
      <w:pPr>
        <w:spacing w:after="120" w:line="300" w:lineRule="auto"/>
        <w:jc w:val="center"/>
      </w:pPr>
      <w:r>
        <w:rPr>
          <w:rFonts w:ascii="Times New Roman" w:hAnsi="Times New Roman" w:eastAsia="宋体"/>
          <w:b/>
          <w:i w:val="0"/>
          <w:sz w:val="22"/>
        </w:rPr>
        <w:t>实验编号：champ_deepgen_formal_v1（正式版 v1，前置 champ_deepgen_formal_smoke 冒烟验证）</w:t>
      </w:r>
    </w:p>
    <w:p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0"/>
        </w:rPr>
        <w:t>实验类型：单样本过拟合（single-sequence overfit）· 姿态控制适配器（PoseConditionAdapter）</w:t>
      </w:r>
    </w:p>
    <w:p>
      <w:pPr>
        <w:spacing w:after="120" w:line="300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0"/>
        </w:rPr>
        <w:t>运行环境：3.12.14 · PyTorch 2.8.0+cu128 · CUDA 12.8 · NVIDIA RTX 6000D</w:t>
      </w:r>
    </w:p>
    <w:p>
      <w:pPr>
        <w:spacing w:after="280" w:line="300" w:lineRule="auto"/>
        <w:jc w:val="center"/>
      </w:pPr>
      <w:r>
        <w:rPr>
          <w:rFonts w:ascii="Times New Roman" w:hAnsi="Times New Roman" w:eastAsia="宋体"/>
          <w:b w:val="0"/>
          <w:i w:val="0"/>
          <w:color w:val="555555"/>
          <w:sz w:val="20"/>
        </w:rPr>
        <w:t>实验目录：experiments/champ_deepgen_formal_v1　|　完成训练步数：120　|　总耗时：47.8 秒</w:t>
      </w:r>
    </w:p>
    <w:p>
      <w:pPr>
        <w:pStyle w:val="Heading1"/>
      </w:pPr>
      <w:r>
        <w:rPr>
          <w:rFonts w:ascii="Times New Roman" w:hAnsi="Times New Roman" w:eastAsia="黑体"/>
        </w:rPr>
        <w:t>一、实验内容</w:t>
      </w:r>
    </w:p>
    <w:p>
      <w:pPr>
        <w:pStyle w:val="Heading2"/>
      </w:pPr>
      <w:r>
        <w:rPr>
          <w:rFonts w:ascii="Times New Roman" w:hAnsi="Times New Roman" w:eastAsia="黑体"/>
        </w:rPr>
        <w:t>1.1 实验目标与背景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本项目面向「人物图像姿态编辑」：在保持人物身份、服装与背景不变的前提下，依据给定的目标姿态控制条件，驱动基座扩散模型 DeepGen-1.0 生成目标姿态图像。控制信号由 8 通道条件图承载，经轻量姿态控制适配器（PoseConditionAdapter，零卷积 zero-conv 初始化）以残差方式注入基座 DiT 的各解码块，基座本身冻结、只训练适配器。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本实验使用 CHAMP 数据集中的同一段单人序列（inputs/champ_sample），构造「源参考帧 + 目标姿态控制图 + 目标真值帧」的单样本过拟合任务，用以回答三个问题：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可控性：</w:t>
      </w:r>
      <w:r>
        <w:rPr>
          <w:rFonts w:ascii="Times New Roman" w:hAnsi="Times New Roman" w:eastAsia="宋体"/>
        </w:rPr>
        <w:t>适配器能否在 DeepGen 基座上，学会读取 CHAMP 风格的多通道控制条件并改变人物姿态；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保真性：</w:t>
      </w:r>
      <w:r>
        <w:rPr>
          <w:rFonts w:ascii="Times New Roman" w:hAnsi="Times New Roman" w:eastAsia="宋体"/>
        </w:rPr>
        <w:t>在改变手臂姿态的同时，身份、面部、长发、白色服装与灰色窗帘背景能否被保持；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稳定性：</w:t>
      </w:r>
      <w:r>
        <w:rPr>
          <w:rFonts w:ascii="Times New Roman" w:hAnsi="Times New Roman" w:eastAsia="宋体"/>
        </w:rPr>
        <w:t>零卷积门控、损失、梯度与注入残差是否按健康的 ControlNet 式轨迹演化，输出是否稳定无崩坏。</w:t>
      </w:r>
    </w:p>
    <w:p>
      <w:pPr>
        <w:pStyle w:val="Heading2"/>
      </w:pPr>
      <w:r>
        <w:rPr>
          <w:rFonts w:ascii="Times New Roman" w:hAnsi="Times New Roman" w:eastAsia="黑体"/>
        </w:rPr>
        <w:t>1.2 实验数据与 8 通道控制条件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源帧为一位白衣长发女性自然站立（双臂下垂），目标真值帧为其双手在胸前比心；目标控制条件由 CHAMP 渲染产物拼装为 8 通道（分辨率 512×512，取值归一化到 [0,1]），通道构成如下表。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通道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名称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来源 / 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0–2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normal_r/g/b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CHAMP 渲染的相机空间表面法线（RGB）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depth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目标姿态人体深度（近亮远暗，单通道）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4–6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pose_r/g/b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DWPose/OpenPose 2D 骨架彩色编码（3 通道）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semantic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宋体"/>
                <w:sz w:val="19"/>
              </w:rPr>
              <w:t>人体语义分割剪影（二值 mask，单通道）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06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ontro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06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Times New Roman" w:hAnsi="Times New Roman" w:eastAsia="宋体"/>
          <w:b w:val="0"/>
          <w:i/>
          <w:color w:val="606060"/>
          <w:sz w:val="18"/>
        </w:rPr>
        <w:t>图 1　目标姿态的 4 类控制条件（拼成 8 通道输入适配器）：法线 / 深度 / 骨架 / 语义剪影</w:t>
      </w:r>
    </w:p>
    <w:p>
      <w:pPr>
        <w:pStyle w:val="Heading2"/>
      </w:pPr>
      <w:r>
        <w:rPr>
          <w:rFonts w:ascii="Times New Roman" w:hAnsi="Times New Roman" w:eastAsia="黑体"/>
        </w:rPr>
        <w:t>1.3 方法与实验流程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条件编码：</w:t>
      </w:r>
      <w:r>
        <w:rPr>
          <w:rFonts w:ascii="Times New Roman" w:hAnsi="Times New Roman" w:eastAsia="宋体"/>
        </w:rPr>
        <w:t>参考源图经语义特征通路（connector + LLM、llm2dit）得到条件嵌入，源图 latent 作为参考隐藏状态；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适配器注入：</w:t>
      </w:r>
      <w:r>
        <w:rPr>
          <w:rFonts w:ascii="Times New Roman" w:hAnsi="Times New Roman" w:eastAsia="宋体"/>
        </w:rPr>
        <w:t>8 通道控制图经适配器 CNN 下采样至 /16，零卷积门控后 pad 对齐 DiT token 数，作为 6 个解码块的残差注入；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训练目标：</w:t>
      </w:r>
      <w:r>
        <w:rPr>
          <w:rFonts w:ascii="Times New Roman" w:hAnsi="Times New Roman" w:eastAsia="宋体"/>
        </w:rPr>
        <w:t>训练目标为 flow-matching 速度场（velocity = noise − target_latent）回归，单步 MSE 损失；时间步 t 随机采样，加噪 latent=(1−σ)·x0+σ·noise；基座 BF16、适配器 FP32，梯度裁剪 1.0；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推理采样：</w:t>
      </w:r>
      <w:r>
        <w:rPr>
          <w:rFonts w:ascii="Times New Roman" w:hAnsi="Times New Roman" w:eastAsia="宋体"/>
        </w:rPr>
        <w:t>Step0 为零初始化基线（不训练直接推理），随后训练 1–120 步；推理固定 30 步去噪、无分类器引导强度 guidance_scale=4.5、控制强度 control_scale=1.0；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两阶段：</w:t>
      </w:r>
      <w:r>
        <w:rPr>
          <w:rFonts w:ascii="Times New Roman" w:hAnsi="Times New Roman" w:eastAsia="宋体"/>
        </w:rPr>
        <w:t>先跑 champ_deepgen_formal_smoke（1 步）验证全链路张量形状与数值有效，再跑本正式实验 120 步、每 30 步存一次权重并出图。</w:t>
      </w:r>
    </w:p>
    <w:p>
      <w:pPr>
        <w:pStyle w:val="Heading2"/>
      </w:pPr>
      <w:r>
        <w:rPr>
          <w:rFonts w:ascii="Times New Roman" w:hAnsi="Times New Roman" w:eastAsia="黑体"/>
        </w:rPr>
        <w:t>1.4 超参数配置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取值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参数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取值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分辨率 resolution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512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训练步数 max_steps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120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学习率 lr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5e-05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存档间隔 save_every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30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推理步数 inference_steps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30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引导强度 guidance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4.5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控制强度 control_scale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随机种子 seed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42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基座模型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DeepGen-1.0-diffusers（冻结）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可训练参数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仅 PoseConditionAdapter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/>
          <w:color w:val="444444"/>
          <w:sz w:val="19"/>
        </w:rPr>
        <w:t>文本提示词（prompt）：Change only the woman's pose so that both hands form a heart gesture in front of her chest. Preserve the exact same identity, face, long dark hair, white clothing, body proportions, lighting, and grey curtain background.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/>
          <w:color w:val="444444"/>
          <w:sz w:val="19"/>
        </w:rPr>
        <w:t>负向提示词（negative）：blurry, low quality, low resolution, distorted, deformed, broken content, missing parts, damaged details, artifacts, glitch, noise, extra fingers, missing fingers, mutated hands, bad composition, wrong proportion, unfinished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二、实验结果</w:t>
      </w:r>
    </w:p>
    <w:p>
      <w:pPr>
        <w:pStyle w:val="Heading2"/>
      </w:pPr>
      <w:r>
        <w:rPr>
          <w:rFonts w:ascii="Times New Roman" w:hAnsi="Times New Roman" w:eastAsia="黑体"/>
        </w:rPr>
        <w:t>2.1 总体效果：源图 → 最终输出 → 真值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80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ipty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0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Times New Roman" w:hAnsi="Times New Roman" w:eastAsia="宋体"/>
          <w:b w:val="0"/>
          <w:i/>
          <w:color w:val="606060"/>
          <w:sz w:val="18"/>
        </w:rPr>
        <w:t>图 2　总体对比：左为源参考帧（双臂下垂），中为训练 120 步后的最终输出（双手胸前比心），右为目标真值帧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最终输出成功将下垂的双臂改写为胸前比心姿态，目标动作到位；同时人物五官、长直发、白色露肩上衣与百褶裙、灰色窗帘背景均与源图保持一致，未出现身份漂移或背景重建错误。</w:t>
      </w:r>
    </w:p>
    <w:p>
      <w:pPr>
        <w:pStyle w:val="Heading2"/>
      </w:pPr>
      <w:r>
        <w:rPr>
          <w:rFonts w:ascii="Times New Roman" w:hAnsi="Times New Roman" w:eastAsia="黑体"/>
        </w:rPr>
        <w:t>2.2 训练过程的逐步演进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7580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gre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758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Times New Roman" w:hAnsi="Times New Roman" w:eastAsia="宋体"/>
          <w:b w:val="0"/>
          <w:i/>
          <w:color w:val="606060"/>
          <w:sz w:val="18"/>
        </w:rPr>
        <w:t>图 3　随训练步数的输出演进：真值、Step0（零初始化未训练）、Step30 / 60 / 90 / 120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Step0 时零卷积门尚未打开，输出主要反映基座自身的图像编辑能力，已能粗略比心但手位偏低、心形不标准、窗帘纹理有重复伪影；Step30→120 过程中双手位置逐步上移、心形逐渐收拢对称，到 Step120 最接近真值姿态，背景伪影同步减弱，呈现清晰的「随训练单调逼近目标」轨迹。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587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rid2x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5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Times New Roman" w:hAnsi="Times New Roman" w:eastAsia="宋体"/>
          <w:b w:val="0"/>
          <w:i/>
          <w:color w:val="606060"/>
          <w:sz w:val="18"/>
        </w:rPr>
        <w:t>图 4　完整 11 列对比网格（2 行）：第一行依次为源图、目标姿态、法线、深度、语义、真值；第二行为 Step0（未训练）→Step30→60→90→120 的输出</w:t>
      </w:r>
    </w:p>
    <w:p>
      <w:pPr>
        <w:pStyle w:val="Heading2"/>
      </w:pPr>
      <w:r>
        <w:rPr>
          <w:rFonts w:ascii="Times New Roman" w:hAnsi="Times New Roman" w:eastAsia="黑体"/>
        </w:rPr>
        <w:t>2.3 损失收敛情况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6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Times New Roman" w:hAnsi="Times New Roman" w:eastAsia="宋体"/>
          <w:b w:val="0"/>
          <w:i/>
          <w:color w:val="606060"/>
          <w:sz w:val="18"/>
        </w:rPr>
        <w:t>图 5　训练损失曲线（灰：单步 MSE；红：窗口=15 的滑动平均）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148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inm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148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Times New Roman" w:hAnsi="Times New Roman" w:eastAsia="宋体"/>
          <w:b w:val="0"/>
          <w:i/>
          <w:color w:val="606060"/>
          <w:sz w:val="18"/>
        </w:rPr>
        <w:t>图 6　每 20 步窗口的平均损失，末段（101–120 步）为全程最低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数值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指标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数值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首步 loss first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0.1659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末步 loss last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0.0798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全程最小 min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0.0643 @ step109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全程最大 max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0.9923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全程均值 mean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0.2580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1–20 步均值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0.2597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41–60 步均值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0.2549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101–120 步均值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宋体"/>
                <w:sz w:val="19"/>
              </w:rPr>
              <w:t>0.1964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单步 loss 抖动较大（0.06～0.99），这是 flow-matching 每步随机采样时间步 t 所致的固有方差；滑动平均与 20 步窗口均值显示：损失中枢在训练后期下移，末段均值 0.196 为各窗口最低，最小单步损失降到 0.064，整体呈收敛趋势。</w:t>
      </w:r>
    </w:p>
    <w:p>
      <w:pPr>
        <w:pStyle w:val="Heading2"/>
      </w:pPr>
      <w:r>
        <w:rPr>
          <w:rFonts w:ascii="Times New Roman" w:hAnsi="Times New Roman" w:eastAsia="黑体"/>
        </w:rPr>
        <w:t>2.4 适配器残差门控与梯度稳定性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787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idual_gr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78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300" w:lineRule="auto"/>
        <w:jc w:val="center"/>
      </w:pPr>
      <w:r>
        <w:rPr>
          <w:rFonts w:ascii="Times New Roman" w:hAnsi="Times New Roman" w:eastAsia="宋体"/>
          <w:b w:val="0"/>
          <w:i/>
          <w:color w:val="606060"/>
          <w:sz w:val="18"/>
        </w:rPr>
        <w:t>图 7　左：适配器注入 DiT 的残差 RMS / 最大绝对值；右：梯度范数（裁剪上限 1.0）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step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残差 RMS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残差 max|.|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图像均值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图像标准差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数值有效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输出有效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0.0000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158.59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47.01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30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0.0530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0.5156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157.77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45.59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0.0994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1.0312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154.18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45.42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90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0.1248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1.6719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155.60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47.29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120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0.1718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2.5000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157.30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45.15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宋体"/>
                <w:sz w:val="19"/>
              </w:rPr>
              <w:t>True</w:t>
            </w:r>
          </w:p>
        </w:tc>
      </w:tr>
    </w:tbl>
    <w:p>
      <w:pPr>
        <w:spacing w:after="80"/>
      </w:pP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残差 RMS 从 0（零卷积初始不影响基座）平滑增长到 0.172，最大绝对值从 0 增至 2.5，说明控制注入强度被逐步、稳定地「打开」，符合 ControlNet 零卷积的预期行为；各检查点输出图像均值（约 154–159）与标准差（约 45–47）基本恒定，近白/近黑像素占比趋近于 0，全部 finite 且 valid，无 NaN、无塌缩为纯色或噪声。</w:t>
      </w:r>
    </w:p>
    <w:p>
      <w:pPr>
        <w:pStyle w:val="Heading2"/>
      </w:pPr>
      <w:r>
        <w:rPr>
          <w:rFonts w:ascii="Times New Roman" w:hAnsi="Times New Roman" w:eastAsia="黑体"/>
        </w:rPr>
        <w:t>2.5 实验产物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</w:rPr>
        <w:t>4 个适配器权重 adapter_step_030/060/090/120.pt，单个约 497 MiB（130,277,376 参数 ×4 字节）；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</w:rPr>
        <w:t>源图、真值、4 张控制条件图、Step0/30/60/90/120 输出图，以及完整对比网格 06_EXPERIMENT_COMPARISON_GRID.png；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</w:rPr>
        <w:t>config.json / summary.json / diagnostics.json / loss_history.json / environment.json 全套可复现记录；120 步训练总耗时 47.8 秒（RTX 6000D）。</w:t>
      </w:r>
    </w:p>
    <w:p>
      <w:pPr>
        <w:pStyle w:val="Heading1"/>
      </w:pPr>
      <w:r>
        <w:rPr>
          <w:rFonts w:ascii="Times New Roman" w:hAnsi="Times New Roman" w:eastAsia="黑体"/>
        </w:rPr>
        <w:t>三、实验分析</w:t>
      </w:r>
    </w:p>
    <w:p>
      <w:pPr>
        <w:pStyle w:val="Heading2"/>
      </w:pPr>
      <w:r>
        <w:rPr>
          <w:rFonts w:ascii="Times New Roman" w:hAnsi="Times New Roman" w:eastAsia="黑体"/>
        </w:rPr>
        <w:t>3.1 结论：实验达成预期，验证了技术路线可行性</w:t>
      </w:r>
    </w:p>
    <w:p>
      <w:pPr>
        <w:spacing w:after="120" w:line="300" w:lineRule="auto"/>
      </w:pPr>
      <w:r>
        <w:rPr>
          <w:rFonts w:ascii="Times New Roman" w:hAnsi="Times New Roman" w:eastAsia="宋体"/>
          <w:b/>
          <w:i w:val="0"/>
          <w:sz w:val="21"/>
        </w:rPr>
        <w:t>本实验在单序列过拟合设定下取得成功，证据相互印证：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① 姿态可控：</w:t>
      </w:r>
      <w:r>
        <w:rPr>
          <w:rFonts w:ascii="Times New Roman" w:hAnsi="Times New Roman" w:eastAsia="宋体"/>
        </w:rPr>
        <w:t>视觉层面，输出从「粗略比心」逐步行进到「标准胸前比心」，与真值姿态高度一致（图 2、图 3、图 4）；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② 内容保持：</w:t>
      </w:r>
      <w:r>
        <w:rPr>
          <w:rFonts w:ascii="Times New Roman" w:hAnsi="Times New Roman" w:eastAsia="宋体"/>
        </w:rPr>
        <w:t>人物身份、面部、发型、白色服装与窗帘背景全程稳定，没有因姿态改变而被重绘（图 2）；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③ 过程健康：</w:t>
      </w:r>
      <w:r>
        <w:rPr>
          <w:rFonts w:ascii="Times New Roman" w:hAnsi="Times New Roman" w:eastAsia="宋体"/>
        </w:rPr>
        <w:t>零卷积残差门由 0 单调增强、梯度有界、输出统计量恒定且全部数值有效（图 7、诊断表），训练过程稳定；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④ 数值向好：</w:t>
      </w:r>
      <w:r>
        <w:rPr>
          <w:rFonts w:ascii="Times New Roman" w:hAnsi="Times New Roman" w:eastAsia="宋体"/>
        </w:rPr>
        <w:t>损失中枢后期下移、末段窗口最低、最小损失 0.064（图 5、图 6），与视觉改善方向一致。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综合判断：PoseConditionAdapter 能够读取 CHAMP 风格的多通道控制条件，并在冻结的 DeepGen 基座上实现「只改姿态、不改身份」的编辑，适配器注入机制与训练/推理链路在工程上跑通且有效。</w:t>
      </w:r>
    </w:p>
    <w:p>
      <w:pPr>
        <w:pStyle w:val="Heading2"/>
      </w:pPr>
      <w:r>
        <w:rPr>
          <w:rFonts w:ascii="Times New Roman" w:hAnsi="Times New Roman" w:eastAsia="黑体"/>
        </w:rPr>
        <w:t>3.2 损失与视觉不完全同步的原因</w:t>
      </w:r>
    </w:p>
    <w:p>
      <w:pPr>
        <w:spacing w:after="120" w:line="300" w:lineRule="auto"/>
      </w:pPr>
      <w:r>
        <w:rPr>
          <w:rFonts w:ascii="Times New Roman" w:hAnsi="Times New Roman" w:eastAsia="宋体"/>
          <w:b w:val="0"/>
          <w:i w:val="0"/>
          <w:sz w:val="21"/>
        </w:rPr>
        <w:t>单步 flow-matching 损失抖动较大且未在 120 步内严格趋零，但视觉姿态已明显收敛，二者并不矛盾：训练损失对每个 batch 随机抽取的扩散时间步 t 求速度场回归误差，不同 t 的难度差异大，天然带来高方差；而可视化只在固定 30 步采样链下评估，更接近真实生成质量。因此应以「滑动平均 / 窗口均值的趋势 + 固定推理出图」共同判断，本实验两条证据均指向改善。</w:t>
      </w:r>
    </w:p>
    <w:p>
      <w:pPr>
        <w:pStyle w:val="Heading2"/>
      </w:pPr>
      <w:r>
        <w:rPr>
          <w:rFonts w:ascii="Times New Roman" w:hAnsi="Times New Roman" w:eastAsia="黑体"/>
        </w:rPr>
        <w:t>3.3 现存问题与局限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通道语义：</w:t>
      </w:r>
      <w:r>
        <w:rPr>
          <w:rFonts w:ascii="Times New Roman" w:hAnsi="Times New Roman" w:eastAsia="宋体"/>
        </w:rPr>
        <w:t>法线通道背景非纯净：图 1 的 normal 背景带有窗帘的法线纹理（红蓝竖条），而项目原生控制图仅渲染人体、背景为 0，存在分布差异；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通道语义：</w:t>
      </w:r>
      <w:r>
        <w:rPr>
          <w:rFonts w:ascii="Times New Roman" w:hAnsi="Times New Roman" w:eastAsia="宋体"/>
        </w:rPr>
        <w:t>第 4–6 通道用 DWPose 2D 骨架顶替了项目原生的 SMPL 24 关节 3D 投影骨架，第 7 通道单人本应恒为 0（接触图），此处放入了二值语义剪影，两处通道语义与原生训练分布不完全一致；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细节精度：</w:t>
      </w:r>
      <w:r>
        <w:rPr>
          <w:rFonts w:ascii="Times New Roman" w:hAnsi="Times New Roman" w:eastAsia="宋体"/>
        </w:rPr>
        <w:t>最终输出手指相触位置略低于真值、心形细节仍有差别，手部几何受限于骨架/语义精度；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外推限制：</w:t>
      </w:r>
      <w:r>
        <w:rPr>
          <w:rFonts w:ascii="Times New Roman" w:hAnsi="Times New Roman" w:eastAsia="宋体"/>
        </w:rPr>
        <w:t>单样本过拟合只证明「能学会这一个样本」，不能证明跨身份、跨动作、跨场景的泛化能力；120 步、lr=5e-5 偏保守，损失尚未完全触底。</w:t>
      </w:r>
    </w:p>
    <w:p>
      <w:pPr>
        <w:pStyle w:val="Heading2"/>
      </w:pPr>
      <w:r>
        <w:rPr>
          <w:rFonts w:ascii="Times New Roman" w:hAnsi="Times New Roman" w:eastAsia="黑体"/>
        </w:rPr>
        <w:t>3.4 下一步建议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统一控制：</w:t>
      </w:r>
      <w:r>
        <w:rPr>
          <w:rFonts w:ascii="Times New Roman" w:hAnsi="Times New Roman" w:eastAsia="宋体"/>
        </w:rPr>
        <w:t>正式训练改用「路线 A」：由 CHAMP 的 SMPL 参数 + 相机前向重渲染，统一生成项目原生 8 通道（骨架用 SMPL 24 关节投影、单人接触通道置 0、法线/深度用 mask 清背景），消除通道语义错位；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消融验证：</w:t>
      </w:r>
      <w:r>
        <w:rPr>
          <w:rFonts w:ascii="Times New Roman" w:hAnsi="Times New Roman" w:eastAsia="宋体"/>
        </w:rPr>
        <w:t>在统一通道后做消融（替换骨架通道 / 清空第 7 通道 / 清理法线背景），对比过拟合下降速度，定位当前损失抖动来源；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规模扩展：</w:t>
      </w:r>
      <w:r>
        <w:rPr>
          <w:rFonts w:ascii="Times New Roman" w:hAnsi="Times New Roman" w:eastAsia="宋体"/>
        </w:rPr>
        <w:t>扩大到多样本、多动作训练以检验泛化，并适当延长步数或微调学习率使损失充分收敛；</w:t>
      </w:r>
    </w:p>
    <w:p>
      <w:pPr>
        <w:pStyle w:val="ListBullet"/>
        <w:spacing w:line="288" w:lineRule="auto"/>
      </w:pPr>
      <w:r>
        <w:rPr>
          <w:rFonts w:ascii="Times New Roman" w:hAnsi="Times New Roman" w:eastAsia="宋体"/>
          <w:b/>
        </w:rPr>
        <w:t>定量评估：</w:t>
      </w:r>
      <w:r>
        <w:rPr>
          <w:rFonts w:ascii="Times New Roman" w:hAnsi="Times New Roman" w:eastAsia="宋体"/>
        </w:rPr>
        <w:t>补充定量指标（如关键点距离 PCK、与真值的 LPIPS/SSIM、身份余弦相似度），让「姿态准确 + 身份保持」可量化对比。</w:t>
      </w:r>
    </w:p>
    <w:p>
      <w:pPr>
        <w:pStyle w:val="Heading2"/>
      </w:pPr>
      <w:r>
        <w:rPr>
          <w:rFonts w:ascii="Times New Roman" w:hAnsi="Times New Roman" w:eastAsia="黑体"/>
        </w:rPr>
        <w:t>附：复现信息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黑体"/>
                <w:b/>
                <w:sz w:val="19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数据目录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/home/shangguanrz/project/pic-edit/inputs/champ_sample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基座模型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/home/shangguanrz/project/pic-edit/models/DeepGen-1.0-diffusers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实验目录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/home/shangguanrz/project/pic-edit/experiments/champ_deepgen_formal_v1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运行脚本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run_champ_single_overfit.py（resolution=512, max_steps=120, lr=5e-5, seed=42）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软件环境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Python 3.12.14 / PyTorch 2.8.0+cu128 / CUDA 12.8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硬件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宋体"/>
                <w:sz w:val="19"/>
              </w:rPr>
              <w:t>NVIDIA RTX 6000D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