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C53" w:rsidRPr="00ED1114" w:rsidRDefault="00307C53" w:rsidP="00307C53">
      <w:pPr>
        <w:rPr>
          <w:rFonts w:ascii="Arial" w:hAnsi="Arial" w:cs="Arial"/>
          <w:b/>
          <w:bCs/>
          <w:sz w:val="12"/>
          <w:szCs w:val="12"/>
        </w:rPr>
      </w:pPr>
      <w:r>
        <w:rPr>
          <w:rFonts w:ascii="Arial" w:hAnsi="Arial" w:cs="Arial"/>
          <w:b/>
          <w:bCs/>
          <w:noProof/>
          <w:sz w:val="12"/>
          <w:szCs w:val="12"/>
        </w:rPr>
        <w:drawing>
          <wp:anchor distT="0" distB="0" distL="114300" distR="114300" simplePos="0" relativeHeight="251661312" behindDoc="1" locked="0" layoutInCell="1" allowOverlap="1" wp14:anchorId="2F45213F" wp14:editId="0A192F14">
            <wp:simplePos x="0" y="0"/>
            <wp:positionH relativeFrom="column">
              <wp:posOffset>295910</wp:posOffset>
            </wp:positionH>
            <wp:positionV relativeFrom="paragraph">
              <wp:posOffset>-6350</wp:posOffset>
            </wp:positionV>
            <wp:extent cx="1085850" cy="1085850"/>
            <wp:effectExtent l="0" t="0" r="0" b="0"/>
            <wp:wrapNone/>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pic:spPr>
                </pic:pic>
              </a:graphicData>
            </a:graphic>
          </wp:anchor>
        </w:drawing>
      </w:r>
      <w:r w:rsidRPr="00ED1114">
        <w:rPr>
          <w:rFonts w:ascii="Arial" w:hAnsi="Arial" w:cs="Arial"/>
          <w:b/>
          <w:bCs/>
          <w:sz w:val="12"/>
          <w:szCs w:val="12"/>
          <w:lang w:val="en-GB"/>
        </w:rPr>
        <w:t xml:space="preserve">This document is issued by the </w:t>
      </w:r>
      <w:r w:rsidRPr="00ED1114">
        <w:rPr>
          <w:rFonts w:ascii="Arial" w:hAnsi="Arial" w:cs="Arial"/>
          <w:b/>
          <w:bCs/>
          <w:sz w:val="12"/>
          <w:szCs w:val="12"/>
        </w:rPr>
        <w:t>Company subject to</w:t>
      </w:r>
      <w:r w:rsidRPr="00ED1114">
        <w:rPr>
          <w:rFonts w:ascii="Arial" w:hAnsi="Arial" w:cs="Arial"/>
          <w:b/>
          <w:bCs/>
          <w:color w:val="FF0000"/>
          <w:sz w:val="12"/>
          <w:szCs w:val="12"/>
        </w:rPr>
        <w:t xml:space="preserve"> </w:t>
      </w:r>
      <w:r w:rsidRPr="00ED1114">
        <w:rPr>
          <w:rFonts w:ascii="Arial" w:hAnsi="Arial" w:cs="Arial"/>
          <w:b/>
          <w:bCs/>
          <w:sz w:val="12"/>
          <w:szCs w:val="12"/>
        </w:rPr>
        <w:t xml:space="preserve">its General Conditions of Service </w:t>
      </w:r>
      <w:proofErr w:type="spellStart"/>
      <w:r w:rsidRPr="00ED1114">
        <w:rPr>
          <w:rFonts w:ascii="Arial" w:hAnsi="Arial" w:cs="Arial"/>
          <w:b/>
          <w:bCs/>
          <w:sz w:val="12"/>
          <w:szCs w:val="12"/>
          <w:lang w:val="en-GB"/>
        </w:rPr>
        <w:t>pr</w:t>
      </w:r>
      <w:r w:rsidRPr="00ED1114">
        <w:rPr>
          <w:rFonts w:ascii="Arial" w:hAnsi="Arial" w:cs="Arial"/>
          <w:b/>
          <w:bCs/>
          <w:sz w:val="12"/>
          <w:szCs w:val="12"/>
        </w:rPr>
        <w:t>inted</w:t>
      </w:r>
      <w:proofErr w:type="spellEnd"/>
      <w:r w:rsidRPr="00ED1114">
        <w:rPr>
          <w:rFonts w:ascii="Arial" w:hAnsi="Arial" w:cs="Arial"/>
          <w:b/>
          <w:bCs/>
          <w:sz w:val="12"/>
          <w:szCs w:val="12"/>
        </w:rPr>
        <w:t xml:space="preserve"> overleaf, available on request or accessible at </w:t>
      </w:r>
      <w:hyperlink r:id="rId8" w:history="1">
        <w:r w:rsidRPr="00ED1114">
          <w:rPr>
            <w:rStyle w:val="a3"/>
            <w:rFonts w:ascii="Arial" w:hAnsi="Arial" w:cs="Arial"/>
            <w:b/>
            <w:bCs/>
            <w:sz w:val="12"/>
            <w:szCs w:val="12"/>
            <w:lang w:val="en-GB"/>
          </w:rPr>
          <w:t>http://www.sgs.com/en/Terms-and-Conditions.aspx</w:t>
        </w:r>
      </w:hyperlink>
      <w:r w:rsidRPr="00ED1114">
        <w:rPr>
          <w:rFonts w:ascii="Arial" w:hAnsi="Arial" w:cs="Arial"/>
          <w:b/>
          <w:bCs/>
          <w:sz w:val="12"/>
          <w:szCs w:val="12"/>
          <w:u w:val="single"/>
          <w:lang w:val="en-GB"/>
        </w:rPr>
        <w:t xml:space="preserve"> </w:t>
      </w:r>
      <w:r w:rsidRPr="00ED1114">
        <w:rPr>
          <w:rFonts w:ascii="Arial" w:hAnsi="Arial" w:cs="Arial"/>
          <w:b/>
          <w:bCs/>
          <w:sz w:val="12"/>
          <w:szCs w:val="12"/>
          <w:lang w:val="en-GB"/>
        </w:rPr>
        <w:t xml:space="preserve">and, for electronic format documents, subject to Terms and Conditions for Electronic Documents at </w:t>
      </w:r>
      <w:hyperlink r:id="rId9" w:history="1">
        <w:r w:rsidR="00AF59A8" w:rsidRPr="00AF59A8">
          <w:rPr>
            <w:rStyle w:val="a3"/>
            <w:rFonts w:ascii="Arial" w:hAnsi="Arial" w:cs="Arial"/>
            <w:b/>
            <w:bCs/>
            <w:sz w:val="12"/>
            <w:szCs w:val="12"/>
            <w:lang w:val="en-GB"/>
          </w:rPr>
          <w:t>https://www.sgs.c</w:t>
        </w:r>
        <w:r w:rsidR="00AF59A8" w:rsidRPr="00AF59A8">
          <w:rPr>
            <w:rStyle w:val="a3"/>
            <w:rFonts w:ascii="Arial" w:hAnsi="Arial" w:cs="Arial"/>
            <w:b/>
            <w:bCs/>
            <w:sz w:val="12"/>
            <w:szCs w:val="12"/>
            <w:lang w:val="en-GB"/>
          </w:rPr>
          <w:t>o</w:t>
        </w:r>
        <w:r w:rsidR="00AF59A8" w:rsidRPr="00AF59A8">
          <w:rPr>
            <w:rStyle w:val="a3"/>
            <w:rFonts w:ascii="Arial" w:hAnsi="Arial" w:cs="Arial"/>
            <w:b/>
            <w:bCs/>
            <w:sz w:val="12"/>
            <w:szCs w:val="12"/>
            <w:lang w:val="en-GB"/>
          </w:rPr>
          <w:t>m/en/terms-and-conditions/terms-e-document</w:t>
        </w:r>
      </w:hyperlink>
      <w:r w:rsidR="0045584A">
        <w:rPr>
          <w:rFonts w:ascii="Arial" w:hAnsi="Arial" w:cs="Arial" w:hint="eastAsia"/>
          <w:b/>
          <w:bCs/>
          <w:sz w:val="12"/>
          <w:szCs w:val="12"/>
          <w:lang w:val="en-GB"/>
        </w:rPr>
        <w:t>.</w:t>
      </w:r>
      <w:r w:rsidR="009A1DAA">
        <w:rPr>
          <w:rFonts w:ascii="Arial" w:hAnsi="Arial" w:cs="Arial" w:hint="eastAsia"/>
          <w:b/>
          <w:bCs/>
          <w:sz w:val="12"/>
          <w:szCs w:val="12"/>
          <w:lang w:val="en-GB"/>
        </w:rPr>
        <w:t xml:space="preserve"> </w:t>
      </w:r>
      <w:r w:rsidRPr="00ED1114">
        <w:rPr>
          <w:rFonts w:ascii="Arial" w:hAnsi="Arial" w:cs="Arial"/>
          <w:b/>
          <w:bCs/>
          <w:sz w:val="12"/>
          <w:szCs w:val="12"/>
          <w:lang w:val="en-GB"/>
        </w:rPr>
        <w:t>Attention is drawn to the limitation of liability, indemnification and jurisdiction issues defined the</w:t>
      </w:r>
      <w:r w:rsidRPr="00ED1114">
        <w:rPr>
          <w:rFonts w:ascii="Arial" w:hAnsi="Arial" w:cs="Arial"/>
          <w:b/>
          <w:bCs/>
          <w:sz w:val="12"/>
          <w:szCs w:val="12"/>
        </w:rPr>
        <w:t>rein. Any holder of this document is advised that information contained hereon reflects the Company’s findings at the time of its intervention only and within the limits of Client’s instructions, if any. The Company’s sole responsibility is to its Client and this document does not exonerate parties to a transaction from exercising all their rights and obligations under the transaction documents. This document cannot be reproduced except in full, without prior written approval of the Company. Any unauthorized alteration, forgery or falsification of the content or appearance of this document is unlawful and offenders may be prosecuted to the fullest extent of the law.  Unless otherwise stated the results shown in this test report refer only to the sample(s).</w:t>
      </w:r>
    </w:p>
    <w:p w:rsidR="00307C53" w:rsidRPr="00ED1114" w:rsidRDefault="00307C53" w:rsidP="00307C53">
      <w:pPr>
        <w:widowControl/>
        <w:tabs>
          <w:tab w:val="left" w:pos="3015"/>
        </w:tabs>
        <w:wordWrap/>
        <w:jc w:val="left"/>
        <w:rPr>
          <w:rFonts w:ascii="Arial" w:hAnsi="Arial" w:cs="Arial"/>
          <w:kern w:val="0"/>
          <w:sz w:val="14"/>
          <w:szCs w:val="14"/>
        </w:rPr>
      </w:pPr>
      <w:r>
        <w:rPr>
          <w:rFonts w:ascii="Arial" w:hAnsi="Arial" w:cs="Arial"/>
          <w:kern w:val="0"/>
          <w:sz w:val="14"/>
          <w:szCs w:val="14"/>
        </w:rPr>
        <w:tab/>
      </w:r>
    </w:p>
    <w:p w:rsidR="00307C53" w:rsidRPr="00ED1114" w:rsidRDefault="00307C53" w:rsidP="00307C53">
      <w:pPr>
        <w:tabs>
          <w:tab w:val="left" w:pos="4180"/>
          <w:tab w:val="left" w:pos="5575"/>
        </w:tabs>
        <w:suppressAutoHyphens/>
        <w:wordWrap/>
        <w:autoSpaceDE w:val="0"/>
        <w:autoSpaceDN w:val="0"/>
        <w:adjustRightInd w:val="0"/>
        <w:jc w:val="left"/>
        <w:rPr>
          <w:rFonts w:ascii="Arial" w:eastAsia="새굴림" w:hAnsi="Arial" w:cs="Arial"/>
          <w:color w:val="808080"/>
          <w:kern w:val="0"/>
          <w:sz w:val="12"/>
          <w:szCs w:val="12"/>
        </w:rPr>
      </w:pPr>
      <w:r w:rsidRPr="008C3511">
        <w:rPr>
          <w:rFonts w:ascii="Arial" w:eastAsia="굴림" w:hAnsi="Arial" w:cs="Arial"/>
          <w:kern w:val="0"/>
          <w:sz w:val="16"/>
          <w:szCs w:val="16"/>
        </w:rPr>
        <w:t xml:space="preserve">CQP-7081-F01 (01) </w:t>
      </w:r>
      <w:r w:rsidRPr="00FF48AA">
        <w:rPr>
          <w:rFonts w:ascii="Arial" w:eastAsia="굴림" w:hAnsi="Arial" w:cs="Arial"/>
          <w:kern w:val="0"/>
          <w:sz w:val="16"/>
          <w:szCs w:val="16"/>
        </w:rPr>
        <w:t xml:space="preserve"> </w:t>
      </w:r>
      <w:r>
        <w:rPr>
          <w:rFonts w:ascii="Arial" w:eastAsia="굴림" w:hAnsi="Arial" w:cs="Arial"/>
          <w:noProof/>
          <w:kern w:val="0"/>
          <w:sz w:val="14"/>
          <w:szCs w:val="14"/>
        </w:rPr>
        <mc:AlternateContent>
          <mc:Choice Requires="wps">
            <w:drawing>
              <wp:anchor distT="0" distB="0" distL="114299" distR="114299" simplePos="0" relativeHeight="251659264" behindDoc="0" locked="0" layoutInCell="1" allowOverlap="1">
                <wp:simplePos x="0" y="0"/>
                <wp:positionH relativeFrom="column">
                  <wp:posOffset>3458844</wp:posOffset>
                </wp:positionH>
                <wp:positionV relativeFrom="paragraph">
                  <wp:posOffset>-12065</wp:posOffset>
                </wp:positionV>
                <wp:extent cx="0" cy="333375"/>
                <wp:effectExtent l="0" t="0" r="19050" b="9525"/>
                <wp:wrapNone/>
                <wp:docPr id="1" name="직선 연결선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3375"/>
                        </a:xfrm>
                        <a:prstGeom prst="line">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직선 연결선 1" o:spid="_x0000_s1026" style="position:absolute;left:0;text-align:left;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72.35pt,-.95pt" to="272.3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" strokecolor="#f60"/>
            </w:pict>
          </mc:Fallback>
        </mc:AlternateContent>
      </w:r>
      <w:r w:rsidRPr="00ED1114">
        <w:rPr>
          <w:rFonts w:ascii="Arial" w:eastAsia="굴림" w:hAnsi="Arial" w:cs="Arial"/>
          <w:kern w:val="0"/>
          <w:sz w:val="16"/>
          <w:szCs w:val="16"/>
        </w:rPr>
        <w:tab/>
      </w:r>
      <w:r w:rsidRPr="00ED1114">
        <w:rPr>
          <w:rFonts w:ascii="Arial" w:eastAsia="새굴림" w:hAnsi="Arial" w:cs="Arial"/>
          <w:color w:val="FF6600"/>
          <w:kern w:val="0"/>
          <w:sz w:val="12"/>
          <w:szCs w:val="12"/>
        </w:rPr>
        <w:t>SGS Korea Co., Ltd.</w:t>
      </w:r>
      <w:r w:rsidRPr="00ED1114">
        <w:rPr>
          <w:rFonts w:ascii="Arial" w:eastAsia="새굴림" w:hAnsi="Arial" w:cs="Arial"/>
          <w:color w:val="FF6600"/>
          <w:kern w:val="0"/>
          <w:sz w:val="12"/>
          <w:szCs w:val="12"/>
        </w:rPr>
        <w:tab/>
      </w:r>
      <w:r w:rsidRPr="00ED1114">
        <w:rPr>
          <w:rFonts w:ascii="Arial" w:eastAsia="새굴림" w:hAnsi="Arial" w:cs="Arial"/>
          <w:color w:val="808080"/>
          <w:kern w:val="0"/>
          <w:sz w:val="12"/>
          <w:szCs w:val="12"/>
        </w:rPr>
        <w:t>322, The O valley, 76, LS-</w:t>
      </w:r>
      <w:proofErr w:type="spellStart"/>
      <w:r w:rsidRPr="00ED1114">
        <w:rPr>
          <w:rFonts w:ascii="Arial" w:eastAsia="새굴림" w:hAnsi="Arial" w:cs="Arial"/>
          <w:color w:val="808080"/>
          <w:kern w:val="0"/>
          <w:sz w:val="12"/>
          <w:szCs w:val="12"/>
        </w:rPr>
        <w:t>ro</w:t>
      </w:r>
      <w:proofErr w:type="spellEnd"/>
      <w:r w:rsidRPr="00ED1114">
        <w:rPr>
          <w:rFonts w:ascii="Arial" w:eastAsia="새굴림" w:hAnsi="Arial" w:cs="Arial"/>
          <w:color w:val="808080"/>
          <w:kern w:val="0"/>
          <w:sz w:val="12"/>
          <w:szCs w:val="12"/>
        </w:rPr>
        <w:t xml:space="preserve">, </w:t>
      </w:r>
      <w:proofErr w:type="spellStart"/>
      <w:r w:rsidRPr="00ED1114">
        <w:rPr>
          <w:rFonts w:ascii="Arial" w:eastAsia="새굴림" w:hAnsi="Arial" w:cs="Arial"/>
          <w:color w:val="808080"/>
          <w:kern w:val="0"/>
          <w:sz w:val="12"/>
          <w:szCs w:val="12"/>
        </w:rPr>
        <w:t>Dongan-gu</w:t>
      </w:r>
      <w:proofErr w:type="spellEnd"/>
      <w:r w:rsidRPr="00ED1114">
        <w:rPr>
          <w:rFonts w:ascii="Arial" w:eastAsia="새굴림" w:hAnsi="Arial" w:cs="Arial"/>
          <w:color w:val="808080"/>
          <w:kern w:val="0"/>
          <w:sz w:val="12"/>
          <w:szCs w:val="12"/>
        </w:rPr>
        <w:t>, Anyang-</w:t>
      </w:r>
      <w:proofErr w:type="spellStart"/>
      <w:r w:rsidRPr="00ED1114">
        <w:rPr>
          <w:rFonts w:ascii="Arial" w:eastAsia="새굴림" w:hAnsi="Arial" w:cs="Arial"/>
          <w:color w:val="808080"/>
          <w:kern w:val="0"/>
          <w:sz w:val="12"/>
          <w:szCs w:val="12"/>
        </w:rPr>
        <w:t>si</w:t>
      </w:r>
      <w:proofErr w:type="spellEnd"/>
      <w:r w:rsidRPr="00ED1114">
        <w:rPr>
          <w:rFonts w:ascii="Arial" w:eastAsia="새굴림" w:hAnsi="Arial" w:cs="Arial"/>
          <w:color w:val="808080"/>
          <w:kern w:val="0"/>
          <w:sz w:val="12"/>
          <w:szCs w:val="12"/>
        </w:rPr>
        <w:t xml:space="preserve">, </w:t>
      </w:r>
      <w:proofErr w:type="spellStart"/>
      <w:r w:rsidRPr="00ED1114">
        <w:rPr>
          <w:rFonts w:ascii="Arial" w:eastAsia="새굴림" w:hAnsi="Arial" w:cs="Arial"/>
          <w:color w:val="808080"/>
          <w:kern w:val="0"/>
          <w:sz w:val="12"/>
          <w:szCs w:val="12"/>
        </w:rPr>
        <w:t>Gyeonggi</w:t>
      </w:r>
      <w:proofErr w:type="spellEnd"/>
      <w:r w:rsidRPr="00ED1114">
        <w:rPr>
          <w:rFonts w:ascii="Arial" w:eastAsia="새굴림" w:hAnsi="Arial" w:cs="Arial"/>
          <w:color w:val="808080"/>
          <w:kern w:val="0"/>
          <w:sz w:val="12"/>
          <w:szCs w:val="12"/>
        </w:rPr>
        <w:t>-do, Korea 14117</w:t>
      </w:r>
    </w:p>
    <w:p w:rsidR="00307C53" w:rsidRPr="00ED1114" w:rsidRDefault="00307C53" w:rsidP="00307C53">
      <w:pPr>
        <w:tabs>
          <w:tab w:val="left" w:pos="3686"/>
          <w:tab w:val="left" w:pos="5565"/>
        </w:tabs>
        <w:suppressAutoHyphens/>
        <w:wordWrap/>
        <w:autoSpaceDE w:val="0"/>
        <w:autoSpaceDN w:val="0"/>
        <w:adjustRightInd w:val="0"/>
        <w:jc w:val="left"/>
        <w:rPr>
          <w:rFonts w:ascii="Arial" w:eastAsia="새굴림" w:hAnsi="Arial" w:cs="Arial"/>
          <w:color w:val="808080"/>
          <w:kern w:val="0"/>
          <w:sz w:val="12"/>
          <w:szCs w:val="12"/>
          <w:u w:val="single"/>
          <w:lang w:val="fr-FR"/>
        </w:rPr>
      </w:pPr>
      <w:r w:rsidRPr="00ED1114">
        <w:rPr>
          <w:rFonts w:ascii="Arial" w:eastAsia="새굴림" w:hAnsi="Arial" w:cs="Arial"/>
          <w:color w:val="808080"/>
          <w:kern w:val="0"/>
          <w:sz w:val="12"/>
          <w:szCs w:val="12"/>
        </w:rPr>
        <w:tab/>
      </w:r>
      <w:r w:rsidRPr="00ED1114">
        <w:rPr>
          <w:rFonts w:ascii="Arial" w:eastAsia="새굴림" w:hAnsi="Arial" w:cs="Arial"/>
          <w:color w:val="808080"/>
          <w:kern w:val="0"/>
          <w:sz w:val="12"/>
          <w:szCs w:val="12"/>
        </w:rPr>
        <w:tab/>
      </w:r>
      <w:r w:rsidRPr="00ED1114">
        <w:rPr>
          <w:rFonts w:ascii="Arial" w:eastAsia="새굴림" w:hAnsi="Arial" w:cs="Arial"/>
          <w:b/>
          <w:bCs/>
          <w:color w:val="808080"/>
          <w:kern w:val="0"/>
          <w:sz w:val="12"/>
          <w:szCs w:val="12"/>
          <w:lang w:val="fr-FR"/>
        </w:rPr>
        <w:t>t</w:t>
      </w:r>
      <w:r w:rsidRPr="00ED1114">
        <w:rPr>
          <w:rFonts w:ascii="Arial" w:eastAsia="새굴림" w:hAnsi="Arial" w:cs="Arial"/>
          <w:color w:val="808080"/>
          <w:kern w:val="0"/>
          <w:sz w:val="12"/>
          <w:szCs w:val="12"/>
          <w:lang w:val="fr-FR"/>
        </w:rPr>
        <w:t xml:space="preserve"> +82 (0)31 4608 000 </w:t>
      </w:r>
      <w:r w:rsidRPr="00ED1114">
        <w:rPr>
          <w:rFonts w:ascii="Arial" w:eastAsia="새굴림" w:hAnsi="Arial" w:cs="Arial"/>
          <w:b/>
          <w:bCs/>
          <w:color w:val="808080"/>
          <w:kern w:val="0"/>
          <w:sz w:val="12"/>
          <w:szCs w:val="12"/>
          <w:lang w:val="fr-FR"/>
        </w:rPr>
        <w:t>f</w:t>
      </w:r>
      <w:r w:rsidRPr="00ED1114">
        <w:rPr>
          <w:rFonts w:ascii="Arial" w:eastAsia="새굴림" w:hAnsi="Arial" w:cs="Arial"/>
          <w:color w:val="808080"/>
          <w:kern w:val="0"/>
          <w:sz w:val="12"/>
          <w:szCs w:val="12"/>
          <w:lang w:val="fr-FR"/>
        </w:rPr>
        <w:t xml:space="preserve"> +82 (0)31 4608 059 </w:t>
      </w:r>
      <w:r w:rsidRPr="00ED1114">
        <w:rPr>
          <w:rFonts w:ascii="Arial" w:hAnsi="Arial" w:cs="Arial"/>
          <w:color w:val="0000FF"/>
          <w:kern w:val="0"/>
          <w:sz w:val="12"/>
          <w:szCs w:val="12"/>
          <w:u w:val="single"/>
        </w:rPr>
        <w:t>http://www.sgsgroup.kr</w:t>
      </w:r>
    </w:p>
    <w:p w:rsidR="00307C53" w:rsidRPr="00ED1114" w:rsidRDefault="00307C53" w:rsidP="00307C53">
      <w:pPr>
        <w:tabs>
          <w:tab w:val="left" w:pos="3686"/>
          <w:tab w:val="left" w:pos="5385"/>
        </w:tabs>
        <w:suppressAutoHyphens/>
        <w:wordWrap/>
        <w:autoSpaceDE w:val="0"/>
        <w:autoSpaceDN w:val="0"/>
        <w:adjustRightInd w:val="0"/>
        <w:jc w:val="left"/>
        <w:rPr>
          <w:rFonts w:ascii="Arial" w:eastAsia="새굴림" w:hAnsi="Arial" w:cs="Arial"/>
          <w:color w:val="808080"/>
          <w:kern w:val="0"/>
          <w:sz w:val="12"/>
          <w:szCs w:val="12"/>
          <w:u w:val="single"/>
          <w:lang w:val="fr-FR"/>
        </w:rPr>
      </w:pPr>
    </w:p>
    <w:bookmarkStart w:id="0" w:name="_GoBack"/>
    <w:bookmarkEnd w:id="0"/>
    <w:p w:rsidR="008E6EC4" w:rsidRPr="002914B7" w:rsidRDefault="00307C53" w:rsidP="002914B7">
      <w:pPr>
        <w:tabs>
          <w:tab w:val="left" w:pos="3686"/>
          <w:tab w:val="left" w:pos="5385"/>
        </w:tabs>
        <w:suppressAutoHyphens/>
        <w:wordWrap/>
        <w:autoSpaceDE w:val="0"/>
        <w:autoSpaceDN w:val="0"/>
        <w:adjustRightInd w:val="0"/>
        <w:ind w:right="360"/>
        <w:jc w:val="right"/>
        <w:rPr>
          <w:lang w:val="fr-FR"/>
        </w:rPr>
      </w:pPr>
      <w:r>
        <w:rPr>
          <w:rFonts w:ascii="Arial" w:hAnsi="Arial" w:cs="Arial"/>
          <w:noProof/>
          <w:kern w:val="0"/>
          <w:sz w:val="12"/>
          <w:szCs w:val="12"/>
        </w:rPr>
        <mc:AlternateContent>
          <mc:Choice Requires="wps">
            <w:drawing>
              <wp:anchor distT="4294967295" distB="4294967295" distL="114300" distR="114300" simplePos="0" relativeHeight="251660288" behindDoc="0" locked="0" layoutInCell="1" allowOverlap="1" wp14:anchorId="32574A41" wp14:editId="59C86CDD">
                <wp:simplePos x="0" y="0"/>
                <wp:positionH relativeFrom="column">
                  <wp:posOffset>3226435</wp:posOffset>
                </wp:positionH>
                <wp:positionV relativeFrom="paragraph">
                  <wp:posOffset>-12701</wp:posOffset>
                </wp:positionV>
                <wp:extent cx="3418205" cy="0"/>
                <wp:effectExtent l="0" t="0" r="10795" b="19050"/>
                <wp:wrapNone/>
                <wp:docPr id="5" name="직선 연결선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18205" cy="0"/>
                        </a:xfrm>
                        <a:prstGeom prst="line">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직선 연결선 5" o:spid="_x0000_s1026" style="position:absolute;left:0;text-align:left;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4.05pt,-1pt" to="523.2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" strokecolor="#f60"/>
            </w:pict>
          </mc:Fallback>
        </mc:AlternateContent>
      </w:r>
      <w:proofErr w:type="spellStart"/>
      <w:r w:rsidRPr="00ED1114">
        <w:rPr>
          <w:rFonts w:ascii="Arial" w:eastAsia="새굴림" w:hAnsi="Arial" w:cs="Arial"/>
          <w:color w:val="999999"/>
          <w:kern w:val="0"/>
          <w:sz w:val="12"/>
          <w:szCs w:val="12"/>
          <w:lang w:val="fr-FR"/>
        </w:rPr>
        <w:t>Member</w:t>
      </w:r>
      <w:proofErr w:type="spellEnd"/>
      <w:r w:rsidRPr="00ED1114">
        <w:rPr>
          <w:rFonts w:ascii="Arial" w:eastAsia="새굴림" w:hAnsi="Arial" w:cs="Arial"/>
          <w:color w:val="999999"/>
          <w:kern w:val="0"/>
          <w:sz w:val="12"/>
          <w:szCs w:val="12"/>
          <w:lang w:val="fr-FR"/>
        </w:rPr>
        <w:t xml:space="preserve"> of the SGS Group (Société Générale de Surveillance)</w:t>
      </w:r>
    </w:p>
    <w:sectPr w:rsidR="008E6EC4" w:rsidRPr="002914B7" w:rsidSect="0045584A">
      <w:pgSz w:w="11906" w:h="16838"/>
      <w:pgMar w:top="567" w:right="607" w:bottom="680" w:left="794"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351" w:rsidRDefault="00146351" w:rsidP="002914B7">
      <w:r>
        <w:separator/>
      </w:r>
    </w:p>
  </w:endnote>
  <w:endnote w:type="continuationSeparator" w:id="0">
    <w:p w:rsidR="00146351" w:rsidRDefault="00146351" w:rsidP="00291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새굴림">
    <w:panose1 w:val="02030600000101010101"/>
    <w:charset w:val="81"/>
    <w:family w:val="roman"/>
    <w:pitch w:val="variable"/>
    <w:sig w:usb0="B00002AF" w:usb1="7B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351" w:rsidRDefault="00146351" w:rsidP="002914B7">
      <w:r>
        <w:separator/>
      </w:r>
    </w:p>
  </w:footnote>
  <w:footnote w:type="continuationSeparator" w:id="0">
    <w:p w:rsidR="00146351" w:rsidRDefault="00146351" w:rsidP="002914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C53"/>
    <w:rsid w:val="00146351"/>
    <w:rsid w:val="002914B7"/>
    <w:rsid w:val="00307C53"/>
    <w:rsid w:val="003C1681"/>
    <w:rsid w:val="0045584A"/>
    <w:rsid w:val="005E16AC"/>
    <w:rsid w:val="00895DBE"/>
    <w:rsid w:val="008E6EC4"/>
    <w:rsid w:val="009A1DAA"/>
    <w:rsid w:val="00AF59A8"/>
    <w:rsid w:val="00C228A7"/>
    <w:rsid w:val="00D37B70"/>
    <w:rsid w:val="00D471C9"/>
    <w:rsid w:val="00D97E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7C53"/>
    <w:pPr>
      <w:widowControl w:val="0"/>
      <w:wordWrap w:val="0"/>
      <w:spacing w:after="0" w:line="240" w:lineRule="auto"/>
    </w:pPr>
    <w:rPr>
      <w:rFonts w:ascii="Times New Roman" w:eastAsia="바탕체"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307C53"/>
    <w:rPr>
      <w:color w:val="0000FF"/>
      <w:u w:val="single"/>
    </w:rPr>
  </w:style>
  <w:style w:type="paragraph" w:styleId="a4">
    <w:name w:val="header"/>
    <w:basedOn w:val="a"/>
    <w:link w:val="Char"/>
    <w:uiPriority w:val="99"/>
    <w:unhideWhenUsed/>
    <w:rsid w:val="002914B7"/>
    <w:pPr>
      <w:tabs>
        <w:tab w:val="center" w:pos="4513"/>
        <w:tab w:val="right" w:pos="9026"/>
      </w:tabs>
      <w:snapToGrid w:val="0"/>
    </w:pPr>
  </w:style>
  <w:style w:type="character" w:customStyle="1" w:styleId="Char">
    <w:name w:val="머리글 Char"/>
    <w:basedOn w:val="a0"/>
    <w:link w:val="a4"/>
    <w:uiPriority w:val="99"/>
    <w:rsid w:val="002914B7"/>
    <w:rPr>
      <w:rFonts w:ascii="Times New Roman" w:eastAsia="바탕체" w:hAnsi="Times New Roman" w:cs="Times New Roman"/>
      <w:szCs w:val="20"/>
    </w:rPr>
  </w:style>
  <w:style w:type="paragraph" w:styleId="a5">
    <w:name w:val="footer"/>
    <w:basedOn w:val="a"/>
    <w:link w:val="Char0"/>
    <w:uiPriority w:val="99"/>
    <w:unhideWhenUsed/>
    <w:rsid w:val="002914B7"/>
    <w:pPr>
      <w:tabs>
        <w:tab w:val="center" w:pos="4513"/>
        <w:tab w:val="right" w:pos="9026"/>
      </w:tabs>
      <w:snapToGrid w:val="0"/>
    </w:pPr>
  </w:style>
  <w:style w:type="character" w:customStyle="1" w:styleId="Char0">
    <w:name w:val="바닥글 Char"/>
    <w:basedOn w:val="a0"/>
    <w:link w:val="a5"/>
    <w:uiPriority w:val="99"/>
    <w:rsid w:val="002914B7"/>
    <w:rPr>
      <w:rFonts w:ascii="Times New Roman" w:eastAsia="바탕체" w:hAnsi="Times New Roman" w:cs="Times New Roman"/>
      <w:szCs w:val="20"/>
    </w:rPr>
  </w:style>
  <w:style w:type="character" w:styleId="a6">
    <w:name w:val="FollowedHyperlink"/>
    <w:basedOn w:val="a0"/>
    <w:uiPriority w:val="99"/>
    <w:semiHidden/>
    <w:unhideWhenUsed/>
    <w:rsid w:val="00D37B7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7C53"/>
    <w:pPr>
      <w:widowControl w:val="0"/>
      <w:wordWrap w:val="0"/>
      <w:spacing w:after="0" w:line="240" w:lineRule="auto"/>
    </w:pPr>
    <w:rPr>
      <w:rFonts w:ascii="Times New Roman" w:eastAsia="바탕체"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307C53"/>
    <w:rPr>
      <w:color w:val="0000FF"/>
      <w:u w:val="single"/>
    </w:rPr>
  </w:style>
  <w:style w:type="paragraph" w:styleId="a4">
    <w:name w:val="header"/>
    <w:basedOn w:val="a"/>
    <w:link w:val="Char"/>
    <w:uiPriority w:val="99"/>
    <w:unhideWhenUsed/>
    <w:rsid w:val="002914B7"/>
    <w:pPr>
      <w:tabs>
        <w:tab w:val="center" w:pos="4513"/>
        <w:tab w:val="right" w:pos="9026"/>
      </w:tabs>
      <w:snapToGrid w:val="0"/>
    </w:pPr>
  </w:style>
  <w:style w:type="character" w:customStyle="1" w:styleId="Char">
    <w:name w:val="머리글 Char"/>
    <w:basedOn w:val="a0"/>
    <w:link w:val="a4"/>
    <w:uiPriority w:val="99"/>
    <w:rsid w:val="002914B7"/>
    <w:rPr>
      <w:rFonts w:ascii="Times New Roman" w:eastAsia="바탕체" w:hAnsi="Times New Roman" w:cs="Times New Roman"/>
      <w:szCs w:val="20"/>
    </w:rPr>
  </w:style>
  <w:style w:type="paragraph" w:styleId="a5">
    <w:name w:val="footer"/>
    <w:basedOn w:val="a"/>
    <w:link w:val="Char0"/>
    <w:uiPriority w:val="99"/>
    <w:unhideWhenUsed/>
    <w:rsid w:val="002914B7"/>
    <w:pPr>
      <w:tabs>
        <w:tab w:val="center" w:pos="4513"/>
        <w:tab w:val="right" w:pos="9026"/>
      </w:tabs>
      <w:snapToGrid w:val="0"/>
    </w:pPr>
  </w:style>
  <w:style w:type="character" w:customStyle="1" w:styleId="Char0">
    <w:name w:val="바닥글 Char"/>
    <w:basedOn w:val="a0"/>
    <w:link w:val="a5"/>
    <w:uiPriority w:val="99"/>
    <w:rsid w:val="002914B7"/>
    <w:rPr>
      <w:rFonts w:ascii="Times New Roman" w:eastAsia="바탕체" w:hAnsi="Times New Roman" w:cs="Times New Roman"/>
      <w:szCs w:val="20"/>
    </w:rPr>
  </w:style>
  <w:style w:type="character" w:styleId="a6">
    <w:name w:val="FollowedHyperlink"/>
    <w:basedOn w:val="a0"/>
    <w:uiPriority w:val="99"/>
    <w:semiHidden/>
    <w:unhideWhenUsed/>
    <w:rsid w:val="00D37B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gs.com/en/Terms-and-Conditions.aspx" TargetMode="Externa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gs.com/en/terms-and-conditions/terms-e-documen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240</Words>
  <Characters>1368</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SGS</Company>
  <LinksUpToDate>false</LinksUpToDate>
  <CharactersWithSpaces>1605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 Student2</dc:creator>
  <cp:lastModifiedBy>Kr Student2</cp:lastModifiedBy>
  <cp:revision>7</cp:revision>
  <dcterms:created xsi:type="dcterms:W3CDTF">2020-09-10T06:41:00Z</dcterms:created>
  <dcterms:modified xsi:type="dcterms:W3CDTF">2020-09-14T01:46:00Z</dcterms:modified>
</cp:coreProperties>
</file>