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4168" w14:textId="77777777" w:rsidR="007828A0" w:rsidRPr="007828A0" w:rsidRDefault="007828A0" w:rsidP="007828A0">
      <w:pPr>
        <w:jc w:val="both"/>
        <w:rPr>
          <w:b/>
          <w:bCs/>
        </w:rPr>
      </w:pPr>
      <w:r w:rsidRPr="007828A0">
        <w:rPr>
          <w:b/>
          <w:bCs/>
        </w:rPr>
        <w:t>REPORT:</w:t>
      </w:r>
    </w:p>
    <w:p w14:paraId="62010AAC" w14:textId="6A389618" w:rsidR="007828A0" w:rsidRPr="007828A0" w:rsidRDefault="007828A0" w:rsidP="007828A0">
      <w:pPr>
        <w:jc w:val="both"/>
        <w:rPr>
          <w:b/>
          <w:bCs/>
        </w:rPr>
      </w:pPr>
      <w:r w:rsidRPr="007828A0">
        <w:rPr>
          <w:b/>
          <w:bCs/>
        </w:rPr>
        <w:t>Design Critique</w:t>
      </w:r>
    </w:p>
    <w:p w14:paraId="5D0344CB" w14:textId="77777777" w:rsidR="007828A0" w:rsidRDefault="007828A0" w:rsidP="007828A0">
      <w:pPr>
        <w:jc w:val="both"/>
      </w:pPr>
      <w:r>
        <w:t>One of the notable strengths of this code is its clear adherence to the Model-View-Controller (MVC) architecture. The developer separates out the controller logic (</w:t>
      </w:r>
      <w:proofErr w:type="spellStart"/>
      <w:r>
        <w:t>GUIController</w:t>
      </w:r>
      <w:proofErr w:type="spellEnd"/>
      <w:r>
        <w:t xml:space="preserve">, </w:t>
      </w:r>
      <w:proofErr w:type="spellStart"/>
      <w:r>
        <w:t>HeadlessTextController</w:t>
      </w:r>
      <w:proofErr w:type="spellEnd"/>
      <w:r>
        <w:t>) and interfaces (</w:t>
      </w:r>
      <w:proofErr w:type="spellStart"/>
      <w:r>
        <w:t>IController</w:t>
      </w:r>
      <w:proofErr w:type="spellEnd"/>
      <w:r>
        <w:t xml:space="preserve">, </w:t>
      </w:r>
      <w:proofErr w:type="spellStart"/>
      <w:r>
        <w:t>IFeatures</w:t>
      </w:r>
      <w:proofErr w:type="spellEnd"/>
      <w:r>
        <w:t>), while still maintaining distinct model behavior and GUI-specific logic. This promotes maintainability and flexibility. The use of interfaces for commands and controller functionality shows good modularity and aligns with the Open/Closed Principle from SOLID — the code supports extension through new commands without altering core logic.</w:t>
      </w:r>
    </w:p>
    <w:p w14:paraId="175B8D70" w14:textId="250211EA" w:rsidR="007828A0" w:rsidRDefault="007828A0" w:rsidP="007828A0">
      <w:pPr>
        <w:jc w:val="both"/>
      </w:pPr>
      <w:r>
        <w:t xml:space="preserve">However, a key limitation lies in tight coupling between some classes in controller and view logic. For instance, event handling via Features could benefit from stronger abstraction between GUI and controller behavior. Moreover, the calendar name handling could’ve been more scalable by encapsulating it into a dedicated </w:t>
      </w:r>
      <w:proofErr w:type="spellStart"/>
      <w:r>
        <w:t>CalendarContext</w:t>
      </w:r>
      <w:proofErr w:type="spellEnd"/>
      <w:r>
        <w:t xml:space="preserve"> or utility manager class, especially as the system supports multiple calendars with </w:t>
      </w:r>
      <w:proofErr w:type="spellStart"/>
      <w:r>
        <w:t>timezones</w:t>
      </w:r>
      <w:proofErr w:type="spellEnd"/>
      <w:r>
        <w:t>.</w:t>
      </w:r>
    </w:p>
    <w:p w14:paraId="2E4DB5EA" w14:textId="77777777" w:rsidR="007828A0" w:rsidRDefault="007828A0" w:rsidP="007828A0">
      <w:pPr>
        <w:jc w:val="both"/>
      </w:pPr>
    </w:p>
    <w:p w14:paraId="76489CA2" w14:textId="6B9F53D9" w:rsidR="007828A0" w:rsidRPr="007828A0" w:rsidRDefault="007828A0" w:rsidP="007828A0">
      <w:pPr>
        <w:jc w:val="both"/>
        <w:rPr>
          <w:b/>
          <w:bCs/>
        </w:rPr>
      </w:pPr>
      <w:r w:rsidRPr="007828A0">
        <w:rPr>
          <w:b/>
          <w:bCs/>
        </w:rPr>
        <w:t>Implementation Critique</w:t>
      </w:r>
    </w:p>
    <w:p w14:paraId="5AADEFC1" w14:textId="77777777" w:rsidR="007828A0" w:rsidRDefault="007828A0" w:rsidP="007828A0">
      <w:pPr>
        <w:jc w:val="both"/>
      </w:pPr>
      <w:r>
        <w:t xml:space="preserve">The implementation is solid in supporting the required features: event creation (single and recurring), editing, conflict detection, multi-calendar handling, </w:t>
      </w:r>
      <w:proofErr w:type="spellStart"/>
      <w:r>
        <w:t>timezone</w:t>
      </w:r>
      <w:proofErr w:type="spellEnd"/>
      <w:r>
        <w:t xml:space="preserve"> support, and CSV export/import. The command pattern is implemented via </w:t>
      </w:r>
      <w:proofErr w:type="spellStart"/>
      <w:r>
        <w:t>CommandFactory</w:t>
      </w:r>
      <w:proofErr w:type="spellEnd"/>
      <w:r>
        <w:t xml:space="preserve"> and works well with both interactive and headless modes, which is commendable.</w:t>
      </w:r>
    </w:p>
    <w:p w14:paraId="5DD3B786" w14:textId="77777777" w:rsidR="007828A0" w:rsidRDefault="007828A0" w:rsidP="007828A0">
      <w:pPr>
        <w:jc w:val="both"/>
      </w:pPr>
    </w:p>
    <w:p w14:paraId="1E34658D" w14:textId="77777777" w:rsidR="007828A0" w:rsidRDefault="007828A0" w:rsidP="007828A0">
      <w:pPr>
        <w:jc w:val="both"/>
      </w:pPr>
      <w:r>
        <w:t>One implementation weakness, however, is the repetition in command parsing and delegation logic. While the controller uses interfaces, many command conditions are handled with long if-else chains or switches, which might be harder to scale or test. Abstracting each command into its own class implementing a Command interface would further isolate responsibility and make testing easier — a classic Command Pattern enhancement. Another minor issue is the use of concrete types over abstractions in some parts of the model, which slightly weakens interface segregation and flexibility.</w:t>
      </w:r>
    </w:p>
    <w:p w14:paraId="6337A395" w14:textId="77777777" w:rsidR="007828A0" w:rsidRDefault="007828A0" w:rsidP="007828A0">
      <w:pPr>
        <w:jc w:val="both"/>
      </w:pPr>
    </w:p>
    <w:p w14:paraId="3D89AB18" w14:textId="4637BC17" w:rsidR="007828A0" w:rsidRPr="007828A0" w:rsidRDefault="007828A0" w:rsidP="007828A0">
      <w:pPr>
        <w:jc w:val="both"/>
        <w:rPr>
          <w:b/>
          <w:bCs/>
        </w:rPr>
      </w:pPr>
      <w:r w:rsidRPr="007828A0">
        <w:rPr>
          <w:b/>
          <w:bCs/>
        </w:rPr>
        <w:t xml:space="preserve"> Documentation Critique</w:t>
      </w:r>
    </w:p>
    <w:p w14:paraId="65759873" w14:textId="77777777" w:rsidR="007828A0" w:rsidRDefault="007828A0" w:rsidP="007828A0">
      <w:pPr>
        <w:jc w:val="both"/>
      </w:pPr>
      <w:r>
        <w:t xml:space="preserve">The presence of both README.md and USEME.md files is a strong point — the documentation provides a clear overview of how to run the program, use the features, and </w:t>
      </w:r>
      <w:r>
        <w:lastRenderedPageBreak/>
        <w:t>understand the architecture. Screenshots in the res/ folder give a helpful visual reference, making the application more approachable.</w:t>
      </w:r>
    </w:p>
    <w:p w14:paraId="6B6660B9" w14:textId="77777777" w:rsidR="007828A0" w:rsidRDefault="007828A0" w:rsidP="007828A0">
      <w:pPr>
        <w:jc w:val="both"/>
      </w:pPr>
    </w:p>
    <w:p w14:paraId="51997717" w14:textId="77777777" w:rsidR="007828A0" w:rsidRDefault="007828A0" w:rsidP="007828A0">
      <w:pPr>
        <w:jc w:val="both"/>
      </w:pPr>
      <w:r>
        <w:t xml:space="preserve">However, inline code documentation is sparse in some crucial parts like the controller methods and model logic. For someone unfamiliar with the codebase, understanding the full flow of commands from GUI interaction down to model update requires jumping between classes without clear inline guidance. This could be mitigated with short method-level </w:t>
      </w:r>
      <w:proofErr w:type="spellStart"/>
      <w:r>
        <w:t>JavaDocs</w:t>
      </w:r>
      <w:proofErr w:type="spellEnd"/>
      <w:r>
        <w:t>, especially where logic gets intricate (like conflict checks or recurring event replication).</w:t>
      </w:r>
    </w:p>
    <w:p w14:paraId="077A9E20" w14:textId="77777777" w:rsidR="007828A0" w:rsidRDefault="007828A0" w:rsidP="007828A0">
      <w:pPr>
        <w:jc w:val="both"/>
      </w:pPr>
    </w:p>
    <w:p w14:paraId="0610F344" w14:textId="52CFE61D" w:rsidR="007828A0" w:rsidRPr="007828A0" w:rsidRDefault="007828A0" w:rsidP="007828A0">
      <w:pPr>
        <w:jc w:val="both"/>
        <w:rPr>
          <w:b/>
          <w:bCs/>
        </w:rPr>
      </w:pPr>
      <w:r w:rsidRPr="007828A0">
        <w:rPr>
          <w:b/>
          <w:bCs/>
        </w:rPr>
        <w:t>Constructive Suggestions</w:t>
      </w:r>
    </w:p>
    <w:p w14:paraId="53512FAC" w14:textId="47BE2DA2" w:rsidR="007828A0" w:rsidRDefault="007828A0" w:rsidP="007828A0">
      <w:pPr>
        <w:jc w:val="both"/>
      </w:pPr>
      <w:r>
        <w:t>Decouple GUI input and command handling further. Consider breaking each command into its own class (if not already</w:t>
      </w:r>
      <w:r w:rsidR="009B46CE">
        <w:t>) and</w:t>
      </w:r>
      <w:r>
        <w:t xml:space="preserve"> letting </w:t>
      </w:r>
      <w:proofErr w:type="spellStart"/>
      <w:r>
        <w:t>CommandFactory</w:t>
      </w:r>
      <w:proofErr w:type="spellEnd"/>
      <w:r>
        <w:t xml:space="preserve"> act purely as a registry.</w:t>
      </w:r>
    </w:p>
    <w:p w14:paraId="6C9ECD9F" w14:textId="77777777" w:rsidR="007828A0" w:rsidRDefault="007828A0" w:rsidP="007828A0">
      <w:pPr>
        <w:jc w:val="both"/>
      </w:pPr>
    </w:p>
    <w:p w14:paraId="23433B6F" w14:textId="77777777" w:rsidR="007828A0" w:rsidRDefault="007828A0" w:rsidP="007828A0">
      <w:pPr>
        <w:jc w:val="both"/>
      </w:pPr>
      <w:r>
        <w:t>Enhance reusability by defining common interfaces or abstract classes for calendar-related operations (like copy, edit, check conflicts). This would align with the Single Responsibility Principle more clearly.</w:t>
      </w:r>
    </w:p>
    <w:p w14:paraId="654BCFBD" w14:textId="77777777" w:rsidR="007828A0" w:rsidRDefault="007828A0" w:rsidP="007828A0">
      <w:pPr>
        <w:jc w:val="both"/>
      </w:pPr>
    </w:p>
    <w:p w14:paraId="286D6B44" w14:textId="77777777" w:rsidR="007828A0" w:rsidRDefault="007828A0" w:rsidP="007828A0">
      <w:pPr>
        <w:jc w:val="both"/>
      </w:pPr>
      <w:r>
        <w:t>Improve input validation and error messaging within the GUI layer. While basic validations exist, they could be more user-friendly — e.g., flagging invalid time formats or overlapping events dynamically.</w:t>
      </w:r>
    </w:p>
    <w:p w14:paraId="08B8CEDF" w14:textId="77777777" w:rsidR="007828A0" w:rsidRDefault="007828A0" w:rsidP="007828A0">
      <w:pPr>
        <w:jc w:val="both"/>
      </w:pPr>
    </w:p>
    <w:p w14:paraId="34E4F935" w14:textId="77777777" w:rsidR="007828A0" w:rsidRDefault="007828A0" w:rsidP="007828A0">
      <w:pPr>
        <w:jc w:val="both"/>
      </w:pPr>
      <w:r>
        <w:t xml:space="preserve">Unit test granularity: It’s unclear if comprehensive unit testing exists from just this zip, but if not already present, more focused tests on edge cases (e.g., </w:t>
      </w:r>
      <w:proofErr w:type="spellStart"/>
      <w:r>
        <w:t>timezone</w:t>
      </w:r>
      <w:proofErr w:type="spellEnd"/>
      <w:r>
        <w:t xml:space="preserve"> conversions, recurring copy behavior) would improve confidence in stability.</w:t>
      </w:r>
    </w:p>
    <w:p w14:paraId="4F3948EF" w14:textId="77777777" w:rsidR="007828A0" w:rsidRDefault="007828A0" w:rsidP="007828A0">
      <w:pPr>
        <w:jc w:val="both"/>
      </w:pPr>
    </w:p>
    <w:p w14:paraId="63AFDB21" w14:textId="77777777" w:rsidR="007828A0" w:rsidRDefault="007828A0" w:rsidP="007828A0">
      <w:pPr>
        <w:jc w:val="both"/>
      </w:pPr>
      <w:r>
        <w:t xml:space="preserve">Use design patterns like Adapter or Facade for smoother integration of import/export logic. Right now, it feels like CSV parsing could benefit from encapsulation to avoid cluttering </w:t>
      </w:r>
      <w:proofErr w:type="gramStart"/>
      <w:r>
        <w:t>controller</w:t>
      </w:r>
      <w:proofErr w:type="gramEnd"/>
      <w:r>
        <w:t xml:space="preserve"> or model logic.</w:t>
      </w:r>
    </w:p>
    <w:p w14:paraId="6C7666D0" w14:textId="77777777" w:rsidR="007828A0" w:rsidRDefault="007828A0" w:rsidP="007828A0">
      <w:pPr>
        <w:jc w:val="both"/>
      </w:pPr>
    </w:p>
    <w:p w14:paraId="230DA37F" w14:textId="77777777" w:rsidR="009B46CE" w:rsidRDefault="009B46CE" w:rsidP="007828A0">
      <w:pPr>
        <w:jc w:val="both"/>
        <w:rPr>
          <w:b/>
          <w:bCs/>
        </w:rPr>
      </w:pPr>
    </w:p>
    <w:p w14:paraId="15533400" w14:textId="31BC6223" w:rsidR="007828A0" w:rsidRPr="007828A0" w:rsidRDefault="007828A0" w:rsidP="007828A0">
      <w:pPr>
        <w:jc w:val="both"/>
        <w:rPr>
          <w:b/>
          <w:bCs/>
        </w:rPr>
      </w:pPr>
      <w:r w:rsidRPr="007828A0">
        <w:rPr>
          <w:b/>
          <w:bCs/>
        </w:rPr>
        <w:lastRenderedPageBreak/>
        <w:t>Things Not Working Properly</w:t>
      </w:r>
    </w:p>
    <w:p w14:paraId="33FE8FFC" w14:textId="77777777" w:rsidR="007828A0" w:rsidRDefault="007828A0" w:rsidP="009B46CE">
      <w:pPr>
        <w:pStyle w:val="ListParagraph"/>
        <w:numPr>
          <w:ilvl w:val="0"/>
          <w:numId w:val="1"/>
        </w:numPr>
        <w:jc w:val="both"/>
      </w:pPr>
      <w:r>
        <w:t>The export calendar feature is not functioning in interactive mode — no CSV file is generated or saved after executing the export command.</w:t>
      </w:r>
    </w:p>
    <w:p w14:paraId="47E681ED" w14:textId="77777777" w:rsidR="007828A0" w:rsidRDefault="007828A0" w:rsidP="007828A0">
      <w:pPr>
        <w:jc w:val="both"/>
      </w:pPr>
    </w:p>
    <w:p w14:paraId="71133098" w14:textId="77777777" w:rsidR="007828A0" w:rsidRDefault="007828A0" w:rsidP="009B46CE">
      <w:pPr>
        <w:pStyle w:val="ListParagraph"/>
        <w:numPr>
          <w:ilvl w:val="0"/>
          <w:numId w:val="1"/>
        </w:numPr>
        <w:jc w:val="both"/>
      </w:pPr>
      <w:r>
        <w:t>Some commands are causing execution to halt in headless mode, which prevents the script from completing and results in loss of all progress.</w:t>
      </w:r>
    </w:p>
    <w:p w14:paraId="083C2CB6" w14:textId="77777777" w:rsidR="007828A0" w:rsidRDefault="007828A0" w:rsidP="007828A0">
      <w:pPr>
        <w:jc w:val="both"/>
      </w:pPr>
    </w:p>
    <w:p w14:paraId="078BEE67" w14:textId="77777777" w:rsidR="007828A0" w:rsidRDefault="007828A0" w:rsidP="009B46CE">
      <w:pPr>
        <w:pStyle w:val="ListParagraph"/>
        <w:numPr>
          <w:ilvl w:val="0"/>
          <w:numId w:val="1"/>
        </w:numPr>
        <w:jc w:val="both"/>
      </w:pPr>
      <w:r>
        <w:t>In the GUI, editing the date of an event does not behave as expected — it either doesn't update or causes inconsistencies in event rendering.</w:t>
      </w:r>
    </w:p>
    <w:p w14:paraId="1E45A64F" w14:textId="77777777" w:rsidR="007828A0" w:rsidRDefault="007828A0" w:rsidP="007828A0">
      <w:pPr>
        <w:jc w:val="both"/>
      </w:pPr>
    </w:p>
    <w:p w14:paraId="7109E3B6" w14:textId="77777777" w:rsidR="007828A0" w:rsidRDefault="007828A0" w:rsidP="009B46CE">
      <w:pPr>
        <w:pStyle w:val="ListParagraph"/>
        <w:numPr>
          <w:ilvl w:val="0"/>
          <w:numId w:val="1"/>
        </w:numPr>
        <w:jc w:val="both"/>
      </w:pPr>
      <w:r>
        <w:t>The copy command is missing in the GUI, even though it's fully functional in the text-based interface.</w:t>
      </w:r>
    </w:p>
    <w:p w14:paraId="2371B41B" w14:textId="77777777" w:rsidR="007828A0" w:rsidRDefault="007828A0" w:rsidP="007828A0">
      <w:pPr>
        <w:jc w:val="both"/>
      </w:pPr>
    </w:p>
    <w:p w14:paraId="5C17345E" w14:textId="3E48C33C" w:rsidR="007828A0" w:rsidRDefault="007828A0" w:rsidP="009B46CE">
      <w:pPr>
        <w:pStyle w:val="ListParagraph"/>
        <w:numPr>
          <w:ilvl w:val="0"/>
          <w:numId w:val="1"/>
        </w:numPr>
        <w:jc w:val="both"/>
      </w:pPr>
      <w:r>
        <w:t>The GUI does not</w:t>
      </w:r>
      <w:r w:rsidR="009B46CE">
        <w:t xml:space="preserve"> </w:t>
      </w:r>
      <w:r w:rsidR="00F644A5">
        <w:t>edit</w:t>
      </w:r>
      <w:r>
        <w:t xml:space="preserve"> the date of an event </w:t>
      </w:r>
      <w:r w:rsidR="009B46CE">
        <w:t xml:space="preserve">as expected </w:t>
      </w:r>
      <w:r>
        <w:t>— there's no option or workaround provided for this.</w:t>
      </w:r>
    </w:p>
    <w:p w14:paraId="0140DBB6" w14:textId="77777777" w:rsidR="007828A0" w:rsidRDefault="007828A0" w:rsidP="007828A0">
      <w:pPr>
        <w:jc w:val="both"/>
      </w:pPr>
    </w:p>
    <w:p w14:paraId="30397543" w14:textId="77777777" w:rsidR="007828A0" w:rsidRDefault="007828A0" w:rsidP="009B46CE">
      <w:pPr>
        <w:pStyle w:val="ListParagraph"/>
        <w:numPr>
          <w:ilvl w:val="0"/>
          <w:numId w:val="1"/>
        </w:numPr>
        <w:jc w:val="both"/>
      </w:pPr>
      <w:r>
        <w:t>The export function also does not work in GUI mode, and no file is produced or shown after the action is triggered.</w:t>
      </w:r>
    </w:p>
    <w:p w14:paraId="27546242" w14:textId="77777777" w:rsidR="007828A0" w:rsidRDefault="007828A0" w:rsidP="007828A0">
      <w:pPr>
        <w:jc w:val="both"/>
      </w:pPr>
    </w:p>
    <w:p w14:paraId="6B4A57ED" w14:textId="77777777" w:rsidR="007828A0" w:rsidRDefault="007828A0" w:rsidP="009B46CE">
      <w:pPr>
        <w:pStyle w:val="ListParagraph"/>
        <w:numPr>
          <w:ilvl w:val="0"/>
          <w:numId w:val="1"/>
        </w:numPr>
        <w:jc w:val="both"/>
      </w:pPr>
      <w:r>
        <w:t>As mentioned earlier, the export command fails in interactive mode as well — this breaks the consistency of supported features across modes.</w:t>
      </w:r>
    </w:p>
    <w:p w14:paraId="1E1C0E68" w14:textId="77777777" w:rsidR="007828A0" w:rsidRDefault="007828A0" w:rsidP="007828A0">
      <w:pPr>
        <w:jc w:val="both"/>
      </w:pPr>
    </w:p>
    <w:p w14:paraId="35616BD9" w14:textId="77777777" w:rsidR="007828A0" w:rsidRPr="007828A0" w:rsidRDefault="007828A0" w:rsidP="007828A0">
      <w:pPr>
        <w:jc w:val="both"/>
        <w:rPr>
          <w:b/>
          <w:bCs/>
        </w:rPr>
      </w:pPr>
      <w:r w:rsidRPr="007828A0">
        <w:rPr>
          <w:b/>
          <w:bCs/>
        </w:rPr>
        <w:t xml:space="preserve"> Feature Changed by Us to Implement Dashboard:</w:t>
      </w:r>
    </w:p>
    <w:p w14:paraId="757322EB" w14:textId="77777777" w:rsidR="007828A0" w:rsidRDefault="007828A0" w:rsidP="007828A0">
      <w:pPr>
        <w:jc w:val="both"/>
      </w:pPr>
      <w:r>
        <w:t xml:space="preserve">To ensure accurate display of online days and their percentage on the dashboard, we had to modify the edit logic inside the </w:t>
      </w:r>
      <w:proofErr w:type="spellStart"/>
      <w:r>
        <w:t>RecurringEvent</w:t>
      </w:r>
      <w:proofErr w:type="spellEnd"/>
      <w:r>
        <w:t xml:space="preserve"> file.</w:t>
      </w:r>
    </w:p>
    <w:p w14:paraId="5D0F8F53" w14:textId="77777777" w:rsidR="007828A0" w:rsidRDefault="007828A0" w:rsidP="007828A0">
      <w:pPr>
        <w:jc w:val="both"/>
      </w:pPr>
    </w:p>
    <w:p w14:paraId="38FA4A08" w14:textId="77777777" w:rsidR="007828A0" w:rsidRDefault="007828A0" w:rsidP="007828A0">
      <w:pPr>
        <w:jc w:val="both"/>
      </w:pPr>
      <w:r>
        <w:t xml:space="preserve">Initially, the logic had a critical flaw: for example, if a recurring event was scheduled for 3 days from 9:00–9:15 AM, and we issued an edit command after 10:00 AM on the first day to </w:t>
      </w:r>
      <w:r>
        <w:lastRenderedPageBreak/>
        <w:t>change the location to Online, the program incorrectly updated all 3 instances to Online, including the one that occurred before 10:00 AM.</w:t>
      </w:r>
    </w:p>
    <w:p w14:paraId="74F6D771" w14:textId="77777777" w:rsidR="007828A0" w:rsidRDefault="007828A0" w:rsidP="007828A0">
      <w:pPr>
        <w:jc w:val="both"/>
      </w:pPr>
    </w:p>
    <w:p w14:paraId="596F7581" w14:textId="3CB3EF48" w:rsidR="007828A0" w:rsidRDefault="007828A0" w:rsidP="007828A0">
      <w:pPr>
        <w:jc w:val="both"/>
      </w:pPr>
      <w:r>
        <w:t>This led to wrong calculations and misrepresented values on the dashboard. We corrected the logic so that only the applicable future occurrences from the edit timestamp onward are modified, ensuring the data shown is accurate and consistent.</w:t>
      </w:r>
    </w:p>
    <w:sectPr w:rsidR="00782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66F7F"/>
    <w:multiLevelType w:val="hybridMultilevel"/>
    <w:tmpl w:val="3D56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72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A0"/>
    <w:rsid w:val="007828A0"/>
    <w:rsid w:val="009B46CE"/>
    <w:rsid w:val="00AB27D6"/>
    <w:rsid w:val="00C81940"/>
    <w:rsid w:val="00F6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36E50"/>
  <w15:chartTrackingRefBased/>
  <w15:docId w15:val="{1FE80FA9-24B7-4ACF-A93F-65166B42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8A0"/>
    <w:rPr>
      <w:rFonts w:eastAsiaTheme="majorEastAsia" w:cstheme="majorBidi"/>
      <w:color w:val="272727" w:themeColor="text1" w:themeTint="D8"/>
    </w:rPr>
  </w:style>
  <w:style w:type="paragraph" w:styleId="Title">
    <w:name w:val="Title"/>
    <w:basedOn w:val="Normal"/>
    <w:next w:val="Normal"/>
    <w:link w:val="TitleChar"/>
    <w:uiPriority w:val="10"/>
    <w:qFormat/>
    <w:rsid w:val="00782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8A0"/>
    <w:pPr>
      <w:spacing w:before="160"/>
      <w:jc w:val="center"/>
    </w:pPr>
    <w:rPr>
      <w:i/>
      <w:iCs/>
      <w:color w:val="404040" w:themeColor="text1" w:themeTint="BF"/>
    </w:rPr>
  </w:style>
  <w:style w:type="character" w:customStyle="1" w:styleId="QuoteChar">
    <w:name w:val="Quote Char"/>
    <w:basedOn w:val="DefaultParagraphFont"/>
    <w:link w:val="Quote"/>
    <w:uiPriority w:val="29"/>
    <w:rsid w:val="007828A0"/>
    <w:rPr>
      <w:i/>
      <w:iCs/>
      <w:color w:val="404040" w:themeColor="text1" w:themeTint="BF"/>
    </w:rPr>
  </w:style>
  <w:style w:type="paragraph" w:styleId="ListParagraph">
    <w:name w:val="List Paragraph"/>
    <w:basedOn w:val="Normal"/>
    <w:uiPriority w:val="34"/>
    <w:qFormat/>
    <w:rsid w:val="007828A0"/>
    <w:pPr>
      <w:ind w:left="720"/>
      <w:contextualSpacing/>
    </w:pPr>
  </w:style>
  <w:style w:type="character" w:styleId="IntenseEmphasis">
    <w:name w:val="Intense Emphasis"/>
    <w:basedOn w:val="DefaultParagraphFont"/>
    <w:uiPriority w:val="21"/>
    <w:qFormat/>
    <w:rsid w:val="007828A0"/>
    <w:rPr>
      <w:i/>
      <w:iCs/>
      <w:color w:val="0F4761" w:themeColor="accent1" w:themeShade="BF"/>
    </w:rPr>
  </w:style>
  <w:style w:type="paragraph" w:styleId="IntenseQuote">
    <w:name w:val="Intense Quote"/>
    <w:basedOn w:val="Normal"/>
    <w:next w:val="Normal"/>
    <w:link w:val="IntenseQuoteChar"/>
    <w:uiPriority w:val="30"/>
    <w:qFormat/>
    <w:rsid w:val="00782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8A0"/>
    <w:rPr>
      <w:i/>
      <w:iCs/>
      <w:color w:val="0F4761" w:themeColor="accent1" w:themeShade="BF"/>
    </w:rPr>
  </w:style>
  <w:style w:type="character" w:styleId="IntenseReference">
    <w:name w:val="Intense Reference"/>
    <w:basedOn w:val="DefaultParagraphFont"/>
    <w:uiPriority w:val="32"/>
    <w:qFormat/>
    <w:rsid w:val="007828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Ram Sathiya Narayanan</dc:creator>
  <cp:keywords/>
  <dc:description/>
  <cp:lastModifiedBy>Sri Ram Sathiya Narayanan</cp:lastModifiedBy>
  <cp:revision>3</cp:revision>
  <dcterms:created xsi:type="dcterms:W3CDTF">2025-04-21T23:56:00Z</dcterms:created>
  <dcterms:modified xsi:type="dcterms:W3CDTF">2025-04-22T00:57:00Z</dcterms:modified>
</cp:coreProperties>
</file>