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8"/>
          <w:sz w:val="40"/>
        </w:rPr>
        <w:t>GATHER reporting checklist</w:t>
      </w:r>
    </w:p>
    <w:p>
      <w:pPr>
        <w:jc w:val="center"/>
      </w:pPr>
      <w:r>
        <w:rPr>
          <w:i/>
          <w:color w:val="666666"/>
          <w:sz w:val="22"/>
        </w:rPr>
        <w:t>Guidelines for Accurate and Transparent Health Estimates Reporting</w:t>
      </w:r>
    </w:p>
    <w:p>
      <w:pPr>
        <w:jc w:val="center"/>
      </w:pPr>
      <w:r>
        <w:rPr>
          <w:b/>
        </w:rPr>
        <w:t>Blinded manuscript</w:t>
      </w:r>
    </w:p>
    <w:p>
      <w:pPr>
        <w:spacing w:before="80" w:after="200"/>
        <w:ind w:left="72" w:right="72"/>
        <w:jc w:val="center"/>
        <w:shd w:fill="FCE4D6"/>
      </w:pPr>
      <w:r>
        <w:rPr>
          <w:b/>
          <w:color w:val="9C5700"/>
        </w:rPr>
        <w:t>PROVISIONAL ANALYTICAL DRAFT - NOT FOR SUBMISSION</w:t>
        <w:br/>
        <w:t>Official GBD 2023 population and official NCI Joinpoint outputs remain external submission gates.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</w:trPr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Requirement</w:t>
            </w:r>
          </w:p>
        </w:tc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Manuscript location</w:t>
            </w:r>
          </w:p>
        </w:tc>
        <w:tc>
          <w:tcPr>
            <w:tcW w:type="dxa" w:w="24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Define indicators, populations, and time periods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Outcomes; Study design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2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List funding sources and funder roles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Declarations: Funding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 for blinded draft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3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source data access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Data source; Availability statement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4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Identify all data sources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Supplementary Table S1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5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data-source inclusion/exclusion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Prespecified exclusions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6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Report data-source characteristics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Supplementary Table S1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7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Provide source data in machine-readable form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Provenance CSV and source archives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 subject to IHME terms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8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data processing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Methods; Statistical appendix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9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model and parameter selection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Trend/APC; Statistical appendix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10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covariates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No covariates used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Not applicable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11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uncertainty analysis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Comparisons; Statistical appendix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 with limitation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12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Describe analytical or statistical software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Methods: Reproducibility; README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13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Provide source code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publication_study source files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14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Provide results in machine-readable form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CSV and XLSX outputs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15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Report quantitative estimates with uncertainty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Results; Table 1; Figures 1 and 3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 for native estimates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16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Make comparison groups explicit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Methods and all tables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17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Discuss limitations of data and methods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Discussion: Strengths and limitations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left"/>
            </w:pPr>
            <w:r>
              <w:rPr>
                <w:sz w:val="17"/>
              </w:rPr>
              <w:t>18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State interpretation and implications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Discussion and Conclusions</w:t>
            </w:r>
          </w:p>
        </w:tc>
        <w:tc>
          <w:tcPr>
            <w:tcW w:type="dxa" w:w="24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jc w:val="center"/>
            </w:pPr>
            <w:r>
              <w:rPr>
                <w:sz w:val="17"/>
              </w:rPr>
              <w:t>Complete</w:t>
            </w:r>
          </w:p>
        </w:tc>
      </w:tr>
    </w:tbl>
    <w:p/>
    <w:p>
      <w:r>
        <w:t>Checklist completion does not override the two external submission gates identified in build_metadata.json.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6666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