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libri" w:hAnsi="Calibri" w:eastAsia="Calibri"/>
          <w:b/>
          <w:color w:val="1F4D78"/>
          <w:sz w:val="36"/>
        </w:rPr>
        <w:t>Supplementary material</w:t>
      </w:r>
    </w:p>
    <w:p>
      <w:pPr>
        <w:jc w:val="center"/>
      </w:pPr>
      <w:r>
        <w:rPr>
          <w:rFonts w:ascii="Calibri" w:hAnsi="Calibri" w:eastAsia="Calibri"/>
          <w:i/>
          <w:color w:val="666666"/>
          <w:sz w:val="22"/>
        </w:rPr>
        <w:t>China-US schizophrenia burden study, 1990-2023</w:t>
      </w:r>
    </w:p>
    <w:p>
      <w:pPr>
        <w:jc w:val="center"/>
      </w:pPr>
      <w:r>
        <w:rPr>
          <w:rFonts w:ascii="Calibri" w:hAnsi="Calibri" w:eastAsia="Calibri"/>
          <w:b/>
          <w:color w:val="666666"/>
          <w:sz w:val="22"/>
        </w:rPr>
        <w:t>Blinded manuscript</w:t>
      </w:r>
    </w:p>
    <w:p>
      <w:pPr>
        <w:pStyle w:val="Heading1"/>
      </w:pPr>
      <w:r>
        <w:t>Supplementary analyses</w:t>
      </w:r>
    </w:p>
    <w:p>
      <w:r>
        <w:t>This supplement contains sensitivity analyses, secondary APC outputs, and supporting figures. Native GBD uncertainty intervals are not relabeled as confidence intervals for derived quantities.</w:t>
      </w:r>
    </w:p>
    <w:p>
      <w:pPr>
        <w:pStyle w:val="Heading2"/>
      </w:pPr>
      <w:r>
        <w:t>Table S1. Selected segmented-model slopes</w:t>
      </w:r>
    </w:p>
    <w:tbl>
      <w:tblPr>
        <w:tblStyle w:val="TableGrid"/>
        <w:tblW w:type="dxa" w:w="9360"/>
        <w:jc w:val="left"/>
        <w:tblLook w:firstColumn="1" w:firstRow="1" w:lastColumn="0" w:lastRow="0" w:noHBand="0" w:noVBand="1" w:val="04A0"/>
        <w:tblInd w:w="120" w:type="dxa"/>
        <w:tblLayout w:type="fixed"/>
      </w:tblPr>
      <w:tblGrid>
        <w:gridCol w:w="1679"/>
        <w:gridCol w:w="1451"/>
        <w:gridCol w:w="1581"/>
        <w:gridCol w:w="1483"/>
        <w:gridCol w:w="1549"/>
        <w:gridCol w:w="1617"/>
      </w:tblGrid>
      <w:tr>
        <w:trPr>
          <w:tblHeader w:val="true"/>
        </w:trPr>
        <w:tc>
          <w:tcPr>
            <w:tcW w:type="dxa" w:w="1679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Calibri"/>
                <w:b/>
                <w:color w:val="1F4D78"/>
                <w:sz w:val="15"/>
              </w:rPr>
              <w:t>Location</w:t>
            </w:r>
          </w:p>
        </w:tc>
        <w:tc>
          <w:tcPr>
            <w:tcW w:type="dxa" w:w="1451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Calibri"/>
                <w:b/>
                <w:color w:val="1F4D78"/>
                <w:sz w:val="15"/>
              </w:rPr>
              <w:t>Sex</w:t>
            </w:r>
          </w:p>
        </w:tc>
        <w:tc>
          <w:tcPr>
            <w:tcW w:type="dxa" w:w="1581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Calibri"/>
                <w:b/>
                <w:color w:val="1F4D78"/>
                <w:sz w:val="15"/>
              </w:rPr>
              <w:t>Outcome</w:t>
            </w:r>
          </w:p>
        </w:tc>
        <w:tc>
          <w:tcPr>
            <w:tcW w:type="dxa" w:w="1483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Calibri"/>
                <w:b/>
                <w:color w:val="1F4D78"/>
                <w:sz w:val="15"/>
              </w:rPr>
              <w:t>Segment</w:t>
            </w:r>
          </w:p>
        </w:tc>
        <w:tc>
          <w:tcPr>
            <w:tcW w:type="dxa" w:w="1549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Calibri"/>
                <w:b/>
                <w:color w:val="1F4D78"/>
                <w:sz w:val="15"/>
              </w:rPr>
              <w:t>Years</w:t>
            </w:r>
          </w:p>
        </w:tc>
        <w:tc>
          <w:tcPr>
            <w:tcW w:type="dxa" w:w="1617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Calibri"/>
                <w:b/>
                <w:color w:val="1F4D78"/>
                <w:sz w:val="15"/>
              </w:rPr>
              <w:t>APC, %/year</w:t>
            </w:r>
          </w:p>
        </w:tc>
      </w:tr>
      <w:tr>
        <w:trPr>
          <w:cantSplit/>
        </w:trPr>
        <w:tc>
          <w:tcPr>
            <w:tcW w:type="dxa" w:w="167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left"/>
            </w:pPr>
            <w:r>
              <w:rPr>
                <w:rFonts w:ascii="Calibri" w:hAnsi="Calibri" w:eastAsia="Calibri"/>
                <w:sz w:val="15"/>
              </w:rPr>
              <w:t>China</w:t>
            </w:r>
          </w:p>
        </w:tc>
        <w:tc>
          <w:tcPr>
            <w:tcW w:type="dxa" w:w="145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5"/>
              </w:rPr>
              <w:t>Female</w:t>
            </w:r>
          </w:p>
        </w:tc>
        <w:tc>
          <w:tcPr>
            <w:tcW w:type="dxa" w:w="158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5"/>
              </w:rPr>
              <w:t>DALYs</w:t>
            </w:r>
          </w:p>
        </w:tc>
        <w:tc>
          <w:tcPr>
            <w:tcW w:type="dxa" w:w="148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5"/>
              </w:rPr>
              <w:t>1</w:t>
            </w:r>
          </w:p>
        </w:tc>
        <w:tc>
          <w:tcPr>
            <w:tcW w:type="dxa" w:w="154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5"/>
              </w:rPr>
              <w:t>1990-1998</w:t>
            </w:r>
          </w:p>
        </w:tc>
        <w:tc>
          <w:tcPr>
            <w:tcW w:type="dxa" w:w="161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5"/>
              </w:rPr>
              <w:t>0.1109</w:t>
            </w:r>
          </w:p>
        </w:tc>
      </w:tr>
      <w:tr>
        <w:trPr>
          <w:cantSplit/>
        </w:trPr>
        <w:tc>
          <w:tcPr>
            <w:tcW w:type="dxa" w:w="167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left"/>
            </w:pPr>
            <w:r>
              <w:rPr>
                <w:rFonts w:ascii="Calibri" w:hAnsi="Calibri" w:eastAsia="Calibri"/>
                <w:sz w:val="15"/>
              </w:rPr>
              <w:t>China</w:t>
            </w:r>
          </w:p>
        </w:tc>
        <w:tc>
          <w:tcPr>
            <w:tcW w:type="dxa" w:w="145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5"/>
              </w:rPr>
              <w:t>Female</w:t>
            </w:r>
          </w:p>
        </w:tc>
        <w:tc>
          <w:tcPr>
            <w:tcW w:type="dxa" w:w="158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5"/>
              </w:rPr>
              <w:t>DALYs</w:t>
            </w:r>
          </w:p>
        </w:tc>
        <w:tc>
          <w:tcPr>
            <w:tcW w:type="dxa" w:w="148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5"/>
              </w:rPr>
              <w:t>2</w:t>
            </w:r>
          </w:p>
        </w:tc>
        <w:tc>
          <w:tcPr>
            <w:tcW w:type="dxa" w:w="154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5"/>
              </w:rPr>
              <w:t>1998-2023</w:t>
            </w:r>
          </w:p>
        </w:tc>
        <w:tc>
          <w:tcPr>
            <w:tcW w:type="dxa" w:w="161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5"/>
              </w:rPr>
              <w:t>0.0276</w:t>
            </w:r>
          </w:p>
        </w:tc>
      </w:tr>
      <w:tr>
        <w:trPr>
          <w:cantSplit/>
        </w:trPr>
        <w:tc>
          <w:tcPr>
            <w:tcW w:type="dxa" w:w="167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left"/>
            </w:pPr>
            <w:r>
              <w:rPr>
                <w:rFonts w:ascii="Calibri" w:hAnsi="Calibri" w:eastAsia="Calibri"/>
                <w:sz w:val="15"/>
              </w:rPr>
              <w:t>China</w:t>
            </w:r>
          </w:p>
        </w:tc>
        <w:tc>
          <w:tcPr>
            <w:tcW w:type="dxa" w:w="145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5"/>
              </w:rPr>
              <w:t>Female</w:t>
            </w:r>
          </w:p>
        </w:tc>
        <w:tc>
          <w:tcPr>
            <w:tcW w:type="dxa" w:w="158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5"/>
              </w:rPr>
              <w:t>Incidence</w:t>
            </w:r>
          </w:p>
        </w:tc>
        <w:tc>
          <w:tcPr>
            <w:tcW w:type="dxa" w:w="148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5"/>
              </w:rPr>
              <w:t>1</w:t>
            </w:r>
          </w:p>
        </w:tc>
        <w:tc>
          <w:tcPr>
            <w:tcW w:type="dxa" w:w="154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5"/>
              </w:rPr>
              <w:t>1990-2004</w:t>
            </w:r>
          </w:p>
        </w:tc>
        <w:tc>
          <w:tcPr>
            <w:tcW w:type="dxa" w:w="161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5"/>
              </w:rPr>
              <w:t>0.0565</w:t>
            </w:r>
          </w:p>
        </w:tc>
      </w:tr>
      <w:tr>
        <w:trPr>
          <w:cantSplit/>
        </w:trPr>
        <w:tc>
          <w:tcPr>
            <w:tcW w:type="dxa" w:w="167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left"/>
            </w:pPr>
            <w:r>
              <w:rPr>
                <w:rFonts w:ascii="Calibri" w:hAnsi="Calibri" w:eastAsia="Calibri"/>
                <w:sz w:val="15"/>
              </w:rPr>
              <w:t>China</w:t>
            </w:r>
          </w:p>
        </w:tc>
        <w:tc>
          <w:tcPr>
            <w:tcW w:type="dxa" w:w="145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5"/>
              </w:rPr>
              <w:t>Female</w:t>
            </w:r>
          </w:p>
        </w:tc>
        <w:tc>
          <w:tcPr>
            <w:tcW w:type="dxa" w:w="158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5"/>
              </w:rPr>
              <w:t>Incidence</w:t>
            </w:r>
          </w:p>
        </w:tc>
        <w:tc>
          <w:tcPr>
            <w:tcW w:type="dxa" w:w="148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5"/>
              </w:rPr>
              <w:t>2</w:t>
            </w:r>
          </w:p>
        </w:tc>
        <w:tc>
          <w:tcPr>
            <w:tcW w:type="dxa" w:w="154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5"/>
              </w:rPr>
              <w:t>2004-2015</w:t>
            </w:r>
          </w:p>
        </w:tc>
        <w:tc>
          <w:tcPr>
            <w:tcW w:type="dxa" w:w="161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5"/>
              </w:rPr>
              <w:t>-0.0572</w:t>
            </w:r>
          </w:p>
        </w:tc>
      </w:tr>
      <w:tr>
        <w:trPr>
          <w:cantSplit/>
        </w:trPr>
        <w:tc>
          <w:tcPr>
            <w:tcW w:type="dxa" w:w="167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left"/>
            </w:pPr>
            <w:r>
              <w:rPr>
                <w:rFonts w:ascii="Calibri" w:hAnsi="Calibri" w:eastAsia="Calibri"/>
                <w:sz w:val="15"/>
              </w:rPr>
              <w:t>China</w:t>
            </w:r>
          </w:p>
        </w:tc>
        <w:tc>
          <w:tcPr>
            <w:tcW w:type="dxa" w:w="145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5"/>
              </w:rPr>
              <w:t>Female</w:t>
            </w:r>
          </w:p>
        </w:tc>
        <w:tc>
          <w:tcPr>
            <w:tcW w:type="dxa" w:w="158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5"/>
              </w:rPr>
              <w:t>Incidence</w:t>
            </w:r>
          </w:p>
        </w:tc>
        <w:tc>
          <w:tcPr>
            <w:tcW w:type="dxa" w:w="148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5"/>
              </w:rPr>
              <w:t>3</w:t>
            </w:r>
          </w:p>
        </w:tc>
        <w:tc>
          <w:tcPr>
            <w:tcW w:type="dxa" w:w="154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5"/>
              </w:rPr>
              <w:t>2015-2023</w:t>
            </w:r>
          </w:p>
        </w:tc>
        <w:tc>
          <w:tcPr>
            <w:tcW w:type="dxa" w:w="161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5"/>
              </w:rPr>
              <w:t>0.0313</w:t>
            </w:r>
          </w:p>
        </w:tc>
      </w:tr>
      <w:tr>
        <w:trPr>
          <w:cantSplit/>
        </w:trPr>
        <w:tc>
          <w:tcPr>
            <w:tcW w:type="dxa" w:w="167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left"/>
            </w:pPr>
            <w:r>
              <w:rPr>
                <w:rFonts w:ascii="Calibri" w:hAnsi="Calibri" w:eastAsia="Calibri"/>
                <w:sz w:val="15"/>
              </w:rPr>
              <w:t>China</w:t>
            </w:r>
          </w:p>
        </w:tc>
        <w:tc>
          <w:tcPr>
            <w:tcW w:type="dxa" w:w="145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5"/>
              </w:rPr>
              <w:t>Female</w:t>
            </w:r>
          </w:p>
        </w:tc>
        <w:tc>
          <w:tcPr>
            <w:tcW w:type="dxa" w:w="158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5"/>
              </w:rPr>
              <w:t>Prevalence</w:t>
            </w:r>
          </w:p>
        </w:tc>
        <w:tc>
          <w:tcPr>
            <w:tcW w:type="dxa" w:w="148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5"/>
              </w:rPr>
              <w:t>1</w:t>
            </w:r>
          </w:p>
        </w:tc>
        <w:tc>
          <w:tcPr>
            <w:tcW w:type="dxa" w:w="154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5"/>
              </w:rPr>
              <w:t>1990-2019</w:t>
            </w:r>
          </w:p>
        </w:tc>
        <w:tc>
          <w:tcPr>
            <w:tcW w:type="dxa" w:w="161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5"/>
              </w:rPr>
              <w:t>0.0310</w:t>
            </w:r>
          </w:p>
        </w:tc>
      </w:tr>
      <w:tr>
        <w:trPr>
          <w:cantSplit/>
        </w:trPr>
        <w:tc>
          <w:tcPr>
            <w:tcW w:type="dxa" w:w="167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left"/>
            </w:pPr>
            <w:r>
              <w:rPr>
                <w:rFonts w:ascii="Calibri" w:hAnsi="Calibri" w:eastAsia="Calibri"/>
                <w:sz w:val="15"/>
              </w:rPr>
              <w:t>China</w:t>
            </w:r>
          </w:p>
        </w:tc>
        <w:tc>
          <w:tcPr>
            <w:tcW w:type="dxa" w:w="145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5"/>
              </w:rPr>
              <w:t>Female</w:t>
            </w:r>
          </w:p>
        </w:tc>
        <w:tc>
          <w:tcPr>
            <w:tcW w:type="dxa" w:w="158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5"/>
              </w:rPr>
              <w:t>Prevalence</w:t>
            </w:r>
          </w:p>
        </w:tc>
        <w:tc>
          <w:tcPr>
            <w:tcW w:type="dxa" w:w="148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5"/>
              </w:rPr>
              <w:t>2</w:t>
            </w:r>
          </w:p>
        </w:tc>
        <w:tc>
          <w:tcPr>
            <w:tcW w:type="dxa" w:w="154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5"/>
              </w:rPr>
              <w:t>2019-2023</w:t>
            </w:r>
          </w:p>
        </w:tc>
        <w:tc>
          <w:tcPr>
            <w:tcW w:type="dxa" w:w="161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5"/>
              </w:rPr>
              <w:t>-0.0305</w:t>
            </w:r>
          </w:p>
        </w:tc>
      </w:tr>
      <w:tr>
        <w:trPr>
          <w:cantSplit/>
        </w:trPr>
        <w:tc>
          <w:tcPr>
            <w:tcW w:type="dxa" w:w="167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left"/>
            </w:pPr>
            <w:r>
              <w:rPr>
                <w:rFonts w:ascii="Calibri" w:hAnsi="Calibri" w:eastAsia="Calibri"/>
                <w:sz w:val="15"/>
              </w:rPr>
              <w:t>China</w:t>
            </w:r>
          </w:p>
        </w:tc>
        <w:tc>
          <w:tcPr>
            <w:tcW w:type="dxa" w:w="145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5"/>
              </w:rPr>
              <w:t>Male</w:t>
            </w:r>
          </w:p>
        </w:tc>
        <w:tc>
          <w:tcPr>
            <w:tcW w:type="dxa" w:w="158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5"/>
              </w:rPr>
              <w:t>DALYs</w:t>
            </w:r>
          </w:p>
        </w:tc>
        <w:tc>
          <w:tcPr>
            <w:tcW w:type="dxa" w:w="148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5"/>
              </w:rPr>
              <w:t>1</w:t>
            </w:r>
          </w:p>
        </w:tc>
        <w:tc>
          <w:tcPr>
            <w:tcW w:type="dxa" w:w="154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5"/>
              </w:rPr>
              <w:t>1990-1995</w:t>
            </w:r>
          </w:p>
        </w:tc>
        <w:tc>
          <w:tcPr>
            <w:tcW w:type="dxa" w:w="161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5"/>
              </w:rPr>
              <w:t>0.1796</w:t>
            </w:r>
          </w:p>
        </w:tc>
      </w:tr>
      <w:tr>
        <w:trPr>
          <w:cantSplit/>
        </w:trPr>
        <w:tc>
          <w:tcPr>
            <w:tcW w:type="dxa" w:w="167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left"/>
            </w:pPr>
            <w:r>
              <w:rPr>
                <w:rFonts w:ascii="Calibri" w:hAnsi="Calibri" w:eastAsia="Calibri"/>
                <w:sz w:val="15"/>
              </w:rPr>
              <w:t>China</w:t>
            </w:r>
          </w:p>
        </w:tc>
        <w:tc>
          <w:tcPr>
            <w:tcW w:type="dxa" w:w="145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5"/>
              </w:rPr>
              <w:t>Male</w:t>
            </w:r>
          </w:p>
        </w:tc>
        <w:tc>
          <w:tcPr>
            <w:tcW w:type="dxa" w:w="158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5"/>
              </w:rPr>
              <w:t>DALYs</w:t>
            </w:r>
          </w:p>
        </w:tc>
        <w:tc>
          <w:tcPr>
            <w:tcW w:type="dxa" w:w="148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5"/>
              </w:rPr>
              <w:t>2</w:t>
            </w:r>
          </w:p>
        </w:tc>
        <w:tc>
          <w:tcPr>
            <w:tcW w:type="dxa" w:w="154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5"/>
              </w:rPr>
              <w:t>1995-1999</w:t>
            </w:r>
          </w:p>
        </w:tc>
        <w:tc>
          <w:tcPr>
            <w:tcW w:type="dxa" w:w="161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5"/>
              </w:rPr>
              <w:t>-0.0678</w:t>
            </w:r>
          </w:p>
        </w:tc>
      </w:tr>
      <w:tr>
        <w:trPr>
          <w:cantSplit/>
        </w:trPr>
        <w:tc>
          <w:tcPr>
            <w:tcW w:type="dxa" w:w="167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left"/>
            </w:pPr>
            <w:r>
              <w:rPr>
                <w:rFonts w:ascii="Calibri" w:hAnsi="Calibri" w:eastAsia="Calibri"/>
                <w:sz w:val="15"/>
              </w:rPr>
              <w:t>China</w:t>
            </w:r>
          </w:p>
        </w:tc>
        <w:tc>
          <w:tcPr>
            <w:tcW w:type="dxa" w:w="145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5"/>
              </w:rPr>
              <w:t>Male</w:t>
            </w:r>
          </w:p>
        </w:tc>
        <w:tc>
          <w:tcPr>
            <w:tcW w:type="dxa" w:w="158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5"/>
              </w:rPr>
              <w:t>DALYs</w:t>
            </w:r>
          </w:p>
        </w:tc>
        <w:tc>
          <w:tcPr>
            <w:tcW w:type="dxa" w:w="148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5"/>
              </w:rPr>
              <w:t>3</w:t>
            </w:r>
          </w:p>
        </w:tc>
        <w:tc>
          <w:tcPr>
            <w:tcW w:type="dxa" w:w="154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5"/>
              </w:rPr>
              <w:t>1999-2023</w:t>
            </w:r>
          </w:p>
        </w:tc>
        <w:tc>
          <w:tcPr>
            <w:tcW w:type="dxa" w:w="161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5"/>
              </w:rPr>
              <w:t>0.0239</w:t>
            </w:r>
          </w:p>
        </w:tc>
      </w:tr>
      <w:tr>
        <w:trPr>
          <w:cantSplit/>
        </w:trPr>
        <w:tc>
          <w:tcPr>
            <w:tcW w:type="dxa" w:w="167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left"/>
            </w:pPr>
            <w:r>
              <w:rPr>
                <w:rFonts w:ascii="Calibri" w:hAnsi="Calibri" w:eastAsia="Calibri"/>
                <w:sz w:val="15"/>
              </w:rPr>
              <w:t>China</w:t>
            </w:r>
          </w:p>
        </w:tc>
        <w:tc>
          <w:tcPr>
            <w:tcW w:type="dxa" w:w="145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5"/>
              </w:rPr>
              <w:t>Male</w:t>
            </w:r>
          </w:p>
        </w:tc>
        <w:tc>
          <w:tcPr>
            <w:tcW w:type="dxa" w:w="158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5"/>
              </w:rPr>
              <w:t>Incidence</w:t>
            </w:r>
          </w:p>
        </w:tc>
        <w:tc>
          <w:tcPr>
            <w:tcW w:type="dxa" w:w="148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5"/>
              </w:rPr>
              <w:t>1</w:t>
            </w:r>
          </w:p>
        </w:tc>
        <w:tc>
          <w:tcPr>
            <w:tcW w:type="dxa" w:w="154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5"/>
              </w:rPr>
              <w:t>1990-2006</w:t>
            </w:r>
          </w:p>
        </w:tc>
        <w:tc>
          <w:tcPr>
            <w:tcW w:type="dxa" w:w="161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5"/>
              </w:rPr>
              <w:t>0.0294</w:t>
            </w:r>
          </w:p>
        </w:tc>
      </w:tr>
      <w:tr>
        <w:trPr>
          <w:cantSplit/>
        </w:trPr>
        <w:tc>
          <w:tcPr>
            <w:tcW w:type="dxa" w:w="167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left"/>
            </w:pPr>
            <w:r>
              <w:rPr>
                <w:rFonts w:ascii="Calibri" w:hAnsi="Calibri" w:eastAsia="Calibri"/>
                <w:sz w:val="15"/>
              </w:rPr>
              <w:t>China</w:t>
            </w:r>
          </w:p>
        </w:tc>
        <w:tc>
          <w:tcPr>
            <w:tcW w:type="dxa" w:w="145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5"/>
              </w:rPr>
              <w:t>Male</w:t>
            </w:r>
          </w:p>
        </w:tc>
        <w:tc>
          <w:tcPr>
            <w:tcW w:type="dxa" w:w="158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5"/>
              </w:rPr>
              <w:t>Incidence</w:t>
            </w:r>
          </w:p>
        </w:tc>
        <w:tc>
          <w:tcPr>
            <w:tcW w:type="dxa" w:w="148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5"/>
              </w:rPr>
              <w:t>2</w:t>
            </w:r>
          </w:p>
        </w:tc>
        <w:tc>
          <w:tcPr>
            <w:tcW w:type="dxa" w:w="154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5"/>
              </w:rPr>
              <w:t>2006-2023</w:t>
            </w:r>
          </w:p>
        </w:tc>
        <w:tc>
          <w:tcPr>
            <w:tcW w:type="dxa" w:w="161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5"/>
              </w:rPr>
              <w:t>-0.0305</w:t>
            </w:r>
          </w:p>
        </w:tc>
      </w:tr>
      <w:tr>
        <w:trPr>
          <w:cantSplit/>
        </w:trPr>
        <w:tc>
          <w:tcPr>
            <w:tcW w:type="dxa" w:w="167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left"/>
            </w:pPr>
            <w:r>
              <w:rPr>
                <w:rFonts w:ascii="Calibri" w:hAnsi="Calibri" w:eastAsia="Calibri"/>
                <w:sz w:val="15"/>
              </w:rPr>
              <w:t>China</w:t>
            </w:r>
          </w:p>
        </w:tc>
        <w:tc>
          <w:tcPr>
            <w:tcW w:type="dxa" w:w="145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5"/>
              </w:rPr>
              <w:t>Male</w:t>
            </w:r>
          </w:p>
        </w:tc>
        <w:tc>
          <w:tcPr>
            <w:tcW w:type="dxa" w:w="158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5"/>
              </w:rPr>
              <w:t>Prevalence</w:t>
            </w:r>
          </w:p>
        </w:tc>
        <w:tc>
          <w:tcPr>
            <w:tcW w:type="dxa" w:w="148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5"/>
              </w:rPr>
              <w:t>1</w:t>
            </w:r>
          </w:p>
        </w:tc>
        <w:tc>
          <w:tcPr>
            <w:tcW w:type="dxa" w:w="154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5"/>
              </w:rPr>
              <w:t>1990-2003</w:t>
            </w:r>
          </w:p>
        </w:tc>
        <w:tc>
          <w:tcPr>
            <w:tcW w:type="dxa" w:w="161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5"/>
              </w:rPr>
              <w:t>0.0164</w:t>
            </w:r>
          </w:p>
        </w:tc>
      </w:tr>
      <w:tr>
        <w:trPr>
          <w:cantSplit/>
        </w:trPr>
        <w:tc>
          <w:tcPr>
            <w:tcW w:type="dxa" w:w="167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left"/>
            </w:pPr>
            <w:r>
              <w:rPr>
                <w:rFonts w:ascii="Calibri" w:hAnsi="Calibri" w:eastAsia="Calibri"/>
                <w:sz w:val="15"/>
              </w:rPr>
              <w:t>China</w:t>
            </w:r>
          </w:p>
        </w:tc>
        <w:tc>
          <w:tcPr>
            <w:tcW w:type="dxa" w:w="145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5"/>
              </w:rPr>
              <w:t>Male</w:t>
            </w:r>
          </w:p>
        </w:tc>
        <w:tc>
          <w:tcPr>
            <w:tcW w:type="dxa" w:w="158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5"/>
              </w:rPr>
              <w:t>Prevalence</w:t>
            </w:r>
          </w:p>
        </w:tc>
        <w:tc>
          <w:tcPr>
            <w:tcW w:type="dxa" w:w="148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5"/>
              </w:rPr>
              <w:t>2</w:t>
            </w:r>
          </w:p>
        </w:tc>
        <w:tc>
          <w:tcPr>
            <w:tcW w:type="dxa" w:w="154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5"/>
              </w:rPr>
              <w:t>2003-2017</w:t>
            </w:r>
          </w:p>
        </w:tc>
        <w:tc>
          <w:tcPr>
            <w:tcW w:type="dxa" w:w="161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5"/>
              </w:rPr>
              <w:t>0.0471</w:t>
            </w:r>
          </w:p>
        </w:tc>
      </w:tr>
      <w:tr>
        <w:trPr>
          <w:cantSplit/>
        </w:trPr>
        <w:tc>
          <w:tcPr>
            <w:tcW w:type="dxa" w:w="167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left"/>
            </w:pPr>
            <w:r>
              <w:rPr>
                <w:rFonts w:ascii="Calibri" w:hAnsi="Calibri" w:eastAsia="Calibri"/>
                <w:sz w:val="15"/>
              </w:rPr>
              <w:t>China</w:t>
            </w:r>
          </w:p>
        </w:tc>
        <w:tc>
          <w:tcPr>
            <w:tcW w:type="dxa" w:w="145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5"/>
              </w:rPr>
              <w:t>Male</w:t>
            </w:r>
          </w:p>
        </w:tc>
        <w:tc>
          <w:tcPr>
            <w:tcW w:type="dxa" w:w="158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5"/>
              </w:rPr>
              <w:t>Prevalence</w:t>
            </w:r>
          </w:p>
        </w:tc>
        <w:tc>
          <w:tcPr>
            <w:tcW w:type="dxa" w:w="148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5"/>
              </w:rPr>
              <w:t>3</w:t>
            </w:r>
          </w:p>
        </w:tc>
        <w:tc>
          <w:tcPr>
            <w:tcW w:type="dxa" w:w="154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5"/>
              </w:rPr>
              <w:t>2017-2023</w:t>
            </w:r>
          </w:p>
        </w:tc>
        <w:tc>
          <w:tcPr>
            <w:tcW w:type="dxa" w:w="161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5"/>
              </w:rPr>
              <w:t>-0.0622</w:t>
            </w:r>
          </w:p>
        </w:tc>
      </w:tr>
      <w:tr>
        <w:trPr>
          <w:cantSplit/>
        </w:trPr>
        <w:tc>
          <w:tcPr>
            <w:tcW w:type="dxa" w:w="167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left"/>
            </w:pPr>
            <w:r>
              <w:rPr>
                <w:rFonts w:ascii="Calibri" w:hAnsi="Calibri" w:eastAsia="Calibri"/>
                <w:sz w:val="15"/>
              </w:rPr>
              <w:t>United States</w:t>
            </w:r>
          </w:p>
        </w:tc>
        <w:tc>
          <w:tcPr>
            <w:tcW w:type="dxa" w:w="145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5"/>
              </w:rPr>
              <w:t>Female</w:t>
            </w:r>
          </w:p>
        </w:tc>
        <w:tc>
          <w:tcPr>
            <w:tcW w:type="dxa" w:w="158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5"/>
              </w:rPr>
              <w:t>DALYs</w:t>
            </w:r>
          </w:p>
        </w:tc>
        <w:tc>
          <w:tcPr>
            <w:tcW w:type="dxa" w:w="148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5"/>
              </w:rPr>
              <w:t>1</w:t>
            </w:r>
          </w:p>
        </w:tc>
        <w:tc>
          <w:tcPr>
            <w:tcW w:type="dxa" w:w="154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5"/>
              </w:rPr>
              <w:t>1990-2010</w:t>
            </w:r>
          </w:p>
        </w:tc>
        <w:tc>
          <w:tcPr>
            <w:tcW w:type="dxa" w:w="161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5"/>
              </w:rPr>
              <w:t>0.0118</w:t>
            </w:r>
          </w:p>
        </w:tc>
      </w:tr>
      <w:tr>
        <w:trPr>
          <w:cantSplit/>
        </w:trPr>
        <w:tc>
          <w:tcPr>
            <w:tcW w:type="dxa" w:w="167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left"/>
            </w:pPr>
            <w:r>
              <w:rPr>
                <w:rFonts w:ascii="Calibri" w:hAnsi="Calibri" w:eastAsia="Calibri"/>
                <w:sz w:val="15"/>
              </w:rPr>
              <w:t>United States</w:t>
            </w:r>
          </w:p>
        </w:tc>
        <w:tc>
          <w:tcPr>
            <w:tcW w:type="dxa" w:w="145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5"/>
              </w:rPr>
              <w:t>Female</w:t>
            </w:r>
          </w:p>
        </w:tc>
        <w:tc>
          <w:tcPr>
            <w:tcW w:type="dxa" w:w="158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5"/>
              </w:rPr>
              <w:t>DALYs</w:t>
            </w:r>
          </w:p>
        </w:tc>
        <w:tc>
          <w:tcPr>
            <w:tcW w:type="dxa" w:w="148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5"/>
              </w:rPr>
              <w:t>2</w:t>
            </w:r>
          </w:p>
        </w:tc>
        <w:tc>
          <w:tcPr>
            <w:tcW w:type="dxa" w:w="154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5"/>
              </w:rPr>
              <w:t>2010-2015</w:t>
            </w:r>
          </w:p>
        </w:tc>
        <w:tc>
          <w:tcPr>
            <w:tcW w:type="dxa" w:w="161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5"/>
              </w:rPr>
              <w:t>-1.3436</w:t>
            </w:r>
          </w:p>
        </w:tc>
      </w:tr>
      <w:tr>
        <w:trPr>
          <w:cantSplit/>
        </w:trPr>
        <w:tc>
          <w:tcPr>
            <w:tcW w:type="dxa" w:w="167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left"/>
            </w:pPr>
            <w:r>
              <w:rPr>
                <w:rFonts w:ascii="Calibri" w:hAnsi="Calibri" w:eastAsia="Calibri"/>
                <w:sz w:val="15"/>
              </w:rPr>
              <w:t>United States</w:t>
            </w:r>
          </w:p>
        </w:tc>
        <w:tc>
          <w:tcPr>
            <w:tcW w:type="dxa" w:w="145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5"/>
              </w:rPr>
              <w:t>Female</w:t>
            </w:r>
          </w:p>
        </w:tc>
        <w:tc>
          <w:tcPr>
            <w:tcW w:type="dxa" w:w="158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5"/>
              </w:rPr>
              <w:t>DALYs</w:t>
            </w:r>
          </w:p>
        </w:tc>
        <w:tc>
          <w:tcPr>
            <w:tcW w:type="dxa" w:w="148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5"/>
              </w:rPr>
              <w:t>3</w:t>
            </w:r>
          </w:p>
        </w:tc>
        <w:tc>
          <w:tcPr>
            <w:tcW w:type="dxa" w:w="154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5"/>
              </w:rPr>
              <w:t>2015-2023</w:t>
            </w:r>
          </w:p>
        </w:tc>
        <w:tc>
          <w:tcPr>
            <w:tcW w:type="dxa" w:w="161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5"/>
              </w:rPr>
              <w:t>-0.2125</w:t>
            </w:r>
          </w:p>
        </w:tc>
      </w:tr>
      <w:tr>
        <w:trPr>
          <w:cantSplit/>
        </w:trPr>
        <w:tc>
          <w:tcPr>
            <w:tcW w:type="dxa" w:w="167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left"/>
            </w:pPr>
            <w:r>
              <w:rPr>
                <w:rFonts w:ascii="Calibri" w:hAnsi="Calibri" w:eastAsia="Calibri"/>
                <w:sz w:val="15"/>
              </w:rPr>
              <w:t>United States</w:t>
            </w:r>
          </w:p>
        </w:tc>
        <w:tc>
          <w:tcPr>
            <w:tcW w:type="dxa" w:w="145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5"/>
              </w:rPr>
              <w:t>Female</w:t>
            </w:r>
          </w:p>
        </w:tc>
        <w:tc>
          <w:tcPr>
            <w:tcW w:type="dxa" w:w="158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5"/>
              </w:rPr>
              <w:t>Incidence</w:t>
            </w:r>
          </w:p>
        </w:tc>
        <w:tc>
          <w:tcPr>
            <w:tcW w:type="dxa" w:w="148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5"/>
              </w:rPr>
              <w:t>1</w:t>
            </w:r>
          </w:p>
        </w:tc>
        <w:tc>
          <w:tcPr>
            <w:tcW w:type="dxa" w:w="154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5"/>
              </w:rPr>
              <w:t>1990-2010</w:t>
            </w:r>
          </w:p>
        </w:tc>
        <w:tc>
          <w:tcPr>
            <w:tcW w:type="dxa" w:w="161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5"/>
              </w:rPr>
              <w:t>-0.0361</w:t>
            </w:r>
          </w:p>
        </w:tc>
      </w:tr>
      <w:tr>
        <w:trPr>
          <w:cantSplit/>
        </w:trPr>
        <w:tc>
          <w:tcPr>
            <w:tcW w:type="dxa" w:w="167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left"/>
            </w:pPr>
            <w:r>
              <w:rPr>
                <w:rFonts w:ascii="Calibri" w:hAnsi="Calibri" w:eastAsia="Calibri"/>
                <w:sz w:val="15"/>
              </w:rPr>
              <w:t>United States</w:t>
            </w:r>
          </w:p>
        </w:tc>
        <w:tc>
          <w:tcPr>
            <w:tcW w:type="dxa" w:w="145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5"/>
              </w:rPr>
              <w:t>Female</w:t>
            </w:r>
          </w:p>
        </w:tc>
        <w:tc>
          <w:tcPr>
            <w:tcW w:type="dxa" w:w="158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5"/>
              </w:rPr>
              <w:t>Incidence</w:t>
            </w:r>
          </w:p>
        </w:tc>
        <w:tc>
          <w:tcPr>
            <w:tcW w:type="dxa" w:w="148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5"/>
              </w:rPr>
              <w:t>2</w:t>
            </w:r>
          </w:p>
        </w:tc>
        <w:tc>
          <w:tcPr>
            <w:tcW w:type="dxa" w:w="154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5"/>
              </w:rPr>
              <w:t>2010-2015</w:t>
            </w:r>
          </w:p>
        </w:tc>
        <w:tc>
          <w:tcPr>
            <w:tcW w:type="dxa" w:w="161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5"/>
              </w:rPr>
              <w:t>-1.1090</w:t>
            </w:r>
          </w:p>
        </w:tc>
      </w:tr>
      <w:tr>
        <w:trPr>
          <w:cantSplit/>
        </w:trPr>
        <w:tc>
          <w:tcPr>
            <w:tcW w:type="dxa" w:w="167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left"/>
            </w:pPr>
            <w:r>
              <w:rPr>
                <w:rFonts w:ascii="Calibri" w:hAnsi="Calibri" w:eastAsia="Calibri"/>
                <w:sz w:val="15"/>
              </w:rPr>
              <w:t>United States</w:t>
            </w:r>
          </w:p>
        </w:tc>
        <w:tc>
          <w:tcPr>
            <w:tcW w:type="dxa" w:w="145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5"/>
              </w:rPr>
              <w:t>Female</w:t>
            </w:r>
          </w:p>
        </w:tc>
        <w:tc>
          <w:tcPr>
            <w:tcW w:type="dxa" w:w="158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5"/>
              </w:rPr>
              <w:t>Incidence</w:t>
            </w:r>
          </w:p>
        </w:tc>
        <w:tc>
          <w:tcPr>
            <w:tcW w:type="dxa" w:w="148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5"/>
              </w:rPr>
              <w:t>3</w:t>
            </w:r>
          </w:p>
        </w:tc>
        <w:tc>
          <w:tcPr>
            <w:tcW w:type="dxa" w:w="154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5"/>
              </w:rPr>
              <w:t>2015-2023</w:t>
            </w:r>
          </w:p>
        </w:tc>
        <w:tc>
          <w:tcPr>
            <w:tcW w:type="dxa" w:w="161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5"/>
              </w:rPr>
              <w:t>-0.0784</w:t>
            </w:r>
          </w:p>
        </w:tc>
      </w:tr>
      <w:tr>
        <w:trPr>
          <w:cantSplit/>
        </w:trPr>
        <w:tc>
          <w:tcPr>
            <w:tcW w:type="dxa" w:w="167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left"/>
            </w:pPr>
            <w:r>
              <w:rPr>
                <w:rFonts w:ascii="Calibri" w:hAnsi="Calibri" w:eastAsia="Calibri"/>
                <w:sz w:val="15"/>
              </w:rPr>
              <w:t>United States</w:t>
            </w:r>
          </w:p>
        </w:tc>
        <w:tc>
          <w:tcPr>
            <w:tcW w:type="dxa" w:w="145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5"/>
              </w:rPr>
              <w:t>Female</w:t>
            </w:r>
          </w:p>
        </w:tc>
        <w:tc>
          <w:tcPr>
            <w:tcW w:type="dxa" w:w="158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5"/>
              </w:rPr>
              <w:t>Prevalence</w:t>
            </w:r>
          </w:p>
        </w:tc>
        <w:tc>
          <w:tcPr>
            <w:tcW w:type="dxa" w:w="148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5"/>
              </w:rPr>
              <w:t>1</w:t>
            </w:r>
          </w:p>
        </w:tc>
        <w:tc>
          <w:tcPr>
            <w:tcW w:type="dxa" w:w="154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5"/>
              </w:rPr>
              <w:t>1990-2010</w:t>
            </w:r>
          </w:p>
        </w:tc>
        <w:tc>
          <w:tcPr>
            <w:tcW w:type="dxa" w:w="161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5"/>
              </w:rPr>
              <w:t>-0.0258</w:t>
            </w:r>
          </w:p>
        </w:tc>
      </w:tr>
      <w:tr>
        <w:trPr>
          <w:cantSplit/>
        </w:trPr>
        <w:tc>
          <w:tcPr>
            <w:tcW w:type="dxa" w:w="167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left"/>
            </w:pPr>
            <w:r>
              <w:rPr>
                <w:rFonts w:ascii="Calibri" w:hAnsi="Calibri" w:eastAsia="Calibri"/>
                <w:sz w:val="15"/>
              </w:rPr>
              <w:t>United States</w:t>
            </w:r>
          </w:p>
        </w:tc>
        <w:tc>
          <w:tcPr>
            <w:tcW w:type="dxa" w:w="145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5"/>
              </w:rPr>
              <w:t>Female</w:t>
            </w:r>
          </w:p>
        </w:tc>
        <w:tc>
          <w:tcPr>
            <w:tcW w:type="dxa" w:w="158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5"/>
              </w:rPr>
              <w:t>Prevalence</w:t>
            </w:r>
          </w:p>
        </w:tc>
        <w:tc>
          <w:tcPr>
            <w:tcW w:type="dxa" w:w="148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5"/>
              </w:rPr>
              <w:t>2</w:t>
            </w:r>
          </w:p>
        </w:tc>
        <w:tc>
          <w:tcPr>
            <w:tcW w:type="dxa" w:w="154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5"/>
              </w:rPr>
              <w:t>2010-2015</w:t>
            </w:r>
          </w:p>
        </w:tc>
        <w:tc>
          <w:tcPr>
            <w:tcW w:type="dxa" w:w="161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5"/>
              </w:rPr>
              <w:t>-1.2971</w:t>
            </w:r>
          </w:p>
        </w:tc>
      </w:tr>
      <w:tr>
        <w:trPr>
          <w:cantSplit/>
        </w:trPr>
        <w:tc>
          <w:tcPr>
            <w:tcW w:type="dxa" w:w="167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left"/>
            </w:pPr>
            <w:r>
              <w:rPr>
                <w:rFonts w:ascii="Calibri" w:hAnsi="Calibri" w:eastAsia="Calibri"/>
                <w:sz w:val="15"/>
              </w:rPr>
              <w:t>United States</w:t>
            </w:r>
          </w:p>
        </w:tc>
        <w:tc>
          <w:tcPr>
            <w:tcW w:type="dxa" w:w="145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5"/>
              </w:rPr>
              <w:t>Female</w:t>
            </w:r>
          </w:p>
        </w:tc>
        <w:tc>
          <w:tcPr>
            <w:tcW w:type="dxa" w:w="158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5"/>
              </w:rPr>
              <w:t>Prevalence</w:t>
            </w:r>
          </w:p>
        </w:tc>
        <w:tc>
          <w:tcPr>
            <w:tcW w:type="dxa" w:w="148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5"/>
              </w:rPr>
              <w:t>3</w:t>
            </w:r>
          </w:p>
        </w:tc>
        <w:tc>
          <w:tcPr>
            <w:tcW w:type="dxa" w:w="154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5"/>
              </w:rPr>
              <w:t>2015-2023</w:t>
            </w:r>
          </w:p>
        </w:tc>
        <w:tc>
          <w:tcPr>
            <w:tcW w:type="dxa" w:w="161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5"/>
              </w:rPr>
              <w:t>-0.0697</w:t>
            </w:r>
          </w:p>
        </w:tc>
      </w:tr>
      <w:tr>
        <w:trPr>
          <w:cantSplit/>
        </w:trPr>
        <w:tc>
          <w:tcPr>
            <w:tcW w:type="dxa" w:w="167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left"/>
            </w:pPr>
            <w:r>
              <w:rPr>
                <w:rFonts w:ascii="Calibri" w:hAnsi="Calibri" w:eastAsia="Calibri"/>
                <w:sz w:val="15"/>
              </w:rPr>
              <w:t>United States</w:t>
            </w:r>
          </w:p>
        </w:tc>
        <w:tc>
          <w:tcPr>
            <w:tcW w:type="dxa" w:w="145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5"/>
              </w:rPr>
              <w:t>Male</w:t>
            </w:r>
          </w:p>
        </w:tc>
        <w:tc>
          <w:tcPr>
            <w:tcW w:type="dxa" w:w="158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5"/>
              </w:rPr>
              <w:t>DALYs</w:t>
            </w:r>
          </w:p>
        </w:tc>
        <w:tc>
          <w:tcPr>
            <w:tcW w:type="dxa" w:w="148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5"/>
              </w:rPr>
              <w:t>1</w:t>
            </w:r>
          </w:p>
        </w:tc>
        <w:tc>
          <w:tcPr>
            <w:tcW w:type="dxa" w:w="154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5"/>
              </w:rPr>
              <w:t>1990-2009</w:t>
            </w:r>
          </w:p>
        </w:tc>
        <w:tc>
          <w:tcPr>
            <w:tcW w:type="dxa" w:w="161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5"/>
              </w:rPr>
              <w:t>0.0263</w:t>
            </w:r>
          </w:p>
        </w:tc>
      </w:tr>
      <w:tr>
        <w:trPr>
          <w:cantSplit/>
        </w:trPr>
        <w:tc>
          <w:tcPr>
            <w:tcW w:type="dxa" w:w="167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left"/>
            </w:pPr>
            <w:r>
              <w:rPr>
                <w:rFonts w:ascii="Calibri" w:hAnsi="Calibri" w:eastAsia="Calibri"/>
                <w:sz w:val="15"/>
              </w:rPr>
              <w:t>United States</w:t>
            </w:r>
          </w:p>
        </w:tc>
        <w:tc>
          <w:tcPr>
            <w:tcW w:type="dxa" w:w="145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5"/>
              </w:rPr>
              <w:t>Male</w:t>
            </w:r>
          </w:p>
        </w:tc>
        <w:tc>
          <w:tcPr>
            <w:tcW w:type="dxa" w:w="158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5"/>
              </w:rPr>
              <w:t>DALYs</w:t>
            </w:r>
          </w:p>
        </w:tc>
        <w:tc>
          <w:tcPr>
            <w:tcW w:type="dxa" w:w="148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5"/>
              </w:rPr>
              <w:t>2</w:t>
            </w:r>
          </w:p>
        </w:tc>
        <w:tc>
          <w:tcPr>
            <w:tcW w:type="dxa" w:w="154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5"/>
              </w:rPr>
              <w:t>2009-2017</w:t>
            </w:r>
          </w:p>
        </w:tc>
        <w:tc>
          <w:tcPr>
            <w:tcW w:type="dxa" w:w="161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5"/>
              </w:rPr>
              <w:t>-0.4329</w:t>
            </w:r>
          </w:p>
        </w:tc>
      </w:tr>
      <w:tr>
        <w:trPr>
          <w:cantSplit/>
        </w:trPr>
        <w:tc>
          <w:tcPr>
            <w:tcW w:type="dxa" w:w="167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left"/>
            </w:pPr>
            <w:r>
              <w:rPr>
                <w:rFonts w:ascii="Calibri" w:hAnsi="Calibri" w:eastAsia="Calibri"/>
                <w:sz w:val="15"/>
              </w:rPr>
              <w:t>United States</w:t>
            </w:r>
          </w:p>
        </w:tc>
        <w:tc>
          <w:tcPr>
            <w:tcW w:type="dxa" w:w="145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5"/>
              </w:rPr>
              <w:t>Male</w:t>
            </w:r>
          </w:p>
        </w:tc>
        <w:tc>
          <w:tcPr>
            <w:tcW w:type="dxa" w:w="158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5"/>
              </w:rPr>
              <w:t>DALYs</w:t>
            </w:r>
          </w:p>
        </w:tc>
        <w:tc>
          <w:tcPr>
            <w:tcW w:type="dxa" w:w="148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5"/>
              </w:rPr>
              <w:t>3</w:t>
            </w:r>
          </w:p>
        </w:tc>
        <w:tc>
          <w:tcPr>
            <w:tcW w:type="dxa" w:w="154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5"/>
              </w:rPr>
              <w:t>2017-2023</w:t>
            </w:r>
          </w:p>
        </w:tc>
        <w:tc>
          <w:tcPr>
            <w:tcW w:type="dxa" w:w="161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5"/>
              </w:rPr>
              <w:t>-0.1052</w:t>
            </w:r>
          </w:p>
        </w:tc>
      </w:tr>
      <w:tr>
        <w:trPr>
          <w:cantSplit/>
        </w:trPr>
        <w:tc>
          <w:tcPr>
            <w:tcW w:type="dxa" w:w="167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left"/>
            </w:pPr>
            <w:r>
              <w:rPr>
                <w:rFonts w:ascii="Calibri" w:hAnsi="Calibri" w:eastAsia="Calibri"/>
                <w:sz w:val="15"/>
              </w:rPr>
              <w:t>United States</w:t>
            </w:r>
          </w:p>
        </w:tc>
        <w:tc>
          <w:tcPr>
            <w:tcW w:type="dxa" w:w="145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5"/>
              </w:rPr>
              <w:t>Male</w:t>
            </w:r>
          </w:p>
        </w:tc>
        <w:tc>
          <w:tcPr>
            <w:tcW w:type="dxa" w:w="158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5"/>
              </w:rPr>
              <w:t>Incidence</w:t>
            </w:r>
          </w:p>
        </w:tc>
        <w:tc>
          <w:tcPr>
            <w:tcW w:type="dxa" w:w="148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5"/>
              </w:rPr>
              <w:t>1</w:t>
            </w:r>
          </w:p>
        </w:tc>
        <w:tc>
          <w:tcPr>
            <w:tcW w:type="dxa" w:w="154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5"/>
              </w:rPr>
              <w:t>1990-2010</w:t>
            </w:r>
          </w:p>
        </w:tc>
        <w:tc>
          <w:tcPr>
            <w:tcW w:type="dxa" w:w="161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5"/>
              </w:rPr>
              <w:t>0.0119</w:t>
            </w:r>
          </w:p>
        </w:tc>
      </w:tr>
      <w:tr>
        <w:trPr>
          <w:cantSplit/>
        </w:trPr>
        <w:tc>
          <w:tcPr>
            <w:tcW w:type="dxa" w:w="167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left"/>
            </w:pPr>
            <w:r>
              <w:rPr>
                <w:rFonts w:ascii="Calibri" w:hAnsi="Calibri" w:eastAsia="Calibri"/>
                <w:sz w:val="15"/>
              </w:rPr>
              <w:t>United States</w:t>
            </w:r>
          </w:p>
        </w:tc>
        <w:tc>
          <w:tcPr>
            <w:tcW w:type="dxa" w:w="145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5"/>
              </w:rPr>
              <w:t>Male</w:t>
            </w:r>
          </w:p>
        </w:tc>
        <w:tc>
          <w:tcPr>
            <w:tcW w:type="dxa" w:w="158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5"/>
              </w:rPr>
              <w:t>Incidence</w:t>
            </w:r>
          </w:p>
        </w:tc>
        <w:tc>
          <w:tcPr>
            <w:tcW w:type="dxa" w:w="148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5"/>
              </w:rPr>
              <w:t>2</w:t>
            </w:r>
          </w:p>
        </w:tc>
        <w:tc>
          <w:tcPr>
            <w:tcW w:type="dxa" w:w="154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5"/>
              </w:rPr>
              <w:t>2010-2017</w:t>
            </w:r>
          </w:p>
        </w:tc>
        <w:tc>
          <w:tcPr>
            <w:tcW w:type="dxa" w:w="161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5"/>
              </w:rPr>
              <w:t>-0.3422</w:t>
            </w:r>
          </w:p>
        </w:tc>
      </w:tr>
      <w:tr>
        <w:trPr>
          <w:cantSplit/>
        </w:trPr>
        <w:tc>
          <w:tcPr>
            <w:tcW w:type="dxa" w:w="167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left"/>
            </w:pPr>
            <w:r>
              <w:rPr>
                <w:rFonts w:ascii="Calibri" w:hAnsi="Calibri" w:eastAsia="Calibri"/>
                <w:sz w:val="15"/>
              </w:rPr>
              <w:t>United States</w:t>
            </w:r>
          </w:p>
        </w:tc>
        <w:tc>
          <w:tcPr>
            <w:tcW w:type="dxa" w:w="145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5"/>
              </w:rPr>
              <w:t>Male</w:t>
            </w:r>
          </w:p>
        </w:tc>
        <w:tc>
          <w:tcPr>
            <w:tcW w:type="dxa" w:w="158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5"/>
              </w:rPr>
              <w:t>Incidence</w:t>
            </w:r>
          </w:p>
        </w:tc>
        <w:tc>
          <w:tcPr>
            <w:tcW w:type="dxa" w:w="148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5"/>
              </w:rPr>
              <w:t>3</w:t>
            </w:r>
          </w:p>
        </w:tc>
        <w:tc>
          <w:tcPr>
            <w:tcW w:type="dxa" w:w="154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5"/>
              </w:rPr>
              <w:t>2017-2023</w:t>
            </w:r>
          </w:p>
        </w:tc>
        <w:tc>
          <w:tcPr>
            <w:tcW w:type="dxa" w:w="161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5"/>
              </w:rPr>
              <w:t>-0.0558</w:t>
            </w:r>
          </w:p>
        </w:tc>
      </w:tr>
      <w:tr>
        <w:trPr>
          <w:cantSplit/>
        </w:trPr>
        <w:tc>
          <w:tcPr>
            <w:tcW w:type="dxa" w:w="167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left"/>
            </w:pPr>
            <w:r>
              <w:rPr>
                <w:rFonts w:ascii="Calibri" w:hAnsi="Calibri" w:eastAsia="Calibri"/>
                <w:sz w:val="15"/>
              </w:rPr>
              <w:t>United States</w:t>
            </w:r>
          </w:p>
        </w:tc>
        <w:tc>
          <w:tcPr>
            <w:tcW w:type="dxa" w:w="145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5"/>
              </w:rPr>
              <w:t>Male</w:t>
            </w:r>
          </w:p>
        </w:tc>
        <w:tc>
          <w:tcPr>
            <w:tcW w:type="dxa" w:w="158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5"/>
              </w:rPr>
              <w:t>Prevalence</w:t>
            </w:r>
          </w:p>
        </w:tc>
        <w:tc>
          <w:tcPr>
            <w:tcW w:type="dxa" w:w="148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5"/>
              </w:rPr>
              <w:t>1</w:t>
            </w:r>
          </w:p>
        </w:tc>
        <w:tc>
          <w:tcPr>
            <w:tcW w:type="dxa" w:w="154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5"/>
              </w:rPr>
              <w:t>1990-2009</w:t>
            </w:r>
          </w:p>
        </w:tc>
        <w:tc>
          <w:tcPr>
            <w:tcW w:type="dxa" w:w="161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5"/>
              </w:rPr>
              <w:t>0.0147</w:t>
            </w:r>
          </w:p>
        </w:tc>
      </w:tr>
      <w:tr>
        <w:trPr>
          <w:cantSplit/>
        </w:trPr>
        <w:tc>
          <w:tcPr>
            <w:tcW w:type="dxa" w:w="167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left"/>
            </w:pPr>
            <w:r>
              <w:rPr>
                <w:rFonts w:ascii="Calibri" w:hAnsi="Calibri" w:eastAsia="Calibri"/>
                <w:sz w:val="15"/>
              </w:rPr>
              <w:t>United States</w:t>
            </w:r>
          </w:p>
        </w:tc>
        <w:tc>
          <w:tcPr>
            <w:tcW w:type="dxa" w:w="145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5"/>
              </w:rPr>
              <w:t>Male</w:t>
            </w:r>
          </w:p>
        </w:tc>
        <w:tc>
          <w:tcPr>
            <w:tcW w:type="dxa" w:w="158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5"/>
              </w:rPr>
              <w:t>Prevalence</w:t>
            </w:r>
          </w:p>
        </w:tc>
        <w:tc>
          <w:tcPr>
            <w:tcW w:type="dxa" w:w="148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5"/>
              </w:rPr>
              <w:t>2</w:t>
            </w:r>
          </w:p>
        </w:tc>
        <w:tc>
          <w:tcPr>
            <w:tcW w:type="dxa" w:w="154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5"/>
              </w:rPr>
              <w:t>2009-2018</w:t>
            </w:r>
          </w:p>
        </w:tc>
        <w:tc>
          <w:tcPr>
            <w:tcW w:type="dxa" w:w="161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5"/>
              </w:rPr>
              <w:t>-0.3688</w:t>
            </w:r>
          </w:p>
        </w:tc>
      </w:tr>
      <w:tr>
        <w:trPr>
          <w:cantSplit/>
        </w:trPr>
        <w:tc>
          <w:tcPr>
            <w:tcW w:type="dxa" w:w="167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left"/>
            </w:pPr>
            <w:r>
              <w:rPr>
                <w:rFonts w:ascii="Calibri" w:hAnsi="Calibri" w:eastAsia="Calibri"/>
                <w:sz w:val="15"/>
              </w:rPr>
              <w:t>United States</w:t>
            </w:r>
          </w:p>
        </w:tc>
        <w:tc>
          <w:tcPr>
            <w:tcW w:type="dxa" w:w="145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5"/>
              </w:rPr>
              <w:t>Male</w:t>
            </w:r>
          </w:p>
        </w:tc>
        <w:tc>
          <w:tcPr>
            <w:tcW w:type="dxa" w:w="158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5"/>
              </w:rPr>
              <w:t>Prevalence</w:t>
            </w:r>
          </w:p>
        </w:tc>
        <w:tc>
          <w:tcPr>
            <w:tcW w:type="dxa" w:w="148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5"/>
              </w:rPr>
              <w:t>3</w:t>
            </w:r>
          </w:p>
        </w:tc>
        <w:tc>
          <w:tcPr>
            <w:tcW w:type="dxa" w:w="154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5"/>
              </w:rPr>
              <w:t>2018-2023</w:t>
            </w:r>
          </w:p>
        </w:tc>
        <w:tc>
          <w:tcPr>
            <w:tcW w:type="dxa" w:w="161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5"/>
              </w:rPr>
              <w:t>0.0861</w:t>
            </w:r>
          </w:p>
        </w:tc>
      </w:tr>
    </w:tbl>
    <w:p/>
    <w:p>
      <w:r>
        <w:t>All selected segments are reported. APC values are descriptive point estimates from the BIC-selected log-linear models.</w:t>
      </w:r>
    </w:p>
    <w:p>
      <w:pPr>
        <w:pStyle w:val="Heading2"/>
      </w:pPr>
      <w:r>
        <w:t>Table S2. AR(1) feasible-GLS sensitivity</w:t>
      </w:r>
    </w:p>
    <w:tbl>
      <w:tblPr>
        <w:tblStyle w:val="TableGrid"/>
        <w:tblW w:type="dxa" w:w="9360"/>
        <w:jc w:val="left"/>
        <w:tblLook w:firstColumn="1" w:firstRow="1" w:lastColumn="0" w:lastRow="0" w:noHBand="0" w:noVBand="1" w:val="04A0"/>
        <w:tblInd w:w="120" w:type="dxa"/>
        <w:tblLayout w:type="fixed"/>
      </w:tblPr>
      <w:tblGrid>
        <w:gridCol w:w="786"/>
        <w:gridCol w:w="733"/>
        <w:gridCol w:w="763"/>
        <w:gridCol w:w="801"/>
        <w:gridCol w:w="816"/>
        <w:gridCol w:w="748"/>
        <w:gridCol w:w="763"/>
        <w:gridCol w:w="763"/>
        <w:gridCol w:w="756"/>
        <w:gridCol w:w="823"/>
        <w:gridCol w:w="823"/>
        <w:gridCol w:w="785"/>
      </w:tblGrid>
      <w:tr>
        <w:trPr>
          <w:tblHeader w:val="true"/>
        </w:trPr>
        <w:tc>
          <w:tcPr>
            <w:tcW w:type="dxa" w:w="786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Calibri"/>
                <w:b/>
                <w:color w:val="1F4D78"/>
                <w:sz w:val="13"/>
              </w:rPr>
              <w:t>Location</w:t>
            </w:r>
          </w:p>
        </w:tc>
        <w:tc>
          <w:tcPr>
            <w:tcW w:type="dxa" w:w="733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Calibri"/>
                <w:b/>
                <w:color w:val="1F4D78"/>
                <w:sz w:val="13"/>
              </w:rPr>
              <w:t>Sex</w:t>
            </w:r>
          </w:p>
        </w:tc>
        <w:tc>
          <w:tcPr>
            <w:tcW w:type="dxa" w:w="763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Calibri"/>
                <w:b/>
                <w:color w:val="1F4D78"/>
                <w:sz w:val="13"/>
              </w:rPr>
              <w:t>Outcome</w:t>
            </w:r>
          </w:p>
        </w:tc>
        <w:tc>
          <w:tcPr>
            <w:tcW w:type="dxa" w:w="801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Calibri"/>
                <w:b/>
                <w:color w:val="1F4D78"/>
                <w:sz w:val="13"/>
              </w:rPr>
              <w:t>OLS breakpoints</w:t>
            </w:r>
          </w:p>
        </w:tc>
        <w:tc>
          <w:tcPr>
            <w:tcW w:type="dxa" w:w="816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Calibri"/>
                <w:b/>
                <w:color w:val="1F4D78"/>
                <w:sz w:val="13"/>
              </w:rPr>
              <w:t>AR(1) breakpoints</w:t>
            </w:r>
          </w:p>
        </w:tc>
        <w:tc>
          <w:tcPr>
            <w:tcW w:type="dxa" w:w="748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Calibri"/>
                <w:b/>
                <w:color w:val="1F4D78"/>
                <w:sz w:val="13"/>
              </w:rPr>
              <w:t>OLS AAPC</w:t>
            </w:r>
          </w:p>
        </w:tc>
        <w:tc>
          <w:tcPr>
            <w:tcW w:type="dxa" w:w="763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Calibri"/>
                <w:b/>
                <w:color w:val="1F4D78"/>
                <w:sz w:val="13"/>
              </w:rPr>
              <w:t>AR(1) AAPC</w:t>
            </w:r>
          </w:p>
        </w:tc>
        <w:tc>
          <w:tcPr>
            <w:tcW w:type="dxa" w:w="763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Calibri"/>
                <w:b/>
                <w:color w:val="1F4D78"/>
                <w:sz w:val="13"/>
              </w:rPr>
              <w:t>Difference</w:t>
            </w:r>
          </w:p>
        </w:tc>
        <w:tc>
          <w:tcPr>
            <w:tcW w:type="dxa" w:w="756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Calibri"/>
                <w:b/>
                <w:color w:val="1F4D78"/>
                <w:sz w:val="13"/>
              </w:rPr>
              <w:t>AR(1) rho</w:t>
            </w:r>
          </w:p>
        </w:tc>
        <w:tc>
          <w:tcPr>
            <w:tcW w:type="dxa" w:w="823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Calibri"/>
                <w:b/>
                <w:color w:val="1F4D78"/>
                <w:sz w:val="13"/>
              </w:rPr>
              <w:t>OLS label</w:t>
            </w:r>
          </w:p>
        </w:tc>
        <w:tc>
          <w:tcPr>
            <w:tcW w:type="dxa" w:w="823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Calibri"/>
                <w:b/>
                <w:color w:val="1F4D78"/>
                <w:sz w:val="13"/>
              </w:rPr>
              <w:t>AR(1) label</w:t>
            </w:r>
          </w:p>
        </w:tc>
        <w:tc>
          <w:tcPr>
            <w:tcW w:type="dxa" w:w="785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Calibri"/>
                <w:b/>
                <w:color w:val="1F4D78"/>
                <w:sz w:val="13"/>
              </w:rPr>
              <w:t>Label agrees</w:t>
            </w:r>
          </w:p>
        </w:tc>
      </w:tr>
      <w:tr>
        <w:trPr>
          <w:cantSplit/>
        </w:trPr>
        <w:tc>
          <w:tcPr>
            <w:tcW w:type="dxa" w:w="78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left"/>
            </w:pPr>
            <w:r>
              <w:rPr>
                <w:rFonts w:ascii="Calibri" w:hAnsi="Calibri" w:eastAsia="Calibri"/>
                <w:sz w:val="13"/>
              </w:rPr>
              <w:t>China</w:t>
            </w:r>
          </w:p>
        </w:tc>
        <w:tc>
          <w:tcPr>
            <w:tcW w:type="dxa" w:w="73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3"/>
              </w:rPr>
              <w:t>Female</w:t>
            </w:r>
          </w:p>
        </w:tc>
        <w:tc>
          <w:tcPr>
            <w:tcW w:type="dxa" w:w="76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3"/>
              </w:rPr>
              <w:t>DALYs</w:t>
            </w:r>
          </w:p>
        </w:tc>
        <w:tc>
          <w:tcPr>
            <w:tcW w:type="dxa" w:w="80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3"/>
              </w:rPr>
              <w:t>1998</w:t>
            </w:r>
          </w:p>
        </w:tc>
        <w:tc>
          <w:tcPr>
            <w:tcW w:type="dxa" w:w="8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3"/>
              </w:rPr>
              <w:t>1997,2019</w:t>
            </w:r>
          </w:p>
        </w:tc>
        <w:tc>
          <w:tcPr>
            <w:tcW w:type="dxa" w:w="7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3"/>
              </w:rPr>
              <w:t>0.0478</w:t>
            </w:r>
          </w:p>
        </w:tc>
        <w:tc>
          <w:tcPr>
            <w:tcW w:type="dxa" w:w="76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3"/>
              </w:rPr>
              <w:t>0.0422</w:t>
            </w:r>
          </w:p>
        </w:tc>
        <w:tc>
          <w:tcPr>
            <w:tcW w:type="dxa" w:w="76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3"/>
              </w:rPr>
              <w:t>-0.0056</w:t>
            </w:r>
          </w:p>
        </w:tc>
        <w:tc>
          <w:tcPr>
            <w:tcW w:type="dxa" w:w="7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3"/>
              </w:rPr>
              <w:t>0.4961</w:t>
            </w:r>
          </w:p>
        </w:tc>
        <w:tc>
          <w:tcPr>
            <w:tcW w:type="dxa" w:w="82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3"/>
              </w:rPr>
              <w:t>practically stable</w:t>
            </w:r>
          </w:p>
        </w:tc>
        <w:tc>
          <w:tcPr>
            <w:tcW w:type="dxa" w:w="82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3"/>
              </w:rPr>
              <w:t>practically stable</w:t>
            </w:r>
          </w:p>
        </w:tc>
        <w:tc>
          <w:tcPr>
            <w:tcW w:type="dxa" w:w="78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3"/>
              </w:rPr>
              <w:t>Yes</w:t>
            </w:r>
          </w:p>
        </w:tc>
      </w:tr>
      <w:tr>
        <w:trPr>
          <w:cantSplit/>
        </w:trPr>
        <w:tc>
          <w:tcPr>
            <w:tcW w:type="dxa" w:w="78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left"/>
            </w:pPr>
            <w:r>
              <w:rPr>
                <w:rFonts w:ascii="Calibri" w:hAnsi="Calibri" w:eastAsia="Calibri"/>
                <w:sz w:val="13"/>
              </w:rPr>
              <w:t>China</w:t>
            </w:r>
          </w:p>
        </w:tc>
        <w:tc>
          <w:tcPr>
            <w:tcW w:type="dxa" w:w="73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3"/>
              </w:rPr>
              <w:t>Female</w:t>
            </w:r>
          </w:p>
        </w:tc>
        <w:tc>
          <w:tcPr>
            <w:tcW w:type="dxa" w:w="76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3"/>
              </w:rPr>
              <w:t>Incidence</w:t>
            </w:r>
          </w:p>
        </w:tc>
        <w:tc>
          <w:tcPr>
            <w:tcW w:type="dxa" w:w="80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3"/>
              </w:rPr>
              <w:t>2004,2015</w:t>
            </w:r>
          </w:p>
        </w:tc>
        <w:tc>
          <w:tcPr>
            <w:tcW w:type="dxa" w:w="8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3"/>
              </w:rPr>
              <w:t>2004,2015</w:t>
            </w:r>
          </w:p>
        </w:tc>
        <w:tc>
          <w:tcPr>
            <w:tcW w:type="dxa" w:w="7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3"/>
              </w:rPr>
              <w:t>0.0125</w:t>
            </w:r>
          </w:p>
        </w:tc>
        <w:tc>
          <w:tcPr>
            <w:tcW w:type="dxa" w:w="76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3"/>
              </w:rPr>
              <w:t>0.0122</w:t>
            </w:r>
          </w:p>
        </w:tc>
        <w:tc>
          <w:tcPr>
            <w:tcW w:type="dxa" w:w="76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3"/>
              </w:rPr>
              <w:t>-0.0003</w:t>
            </w:r>
          </w:p>
        </w:tc>
        <w:tc>
          <w:tcPr>
            <w:tcW w:type="dxa" w:w="7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3"/>
              </w:rPr>
              <w:t>0.8190</w:t>
            </w:r>
          </w:p>
        </w:tc>
        <w:tc>
          <w:tcPr>
            <w:tcW w:type="dxa" w:w="82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3"/>
              </w:rPr>
              <w:t>practically stable</w:t>
            </w:r>
          </w:p>
        </w:tc>
        <w:tc>
          <w:tcPr>
            <w:tcW w:type="dxa" w:w="82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3"/>
              </w:rPr>
              <w:t>practically stable</w:t>
            </w:r>
          </w:p>
        </w:tc>
        <w:tc>
          <w:tcPr>
            <w:tcW w:type="dxa" w:w="78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3"/>
              </w:rPr>
              <w:t>Yes</w:t>
            </w:r>
          </w:p>
        </w:tc>
      </w:tr>
      <w:tr>
        <w:trPr>
          <w:cantSplit/>
        </w:trPr>
        <w:tc>
          <w:tcPr>
            <w:tcW w:type="dxa" w:w="78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left"/>
            </w:pPr>
            <w:r>
              <w:rPr>
                <w:rFonts w:ascii="Calibri" w:hAnsi="Calibri" w:eastAsia="Calibri"/>
                <w:sz w:val="13"/>
              </w:rPr>
              <w:t>China</w:t>
            </w:r>
          </w:p>
        </w:tc>
        <w:tc>
          <w:tcPr>
            <w:tcW w:type="dxa" w:w="73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3"/>
              </w:rPr>
              <w:t>Female</w:t>
            </w:r>
          </w:p>
        </w:tc>
        <w:tc>
          <w:tcPr>
            <w:tcW w:type="dxa" w:w="76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3"/>
              </w:rPr>
              <w:t>Prevalence</w:t>
            </w:r>
          </w:p>
        </w:tc>
        <w:tc>
          <w:tcPr>
            <w:tcW w:type="dxa" w:w="80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3"/>
              </w:rPr>
              <w:t>2019</w:t>
            </w:r>
          </w:p>
        </w:tc>
        <w:tc>
          <w:tcPr>
            <w:tcW w:type="dxa" w:w="8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3"/>
              </w:rPr>
              <w:t>2019</w:t>
            </w:r>
          </w:p>
        </w:tc>
        <w:tc>
          <w:tcPr>
            <w:tcW w:type="dxa" w:w="7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3"/>
              </w:rPr>
              <w:t>0.0235</w:t>
            </w:r>
          </w:p>
        </w:tc>
        <w:tc>
          <w:tcPr>
            <w:tcW w:type="dxa" w:w="76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3"/>
              </w:rPr>
              <w:t>0.0220</w:t>
            </w:r>
          </w:p>
        </w:tc>
        <w:tc>
          <w:tcPr>
            <w:tcW w:type="dxa" w:w="76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3"/>
              </w:rPr>
              <w:t>-0.0015</w:t>
            </w:r>
          </w:p>
        </w:tc>
        <w:tc>
          <w:tcPr>
            <w:tcW w:type="dxa" w:w="7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3"/>
              </w:rPr>
              <w:t>0.8134</w:t>
            </w:r>
          </w:p>
        </w:tc>
        <w:tc>
          <w:tcPr>
            <w:tcW w:type="dxa" w:w="82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3"/>
              </w:rPr>
              <w:t>practically stable</w:t>
            </w:r>
          </w:p>
        </w:tc>
        <w:tc>
          <w:tcPr>
            <w:tcW w:type="dxa" w:w="82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3"/>
              </w:rPr>
              <w:t>practically stable</w:t>
            </w:r>
          </w:p>
        </w:tc>
        <w:tc>
          <w:tcPr>
            <w:tcW w:type="dxa" w:w="78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3"/>
              </w:rPr>
              <w:t>Yes</w:t>
            </w:r>
          </w:p>
        </w:tc>
      </w:tr>
      <w:tr>
        <w:trPr>
          <w:cantSplit/>
        </w:trPr>
        <w:tc>
          <w:tcPr>
            <w:tcW w:type="dxa" w:w="78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left"/>
            </w:pPr>
            <w:r>
              <w:rPr>
                <w:rFonts w:ascii="Calibri" w:hAnsi="Calibri" w:eastAsia="Calibri"/>
                <w:sz w:val="13"/>
              </w:rPr>
              <w:t>China</w:t>
            </w:r>
          </w:p>
        </w:tc>
        <w:tc>
          <w:tcPr>
            <w:tcW w:type="dxa" w:w="73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3"/>
              </w:rPr>
              <w:t>Male</w:t>
            </w:r>
          </w:p>
        </w:tc>
        <w:tc>
          <w:tcPr>
            <w:tcW w:type="dxa" w:w="76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3"/>
              </w:rPr>
              <w:t>DALYs</w:t>
            </w:r>
          </w:p>
        </w:tc>
        <w:tc>
          <w:tcPr>
            <w:tcW w:type="dxa" w:w="80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3"/>
              </w:rPr>
              <w:t>1995,1999</w:t>
            </w:r>
          </w:p>
        </w:tc>
        <w:tc>
          <w:tcPr>
            <w:tcW w:type="dxa" w:w="8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3"/>
              </w:rPr>
              <w:t>1995,2019</w:t>
            </w:r>
          </w:p>
        </w:tc>
        <w:tc>
          <w:tcPr>
            <w:tcW w:type="dxa" w:w="7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3"/>
              </w:rPr>
              <w:t>0.0363</w:t>
            </w:r>
          </w:p>
        </w:tc>
        <w:tc>
          <w:tcPr>
            <w:tcW w:type="dxa" w:w="76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3"/>
              </w:rPr>
              <w:t>0.0274</w:t>
            </w:r>
          </w:p>
        </w:tc>
        <w:tc>
          <w:tcPr>
            <w:tcW w:type="dxa" w:w="76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3"/>
              </w:rPr>
              <w:t>-0.0090</w:t>
            </w:r>
          </w:p>
        </w:tc>
        <w:tc>
          <w:tcPr>
            <w:tcW w:type="dxa" w:w="7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3"/>
              </w:rPr>
              <w:t>0.8863</w:t>
            </w:r>
          </w:p>
        </w:tc>
        <w:tc>
          <w:tcPr>
            <w:tcW w:type="dxa" w:w="82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3"/>
              </w:rPr>
              <w:t>practically stable</w:t>
            </w:r>
          </w:p>
        </w:tc>
        <w:tc>
          <w:tcPr>
            <w:tcW w:type="dxa" w:w="82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3"/>
              </w:rPr>
              <w:t>practically stable</w:t>
            </w:r>
          </w:p>
        </w:tc>
        <w:tc>
          <w:tcPr>
            <w:tcW w:type="dxa" w:w="78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3"/>
              </w:rPr>
              <w:t>Yes</w:t>
            </w:r>
          </w:p>
        </w:tc>
      </w:tr>
      <w:tr>
        <w:trPr>
          <w:cantSplit/>
        </w:trPr>
        <w:tc>
          <w:tcPr>
            <w:tcW w:type="dxa" w:w="78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left"/>
            </w:pPr>
            <w:r>
              <w:rPr>
                <w:rFonts w:ascii="Calibri" w:hAnsi="Calibri" w:eastAsia="Calibri"/>
                <w:sz w:val="13"/>
              </w:rPr>
              <w:t>China</w:t>
            </w:r>
          </w:p>
        </w:tc>
        <w:tc>
          <w:tcPr>
            <w:tcW w:type="dxa" w:w="73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3"/>
              </w:rPr>
              <w:t>Male</w:t>
            </w:r>
          </w:p>
        </w:tc>
        <w:tc>
          <w:tcPr>
            <w:tcW w:type="dxa" w:w="76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3"/>
              </w:rPr>
              <w:t>Incidence</w:t>
            </w:r>
          </w:p>
        </w:tc>
        <w:tc>
          <w:tcPr>
            <w:tcW w:type="dxa" w:w="80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3"/>
              </w:rPr>
              <w:t>2006</w:t>
            </w:r>
          </w:p>
        </w:tc>
        <w:tc>
          <w:tcPr>
            <w:tcW w:type="dxa" w:w="8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3"/>
              </w:rPr>
              <w:t>2005</w:t>
            </w:r>
          </w:p>
        </w:tc>
        <w:tc>
          <w:tcPr>
            <w:tcW w:type="dxa" w:w="7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3"/>
              </w:rPr>
              <w:t>-0.0014</w:t>
            </w:r>
          </w:p>
        </w:tc>
        <w:tc>
          <w:tcPr>
            <w:tcW w:type="dxa" w:w="76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3"/>
              </w:rPr>
              <w:t>-0.0008</w:t>
            </w:r>
          </w:p>
        </w:tc>
        <w:tc>
          <w:tcPr>
            <w:tcW w:type="dxa" w:w="76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3"/>
              </w:rPr>
              <w:t>0.0007</w:t>
            </w:r>
          </w:p>
        </w:tc>
        <w:tc>
          <w:tcPr>
            <w:tcW w:type="dxa" w:w="7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3"/>
              </w:rPr>
              <w:t>0.8395</w:t>
            </w:r>
          </w:p>
        </w:tc>
        <w:tc>
          <w:tcPr>
            <w:tcW w:type="dxa" w:w="82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3"/>
              </w:rPr>
              <w:t>practically stable</w:t>
            </w:r>
          </w:p>
        </w:tc>
        <w:tc>
          <w:tcPr>
            <w:tcW w:type="dxa" w:w="82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3"/>
              </w:rPr>
              <w:t>practically stable</w:t>
            </w:r>
          </w:p>
        </w:tc>
        <w:tc>
          <w:tcPr>
            <w:tcW w:type="dxa" w:w="78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3"/>
              </w:rPr>
              <w:t>Yes</w:t>
            </w:r>
          </w:p>
        </w:tc>
      </w:tr>
      <w:tr>
        <w:trPr>
          <w:cantSplit/>
        </w:trPr>
        <w:tc>
          <w:tcPr>
            <w:tcW w:type="dxa" w:w="78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left"/>
            </w:pPr>
            <w:r>
              <w:rPr>
                <w:rFonts w:ascii="Calibri" w:hAnsi="Calibri" w:eastAsia="Calibri"/>
                <w:sz w:val="13"/>
              </w:rPr>
              <w:t>China</w:t>
            </w:r>
          </w:p>
        </w:tc>
        <w:tc>
          <w:tcPr>
            <w:tcW w:type="dxa" w:w="73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3"/>
              </w:rPr>
              <w:t>Male</w:t>
            </w:r>
          </w:p>
        </w:tc>
        <w:tc>
          <w:tcPr>
            <w:tcW w:type="dxa" w:w="76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3"/>
              </w:rPr>
              <w:t>Prevalence</w:t>
            </w:r>
          </w:p>
        </w:tc>
        <w:tc>
          <w:tcPr>
            <w:tcW w:type="dxa" w:w="80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3"/>
              </w:rPr>
              <w:t>2003,2017</w:t>
            </w:r>
          </w:p>
        </w:tc>
        <w:tc>
          <w:tcPr>
            <w:tcW w:type="dxa" w:w="8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3"/>
              </w:rPr>
              <w:t>1994,2019</w:t>
            </w:r>
          </w:p>
        </w:tc>
        <w:tc>
          <w:tcPr>
            <w:tcW w:type="dxa" w:w="7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3"/>
              </w:rPr>
              <w:t>0.0151</w:t>
            </w:r>
          </w:p>
        </w:tc>
        <w:tc>
          <w:tcPr>
            <w:tcW w:type="dxa" w:w="76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3"/>
              </w:rPr>
              <w:t>0.0196</w:t>
            </w:r>
          </w:p>
        </w:tc>
        <w:tc>
          <w:tcPr>
            <w:tcW w:type="dxa" w:w="76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3"/>
              </w:rPr>
              <w:t>0.0044</w:t>
            </w:r>
          </w:p>
        </w:tc>
        <w:tc>
          <w:tcPr>
            <w:tcW w:type="dxa" w:w="7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3"/>
              </w:rPr>
              <w:t>0.9149</w:t>
            </w:r>
          </w:p>
        </w:tc>
        <w:tc>
          <w:tcPr>
            <w:tcW w:type="dxa" w:w="82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3"/>
              </w:rPr>
              <w:t>practically stable</w:t>
            </w:r>
          </w:p>
        </w:tc>
        <w:tc>
          <w:tcPr>
            <w:tcW w:type="dxa" w:w="82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3"/>
              </w:rPr>
              <w:t>practically stable</w:t>
            </w:r>
          </w:p>
        </w:tc>
        <w:tc>
          <w:tcPr>
            <w:tcW w:type="dxa" w:w="78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3"/>
              </w:rPr>
              <w:t>Yes</w:t>
            </w:r>
          </w:p>
        </w:tc>
      </w:tr>
      <w:tr>
        <w:trPr>
          <w:cantSplit/>
        </w:trPr>
        <w:tc>
          <w:tcPr>
            <w:tcW w:type="dxa" w:w="78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left"/>
            </w:pPr>
            <w:r>
              <w:rPr>
                <w:rFonts w:ascii="Calibri" w:hAnsi="Calibri" w:eastAsia="Calibri"/>
                <w:sz w:val="13"/>
              </w:rPr>
              <w:t>United States</w:t>
            </w:r>
          </w:p>
        </w:tc>
        <w:tc>
          <w:tcPr>
            <w:tcW w:type="dxa" w:w="73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3"/>
              </w:rPr>
              <w:t>Female</w:t>
            </w:r>
          </w:p>
        </w:tc>
        <w:tc>
          <w:tcPr>
            <w:tcW w:type="dxa" w:w="76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3"/>
              </w:rPr>
              <w:t>DALYs</w:t>
            </w:r>
          </w:p>
        </w:tc>
        <w:tc>
          <w:tcPr>
            <w:tcW w:type="dxa" w:w="80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3"/>
              </w:rPr>
              <w:t>2010,2015</w:t>
            </w:r>
          </w:p>
        </w:tc>
        <w:tc>
          <w:tcPr>
            <w:tcW w:type="dxa" w:w="8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3"/>
              </w:rPr>
              <w:t>2010,2015</w:t>
            </w:r>
          </w:p>
        </w:tc>
        <w:tc>
          <w:tcPr>
            <w:tcW w:type="dxa" w:w="7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3"/>
              </w:rPr>
              <w:t>-0.2491</w:t>
            </w:r>
          </w:p>
        </w:tc>
        <w:tc>
          <w:tcPr>
            <w:tcW w:type="dxa" w:w="76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3"/>
              </w:rPr>
              <w:t>-0.2519</w:t>
            </w:r>
          </w:p>
        </w:tc>
        <w:tc>
          <w:tcPr>
            <w:tcW w:type="dxa" w:w="76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3"/>
              </w:rPr>
              <w:t>-0.0029</w:t>
            </w:r>
          </w:p>
        </w:tc>
        <w:tc>
          <w:tcPr>
            <w:tcW w:type="dxa" w:w="7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3"/>
              </w:rPr>
              <w:t>0.7273</w:t>
            </w:r>
          </w:p>
        </w:tc>
        <w:tc>
          <w:tcPr>
            <w:tcW w:type="dxa" w:w="82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3"/>
              </w:rPr>
              <w:t>decrease</w:t>
            </w:r>
          </w:p>
        </w:tc>
        <w:tc>
          <w:tcPr>
            <w:tcW w:type="dxa" w:w="82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3"/>
              </w:rPr>
              <w:t>decrease</w:t>
            </w:r>
          </w:p>
        </w:tc>
        <w:tc>
          <w:tcPr>
            <w:tcW w:type="dxa" w:w="78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3"/>
              </w:rPr>
              <w:t>Yes</w:t>
            </w:r>
          </w:p>
        </w:tc>
      </w:tr>
      <w:tr>
        <w:trPr>
          <w:cantSplit/>
        </w:trPr>
        <w:tc>
          <w:tcPr>
            <w:tcW w:type="dxa" w:w="78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left"/>
            </w:pPr>
            <w:r>
              <w:rPr>
                <w:rFonts w:ascii="Calibri" w:hAnsi="Calibri" w:eastAsia="Calibri"/>
                <w:sz w:val="13"/>
              </w:rPr>
              <w:t>United States</w:t>
            </w:r>
          </w:p>
        </w:tc>
        <w:tc>
          <w:tcPr>
            <w:tcW w:type="dxa" w:w="73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3"/>
              </w:rPr>
              <w:t>Female</w:t>
            </w:r>
          </w:p>
        </w:tc>
        <w:tc>
          <w:tcPr>
            <w:tcW w:type="dxa" w:w="76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3"/>
              </w:rPr>
              <w:t>Incidence</w:t>
            </w:r>
          </w:p>
        </w:tc>
        <w:tc>
          <w:tcPr>
            <w:tcW w:type="dxa" w:w="80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3"/>
              </w:rPr>
              <w:t>2010,2015</w:t>
            </w:r>
          </w:p>
        </w:tc>
        <w:tc>
          <w:tcPr>
            <w:tcW w:type="dxa" w:w="8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3"/>
              </w:rPr>
              <w:t>2010,2015</w:t>
            </w:r>
          </w:p>
        </w:tc>
        <w:tc>
          <w:tcPr>
            <w:tcW w:type="dxa" w:w="7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3"/>
              </w:rPr>
              <w:t>-0.2097</w:t>
            </w:r>
          </w:p>
        </w:tc>
        <w:tc>
          <w:tcPr>
            <w:tcW w:type="dxa" w:w="76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3"/>
              </w:rPr>
              <w:t>-0.2022</w:t>
            </w:r>
          </w:p>
        </w:tc>
        <w:tc>
          <w:tcPr>
            <w:tcW w:type="dxa" w:w="76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3"/>
              </w:rPr>
              <w:t>0.0075</w:t>
            </w:r>
          </w:p>
        </w:tc>
        <w:tc>
          <w:tcPr>
            <w:tcW w:type="dxa" w:w="7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3"/>
              </w:rPr>
              <w:t>0.7855</w:t>
            </w:r>
          </w:p>
        </w:tc>
        <w:tc>
          <w:tcPr>
            <w:tcW w:type="dxa" w:w="82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3"/>
              </w:rPr>
              <w:t>decrease</w:t>
            </w:r>
          </w:p>
        </w:tc>
        <w:tc>
          <w:tcPr>
            <w:tcW w:type="dxa" w:w="82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3"/>
              </w:rPr>
              <w:t>decrease</w:t>
            </w:r>
          </w:p>
        </w:tc>
        <w:tc>
          <w:tcPr>
            <w:tcW w:type="dxa" w:w="78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3"/>
              </w:rPr>
              <w:t>Yes</w:t>
            </w:r>
          </w:p>
        </w:tc>
      </w:tr>
      <w:tr>
        <w:trPr>
          <w:cantSplit/>
        </w:trPr>
        <w:tc>
          <w:tcPr>
            <w:tcW w:type="dxa" w:w="78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left"/>
            </w:pPr>
            <w:r>
              <w:rPr>
                <w:rFonts w:ascii="Calibri" w:hAnsi="Calibri" w:eastAsia="Calibri"/>
                <w:sz w:val="13"/>
              </w:rPr>
              <w:t>United States</w:t>
            </w:r>
          </w:p>
        </w:tc>
        <w:tc>
          <w:tcPr>
            <w:tcW w:type="dxa" w:w="73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3"/>
              </w:rPr>
              <w:t>Female</w:t>
            </w:r>
          </w:p>
        </w:tc>
        <w:tc>
          <w:tcPr>
            <w:tcW w:type="dxa" w:w="76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3"/>
              </w:rPr>
              <w:t>Prevalence</w:t>
            </w:r>
          </w:p>
        </w:tc>
        <w:tc>
          <w:tcPr>
            <w:tcW w:type="dxa" w:w="80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3"/>
              </w:rPr>
              <w:t>2010,2015</w:t>
            </w:r>
          </w:p>
        </w:tc>
        <w:tc>
          <w:tcPr>
            <w:tcW w:type="dxa" w:w="8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3"/>
              </w:rPr>
              <w:t>2010,2015</w:t>
            </w:r>
          </w:p>
        </w:tc>
        <w:tc>
          <w:tcPr>
            <w:tcW w:type="dxa" w:w="7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3"/>
              </w:rPr>
              <w:t>-0.2301</w:t>
            </w:r>
          </w:p>
        </w:tc>
        <w:tc>
          <w:tcPr>
            <w:tcW w:type="dxa" w:w="76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3"/>
              </w:rPr>
              <w:t>-0.2324</w:t>
            </w:r>
          </w:p>
        </w:tc>
        <w:tc>
          <w:tcPr>
            <w:tcW w:type="dxa" w:w="76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3"/>
              </w:rPr>
              <w:t>-0.0023</w:t>
            </w:r>
          </w:p>
        </w:tc>
        <w:tc>
          <w:tcPr>
            <w:tcW w:type="dxa" w:w="7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3"/>
              </w:rPr>
              <w:t>0.7742</w:t>
            </w:r>
          </w:p>
        </w:tc>
        <w:tc>
          <w:tcPr>
            <w:tcW w:type="dxa" w:w="82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3"/>
              </w:rPr>
              <w:t>decrease</w:t>
            </w:r>
          </w:p>
        </w:tc>
        <w:tc>
          <w:tcPr>
            <w:tcW w:type="dxa" w:w="82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3"/>
              </w:rPr>
              <w:t>decrease</w:t>
            </w:r>
          </w:p>
        </w:tc>
        <w:tc>
          <w:tcPr>
            <w:tcW w:type="dxa" w:w="78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3"/>
              </w:rPr>
              <w:t>Yes</w:t>
            </w:r>
          </w:p>
        </w:tc>
      </w:tr>
      <w:tr>
        <w:trPr>
          <w:cantSplit/>
        </w:trPr>
        <w:tc>
          <w:tcPr>
            <w:tcW w:type="dxa" w:w="78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left"/>
            </w:pPr>
            <w:r>
              <w:rPr>
                <w:rFonts w:ascii="Calibri" w:hAnsi="Calibri" w:eastAsia="Calibri"/>
                <w:sz w:val="13"/>
              </w:rPr>
              <w:t>United States</w:t>
            </w:r>
          </w:p>
        </w:tc>
        <w:tc>
          <w:tcPr>
            <w:tcW w:type="dxa" w:w="73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3"/>
              </w:rPr>
              <w:t>Male</w:t>
            </w:r>
          </w:p>
        </w:tc>
        <w:tc>
          <w:tcPr>
            <w:tcW w:type="dxa" w:w="76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3"/>
              </w:rPr>
              <w:t>DALYs</w:t>
            </w:r>
          </w:p>
        </w:tc>
        <w:tc>
          <w:tcPr>
            <w:tcW w:type="dxa" w:w="80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3"/>
              </w:rPr>
              <w:t>2009,2017</w:t>
            </w:r>
          </w:p>
        </w:tc>
        <w:tc>
          <w:tcPr>
            <w:tcW w:type="dxa" w:w="8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3"/>
              </w:rPr>
              <w:t>2009,2017</w:t>
            </w:r>
          </w:p>
        </w:tc>
        <w:tc>
          <w:tcPr>
            <w:tcW w:type="dxa" w:w="7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3"/>
              </w:rPr>
              <w:t>-0.1091</w:t>
            </w:r>
          </w:p>
        </w:tc>
        <w:tc>
          <w:tcPr>
            <w:tcW w:type="dxa" w:w="76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3"/>
              </w:rPr>
              <w:t>-0.1091</w:t>
            </w:r>
          </w:p>
        </w:tc>
        <w:tc>
          <w:tcPr>
            <w:tcW w:type="dxa" w:w="76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3"/>
              </w:rPr>
              <w:t>0.0000</w:t>
            </w:r>
          </w:p>
        </w:tc>
        <w:tc>
          <w:tcPr>
            <w:tcW w:type="dxa" w:w="7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3"/>
              </w:rPr>
              <w:t>-0.0039</w:t>
            </w:r>
          </w:p>
        </w:tc>
        <w:tc>
          <w:tcPr>
            <w:tcW w:type="dxa" w:w="82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3"/>
              </w:rPr>
              <w:t>decrease</w:t>
            </w:r>
          </w:p>
        </w:tc>
        <w:tc>
          <w:tcPr>
            <w:tcW w:type="dxa" w:w="82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3"/>
              </w:rPr>
              <w:t>decrease</w:t>
            </w:r>
          </w:p>
        </w:tc>
        <w:tc>
          <w:tcPr>
            <w:tcW w:type="dxa" w:w="78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3"/>
              </w:rPr>
              <w:t>Yes</w:t>
            </w:r>
          </w:p>
        </w:tc>
      </w:tr>
      <w:tr>
        <w:trPr>
          <w:cantSplit/>
        </w:trPr>
        <w:tc>
          <w:tcPr>
            <w:tcW w:type="dxa" w:w="78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left"/>
            </w:pPr>
            <w:r>
              <w:rPr>
                <w:rFonts w:ascii="Calibri" w:hAnsi="Calibri" w:eastAsia="Calibri"/>
                <w:sz w:val="13"/>
              </w:rPr>
              <w:t>United States</w:t>
            </w:r>
          </w:p>
        </w:tc>
        <w:tc>
          <w:tcPr>
            <w:tcW w:type="dxa" w:w="73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3"/>
              </w:rPr>
              <w:t>Male</w:t>
            </w:r>
          </w:p>
        </w:tc>
        <w:tc>
          <w:tcPr>
            <w:tcW w:type="dxa" w:w="76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3"/>
              </w:rPr>
              <w:t>Incidence</w:t>
            </w:r>
          </w:p>
        </w:tc>
        <w:tc>
          <w:tcPr>
            <w:tcW w:type="dxa" w:w="80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3"/>
              </w:rPr>
              <w:t>2010,2017</w:t>
            </w:r>
          </w:p>
        </w:tc>
        <w:tc>
          <w:tcPr>
            <w:tcW w:type="dxa" w:w="8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3"/>
              </w:rPr>
              <w:t>2010,2017</w:t>
            </w:r>
          </w:p>
        </w:tc>
        <w:tc>
          <w:tcPr>
            <w:tcW w:type="dxa" w:w="7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3"/>
              </w:rPr>
              <w:t>-0.0756</w:t>
            </w:r>
          </w:p>
        </w:tc>
        <w:tc>
          <w:tcPr>
            <w:tcW w:type="dxa" w:w="76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3"/>
              </w:rPr>
              <w:t>-0.0770</w:t>
            </w:r>
          </w:p>
        </w:tc>
        <w:tc>
          <w:tcPr>
            <w:tcW w:type="dxa" w:w="76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3"/>
              </w:rPr>
              <w:t>-0.0013</w:t>
            </w:r>
          </w:p>
        </w:tc>
        <w:tc>
          <w:tcPr>
            <w:tcW w:type="dxa" w:w="7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3"/>
              </w:rPr>
              <w:t>0.1419</w:t>
            </w:r>
          </w:p>
        </w:tc>
        <w:tc>
          <w:tcPr>
            <w:tcW w:type="dxa" w:w="82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3"/>
              </w:rPr>
              <w:t>decrease</w:t>
            </w:r>
          </w:p>
        </w:tc>
        <w:tc>
          <w:tcPr>
            <w:tcW w:type="dxa" w:w="82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3"/>
              </w:rPr>
              <w:t>decrease</w:t>
            </w:r>
          </w:p>
        </w:tc>
        <w:tc>
          <w:tcPr>
            <w:tcW w:type="dxa" w:w="78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3"/>
              </w:rPr>
              <w:t>Yes</w:t>
            </w:r>
          </w:p>
        </w:tc>
      </w:tr>
      <w:tr>
        <w:trPr>
          <w:cantSplit/>
        </w:trPr>
        <w:tc>
          <w:tcPr>
            <w:tcW w:type="dxa" w:w="78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left"/>
            </w:pPr>
            <w:r>
              <w:rPr>
                <w:rFonts w:ascii="Calibri" w:hAnsi="Calibri" w:eastAsia="Calibri"/>
                <w:sz w:val="13"/>
              </w:rPr>
              <w:t>United States</w:t>
            </w:r>
          </w:p>
        </w:tc>
        <w:tc>
          <w:tcPr>
            <w:tcW w:type="dxa" w:w="73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3"/>
              </w:rPr>
              <w:t>Male</w:t>
            </w:r>
          </w:p>
        </w:tc>
        <w:tc>
          <w:tcPr>
            <w:tcW w:type="dxa" w:w="76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3"/>
              </w:rPr>
              <w:t>Prevalence</w:t>
            </w:r>
          </w:p>
        </w:tc>
        <w:tc>
          <w:tcPr>
            <w:tcW w:type="dxa" w:w="80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3"/>
              </w:rPr>
              <w:t>2009,2018</w:t>
            </w:r>
          </w:p>
        </w:tc>
        <w:tc>
          <w:tcPr>
            <w:tcW w:type="dxa" w:w="8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3"/>
              </w:rPr>
              <w:t>2009,2018</w:t>
            </w:r>
          </w:p>
        </w:tc>
        <w:tc>
          <w:tcPr>
            <w:tcW w:type="dxa" w:w="7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3"/>
              </w:rPr>
              <w:t>-0.0792</w:t>
            </w:r>
          </w:p>
        </w:tc>
        <w:tc>
          <w:tcPr>
            <w:tcW w:type="dxa" w:w="76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3"/>
              </w:rPr>
              <w:t>-0.0794</w:t>
            </w:r>
          </w:p>
        </w:tc>
        <w:tc>
          <w:tcPr>
            <w:tcW w:type="dxa" w:w="76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3"/>
              </w:rPr>
              <w:t>-0.0002</w:t>
            </w:r>
          </w:p>
        </w:tc>
        <w:tc>
          <w:tcPr>
            <w:tcW w:type="dxa" w:w="7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3"/>
              </w:rPr>
              <w:t>0.0151</w:t>
            </w:r>
          </w:p>
        </w:tc>
        <w:tc>
          <w:tcPr>
            <w:tcW w:type="dxa" w:w="82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3"/>
              </w:rPr>
              <w:t>decrease</w:t>
            </w:r>
          </w:p>
        </w:tc>
        <w:tc>
          <w:tcPr>
            <w:tcW w:type="dxa" w:w="82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3"/>
              </w:rPr>
              <w:t>decrease</w:t>
            </w:r>
          </w:p>
        </w:tc>
        <w:tc>
          <w:tcPr>
            <w:tcW w:type="dxa" w:w="78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3"/>
              </w:rPr>
              <w:t>Yes</w:t>
            </w:r>
          </w:p>
        </w:tc>
      </w:tr>
    </w:tbl>
    <w:p/>
    <w:p>
      <w:r>
        <w:t>The AR(1) sensitivity changed the selected breakpoint count in one of 12 strata, preserved the practical-change label in all 12, and changed AAPC by at most 0.0090 percentage points per year. This is a residual-correlation robustness analysis, not GBD posterior uncertainty.</w:t>
      </w:r>
    </w:p>
    <w:p>
      <w:pPr>
        <w:pStyle w:val="Heading2"/>
      </w:pPr>
      <w:r>
        <w:t>Table S3. Practical-stability threshold sensitivity</w:t>
      </w:r>
    </w:p>
    <w:tbl>
      <w:tblPr>
        <w:tblStyle w:val="TableGrid"/>
        <w:tblW w:type="dxa" w:w="9360"/>
        <w:jc w:val="left"/>
        <w:tblLook w:firstColumn="1" w:firstRow="1" w:lastColumn="0" w:lastRow="0" w:noHBand="0" w:noVBand="1" w:val="04A0"/>
        <w:tblInd w:w="120" w:type="dxa"/>
        <w:tblLayout w:type="fixed"/>
      </w:tblPr>
      <w:tblGrid>
        <w:gridCol w:w="1324"/>
        <w:gridCol w:w="1165"/>
        <w:gridCol w:w="1256"/>
        <w:gridCol w:w="1301"/>
        <w:gridCol w:w="1437"/>
        <w:gridCol w:w="1437"/>
        <w:gridCol w:w="1440"/>
      </w:tblGrid>
      <w:tr>
        <w:trPr>
          <w:tblHeader w:val="true"/>
        </w:trPr>
        <w:tc>
          <w:tcPr>
            <w:tcW w:type="dxa" w:w="1324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Calibri"/>
                <w:b/>
                <w:color w:val="1F4D78"/>
                <w:sz w:val="14"/>
              </w:rPr>
              <w:t>Location</w:t>
            </w:r>
          </w:p>
        </w:tc>
        <w:tc>
          <w:tcPr>
            <w:tcW w:type="dxa" w:w="1165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Calibri"/>
                <w:b/>
                <w:color w:val="1F4D78"/>
                <w:sz w:val="14"/>
              </w:rPr>
              <w:t>Sex</w:t>
            </w:r>
          </w:p>
        </w:tc>
        <w:tc>
          <w:tcPr>
            <w:tcW w:type="dxa" w:w="1256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Calibri"/>
                <w:b/>
                <w:color w:val="1F4D78"/>
                <w:sz w:val="14"/>
              </w:rPr>
              <w:t>Outcome</w:t>
            </w:r>
          </w:p>
        </w:tc>
        <w:tc>
          <w:tcPr>
            <w:tcW w:type="dxa" w:w="1301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Calibri"/>
                <w:b/>
                <w:color w:val="1F4D78"/>
                <w:sz w:val="14"/>
              </w:rPr>
              <w:t>AAPC, %/year</w:t>
            </w:r>
          </w:p>
        </w:tc>
        <w:tc>
          <w:tcPr>
            <w:tcW w:type="dxa" w:w="1437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Calibri"/>
                <w:b/>
                <w:color w:val="1F4D78"/>
                <w:sz w:val="14"/>
              </w:rPr>
              <w:t>0.02 band</w:t>
            </w:r>
          </w:p>
        </w:tc>
        <w:tc>
          <w:tcPr>
            <w:tcW w:type="dxa" w:w="1437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Calibri"/>
                <w:b/>
                <w:color w:val="1F4D78"/>
                <w:sz w:val="14"/>
              </w:rPr>
              <w:t>0.05 band</w:t>
            </w:r>
          </w:p>
        </w:tc>
        <w:tc>
          <w:tcPr>
            <w:tcW w:type="dxa" w:w="1440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Calibri"/>
                <w:b/>
                <w:color w:val="1F4D78"/>
                <w:sz w:val="14"/>
              </w:rPr>
              <w:t>0.10 band</w:t>
            </w:r>
          </w:p>
        </w:tc>
      </w:tr>
      <w:tr>
        <w:trPr>
          <w:cantSplit/>
        </w:trPr>
        <w:tc>
          <w:tcPr>
            <w:tcW w:type="dxa" w:w="13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left"/>
            </w:pPr>
            <w:r>
              <w:rPr>
                <w:rFonts w:ascii="Calibri" w:hAnsi="Calibri" w:eastAsia="Calibri"/>
                <w:sz w:val="14"/>
              </w:rPr>
              <w:t>China</w:t>
            </w:r>
          </w:p>
        </w:tc>
        <w:tc>
          <w:tcPr>
            <w:tcW w:type="dxa" w:w="116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4"/>
              </w:rPr>
              <w:t>Female</w:t>
            </w:r>
          </w:p>
        </w:tc>
        <w:tc>
          <w:tcPr>
            <w:tcW w:type="dxa" w:w="12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4"/>
              </w:rPr>
              <w:t>DALYs</w:t>
            </w:r>
          </w:p>
        </w:tc>
        <w:tc>
          <w:tcPr>
            <w:tcW w:type="dxa" w:w="130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4"/>
              </w:rPr>
              <w:t>0.0478</w:t>
            </w:r>
          </w:p>
        </w:tc>
        <w:tc>
          <w:tcPr>
            <w:tcW w:type="dxa" w:w="14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4"/>
              </w:rPr>
              <w:t>increase</w:t>
            </w:r>
          </w:p>
        </w:tc>
        <w:tc>
          <w:tcPr>
            <w:tcW w:type="dxa" w:w="14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4"/>
              </w:rPr>
              <w:t>practically stable</w:t>
            </w:r>
          </w:p>
        </w:tc>
        <w:tc>
          <w:tcPr>
            <w:tcW w:type="dxa" w:w="14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4"/>
              </w:rPr>
              <w:t>practically stable</w:t>
            </w:r>
          </w:p>
        </w:tc>
      </w:tr>
      <w:tr>
        <w:trPr>
          <w:cantSplit/>
        </w:trPr>
        <w:tc>
          <w:tcPr>
            <w:tcW w:type="dxa" w:w="13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left"/>
            </w:pPr>
            <w:r>
              <w:rPr>
                <w:rFonts w:ascii="Calibri" w:hAnsi="Calibri" w:eastAsia="Calibri"/>
                <w:sz w:val="14"/>
              </w:rPr>
              <w:t>China</w:t>
            </w:r>
          </w:p>
        </w:tc>
        <w:tc>
          <w:tcPr>
            <w:tcW w:type="dxa" w:w="116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4"/>
              </w:rPr>
              <w:t>Female</w:t>
            </w:r>
          </w:p>
        </w:tc>
        <w:tc>
          <w:tcPr>
            <w:tcW w:type="dxa" w:w="12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4"/>
              </w:rPr>
              <w:t>Incidence</w:t>
            </w:r>
          </w:p>
        </w:tc>
        <w:tc>
          <w:tcPr>
            <w:tcW w:type="dxa" w:w="130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4"/>
              </w:rPr>
              <w:t>0.0125</w:t>
            </w:r>
          </w:p>
        </w:tc>
        <w:tc>
          <w:tcPr>
            <w:tcW w:type="dxa" w:w="14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4"/>
              </w:rPr>
              <w:t>practically stable</w:t>
            </w:r>
          </w:p>
        </w:tc>
        <w:tc>
          <w:tcPr>
            <w:tcW w:type="dxa" w:w="14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4"/>
              </w:rPr>
              <w:t>practically stable</w:t>
            </w:r>
          </w:p>
        </w:tc>
        <w:tc>
          <w:tcPr>
            <w:tcW w:type="dxa" w:w="14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4"/>
              </w:rPr>
              <w:t>practically stable</w:t>
            </w:r>
          </w:p>
        </w:tc>
      </w:tr>
      <w:tr>
        <w:trPr>
          <w:cantSplit/>
        </w:trPr>
        <w:tc>
          <w:tcPr>
            <w:tcW w:type="dxa" w:w="13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left"/>
            </w:pPr>
            <w:r>
              <w:rPr>
                <w:rFonts w:ascii="Calibri" w:hAnsi="Calibri" w:eastAsia="Calibri"/>
                <w:sz w:val="14"/>
              </w:rPr>
              <w:t>China</w:t>
            </w:r>
          </w:p>
        </w:tc>
        <w:tc>
          <w:tcPr>
            <w:tcW w:type="dxa" w:w="116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4"/>
              </w:rPr>
              <w:t>Female</w:t>
            </w:r>
          </w:p>
        </w:tc>
        <w:tc>
          <w:tcPr>
            <w:tcW w:type="dxa" w:w="12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4"/>
              </w:rPr>
              <w:t>Prevalence</w:t>
            </w:r>
          </w:p>
        </w:tc>
        <w:tc>
          <w:tcPr>
            <w:tcW w:type="dxa" w:w="130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4"/>
              </w:rPr>
              <w:t>0.0235</w:t>
            </w:r>
          </w:p>
        </w:tc>
        <w:tc>
          <w:tcPr>
            <w:tcW w:type="dxa" w:w="14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4"/>
              </w:rPr>
              <w:t>increase</w:t>
            </w:r>
          </w:p>
        </w:tc>
        <w:tc>
          <w:tcPr>
            <w:tcW w:type="dxa" w:w="14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4"/>
              </w:rPr>
              <w:t>practically stable</w:t>
            </w:r>
          </w:p>
        </w:tc>
        <w:tc>
          <w:tcPr>
            <w:tcW w:type="dxa" w:w="14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4"/>
              </w:rPr>
              <w:t>practically stable</w:t>
            </w:r>
          </w:p>
        </w:tc>
      </w:tr>
      <w:tr>
        <w:trPr>
          <w:cantSplit/>
        </w:trPr>
        <w:tc>
          <w:tcPr>
            <w:tcW w:type="dxa" w:w="13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left"/>
            </w:pPr>
            <w:r>
              <w:rPr>
                <w:rFonts w:ascii="Calibri" w:hAnsi="Calibri" w:eastAsia="Calibri"/>
                <w:sz w:val="14"/>
              </w:rPr>
              <w:t>China</w:t>
            </w:r>
          </w:p>
        </w:tc>
        <w:tc>
          <w:tcPr>
            <w:tcW w:type="dxa" w:w="116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4"/>
              </w:rPr>
              <w:t>Male</w:t>
            </w:r>
          </w:p>
        </w:tc>
        <w:tc>
          <w:tcPr>
            <w:tcW w:type="dxa" w:w="12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4"/>
              </w:rPr>
              <w:t>DALYs</w:t>
            </w:r>
          </w:p>
        </w:tc>
        <w:tc>
          <w:tcPr>
            <w:tcW w:type="dxa" w:w="130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4"/>
              </w:rPr>
              <w:t>0.0363</w:t>
            </w:r>
          </w:p>
        </w:tc>
        <w:tc>
          <w:tcPr>
            <w:tcW w:type="dxa" w:w="14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4"/>
              </w:rPr>
              <w:t>increase</w:t>
            </w:r>
          </w:p>
        </w:tc>
        <w:tc>
          <w:tcPr>
            <w:tcW w:type="dxa" w:w="14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4"/>
              </w:rPr>
              <w:t>practically stable</w:t>
            </w:r>
          </w:p>
        </w:tc>
        <w:tc>
          <w:tcPr>
            <w:tcW w:type="dxa" w:w="14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4"/>
              </w:rPr>
              <w:t>practically stable</w:t>
            </w:r>
          </w:p>
        </w:tc>
      </w:tr>
      <w:tr>
        <w:trPr>
          <w:cantSplit/>
        </w:trPr>
        <w:tc>
          <w:tcPr>
            <w:tcW w:type="dxa" w:w="13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left"/>
            </w:pPr>
            <w:r>
              <w:rPr>
                <w:rFonts w:ascii="Calibri" w:hAnsi="Calibri" w:eastAsia="Calibri"/>
                <w:sz w:val="14"/>
              </w:rPr>
              <w:t>China</w:t>
            </w:r>
          </w:p>
        </w:tc>
        <w:tc>
          <w:tcPr>
            <w:tcW w:type="dxa" w:w="116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4"/>
              </w:rPr>
              <w:t>Male</w:t>
            </w:r>
          </w:p>
        </w:tc>
        <w:tc>
          <w:tcPr>
            <w:tcW w:type="dxa" w:w="12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4"/>
              </w:rPr>
              <w:t>Incidence</w:t>
            </w:r>
          </w:p>
        </w:tc>
        <w:tc>
          <w:tcPr>
            <w:tcW w:type="dxa" w:w="130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4"/>
              </w:rPr>
              <w:t>-0.0014</w:t>
            </w:r>
          </w:p>
        </w:tc>
        <w:tc>
          <w:tcPr>
            <w:tcW w:type="dxa" w:w="14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4"/>
              </w:rPr>
              <w:t>practically stable</w:t>
            </w:r>
          </w:p>
        </w:tc>
        <w:tc>
          <w:tcPr>
            <w:tcW w:type="dxa" w:w="14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4"/>
              </w:rPr>
              <w:t>practically stable</w:t>
            </w:r>
          </w:p>
        </w:tc>
        <w:tc>
          <w:tcPr>
            <w:tcW w:type="dxa" w:w="14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4"/>
              </w:rPr>
              <w:t>practically stable</w:t>
            </w:r>
          </w:p>
        </w:tc>
      </w:tr>
      <w:tr>
        <w:trPr>
          <w:cantSplit/>
        </w:trPr>
        <w:tc>
          <w:tcPr>
            <w:tcW w:type="dxa" w:w="13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left"/>
            </w:pPr>
            <w:r>
              <w:rPr>
                <w:rFonts w:ascii="Calibri" w:hAnsi="Calibri" w:eastAsia="Calibri"/>
                <w:sz w:val="14"/>
              </w:rPr>
              <w:t>China</w:t>
            </w:r>
          </w:p>
        </w:tc>
        <w:tc>
          <w:tcPr>
            <w:tcW w:type="dxa" w:w="116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4"/>
              </w:rPr>
              <w:t>Male</w:t>
            </w:r>
          </w:p>
        </w:tc>
        <w:tc>
          <w:tcPr>
            <w:tcW w:type="dxa" w:w="12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4"/>
              </w:rPr>
              <w:t>Prevalence</w:t>
            </w:r>
          </w:p>
        </w:tc>
        <w:tc>
          <w:tcPr>
            <w:tcW w:type="dxa" w:w="130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4"/>
              </w:rPr>
              <w:t>0.0151</w:t>
            </w:r>
          </w:p>
        </w:tc>
        <w:tc>
          <w:tcPr>
            <w:tcW w:type="dxa" w:w="14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4"/>
              </w:rPr>
              <w:t>practically stable</w:t>
            </w:r>
          </w:p>
        </w:tc>
        <w:tc>
          <w:tcPr>
            <w:tcW w:type="dxa" w:w="14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4"/>
              </w:rPr>
              <w:t>practically stable</w:t>
            </w:r>
          </w:p>
        </w:tc>
        <w:tc>
          <w:tcPr>
            <w:tcW w:type="dxa" w:w="14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4"/>
              </w:rPr>
              <w:t>practically stable</w:t>
            </w:r>
          </w:p>
        </w:tc>
      </w:tr>
      <w:tr>
        <w:trPr>
          <w:cantSplit/>
        </w:trPr>
        <w:tc>
          <w:tcPr>
            <w:tcW w:type="dxa" w:w="13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left"/>
            </w:pPr>
            <w:r>
              <w:rPr>
                <w:rFonts w:ascii="Calibri" w:hAnsi="Calibri" w:eastAsia="Calibri"/>
                <w:sz w:val="14"/>
              </w:rPr>
              <w:t>United States</w:t>
            </w:r>
          </w:p>
        </w:tc>
        <w:tc>
          <w:tcPr>
            <w:tcW w:type="dxa" w:w="116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4"/>
              </w:rPr>
              <w:t>Female</w:t>
            </w:r>
          </w:p>
        </w:tc>
        <w:tc>
          <w:tcPr>
            <w:tcW w:type="dxa" w:w="12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4"/>
              </w:rPr>
              <w:t>DALYs</w:t>
            </w:r>
          </w:p>
        </w:tc>
        <w:tc>
          <w:tcPr>
            <w:tcW w:type="dxa" w:w="130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4"/>
              </w:rPr>
              <w:t>-0.2491</w:t>
            </w:r>
          </w:p>
        </w:tc>
        <w:tc>
          <w:tcPr>
            <w:tcW w:type="dxa" w:w="14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4"/>
              </w:rPr>
              <w:t>decrease</w:t>
            </w:r>
          </w:p>
        </w:tc>
        <w:tc>
          <w:tcPr>
            <w:tcW w:type="dxa" w:w="14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4"/>
              </w:rPr>
              <w:t>decrease</w:t>
            </w:r>
          </w:p>
        </w:tc>
        <w:tc>
          <w:tcPr>
            <w:tcW w:type="dxa" w:w="14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4"/>
              </w:rPr>
              <w:t>decrease</w:t>
            </w:r>
          </w:p>
        </w:tc>
      </w:tr>
      <w:tr>
        <w:trPr>
          <w:cantSplit/>
        </w:trPr>
        <w:tc>
          <w:tcPr>
            <w:tcW w:type="dxa" w:w="13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left"/>
            </w:pPr>
            <w:r>
              <w:rPr>
                <w:rFonts w:ascii="Calibri" w:hAnsi="Calibri" w:eastAsia="Calibri"/>
                <w:sz w:val="14"/>
              </w:rPr>
              <w:t>United States</w:t>
            </w:r>
          </w:p>
        </w:tc>
        <w:tc>
          <w:tcPr>
            <w:tcW w:type="dxa" w:w="116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4"/>
              </w:rPr>
              <w:t>Female</w:t>
            </w:r>
          </w:p>
        </w:tc>
        <w:tc>
          <w:tcPr>
            <w:tcW w:type="dxa" w:w="12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4"/>
              </w:rPr>
              <w:t>Incidence</w:t>
            </w:r>
          </w:p>
        </w:tc>
        <w:tc>
          <w:tcPr>
            <w:tcW w:type="dxa" w:w="130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4"/>
              </w:rPr>
              <w:t>-0.2097</w:t>
            </w:r>
          </w:p>
        </w:tc>
        <w:tc>
          <w:tcPr>
            <w:tcW w:type="dxa" w:w="14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4"/>
              </w:rPr>
              <w:t>decrease</w:t>
            </w:r>
          </w:p>
        </w:tc>
        <w:tc>
          <w:tcPr>
            <w:tcW w:type="dxa" w:w="14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4"/>
              </w:rPr>
              <w:t>decrease</w:t>
            </w:r>
          </w:p>
        </w:tc>
        <w:tc>
          <w:tcPr>
            <w:tcW w:type="dxa" w:w="14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4"/>
              </w:rPr>
              <w:t>decrease</w:t>
            </w:r>
          </w:p>
        </w:tc>
      </w:tr>
      <w:tr>
        <w:trPr>
          <w:cantSplit/>
        </w:trPr>
        <w:tc>
          <w:tcPr>
            <w:tcW w:type="dxa" w:w="13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left"/>
            </w:pPr>
            <w:r>
              <w:rPr>
                <w:rFonts w:ascii="Calibri" w:hAnsi="Calibri" w:eastAsia="Calibri"/>
                <w:sz w:val="14"/>
              </w:rPr>
              <w:t>United States</w:t>
            </w:r>
          </w:p>
        </w:tc>
        <w:tc>
          <w:tcPr>
            <w:tcW w:type="dxa" w:w="116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4"/>
              </w:rPr>
              <w:t>Female</w:t>
            </w:r>
          </w:p>
        </w:tc>
        <w:tc>
          <w:tcPr>
            <w:tcW w:type="dxa" w:w="12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4"/>
              </w:rPr>
              <w:t>Prevalence</w:t>
            </w:r>
          </w:p>
        </w:tc>
        <w:tc>
          <w:tcPr>
            <w:tcW w:type="dxa" w:w="130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4"/>
              </w:rPr>
              <w:t>-0.2301</w:t>
            </w:r>
          </w:p>
        </w:tc>
        <w:tc>
          <w:tcPr>
            <w:tcW w:type="dxa" w:w="14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4"/>
              </w:rPr>
              <w:t>decrease</w:t>
            </w:r>
          </w:p>
        </w:tc>
        <w:tc>
          <w:tcPr>
            <w:tcW w:type="dxa" w:w="14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4"/>
              </w:rPr>
              <w:t>decrease</w:t>
            </w:r>
          </w:p>
        </w:tc>
        <w:tc>
          <w:tcPr>
            <w:tcW w:type="dxa" w:w="14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4"/>
              </w:rPr>
              <w:t>decrease</w:t>
            </w:r>
          </w:p>
        </w:tc>
      </w:tr>
      <w:tr>
        <w:trPr>
          <w:cantSplit/>
        </w:trPr>
        <w:tc>
          <w:tcPr>
            <w:tcW w:type="dxa" w:w="13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left"/>
            </w:pPr>
            <w:r>
              <w:rPr>
                <w:rFonts w:ascii="Calibri" w:hAnsi="Calibri" w:eastAsia="Calibri"/>
                <w:sz w:val="14"/>
              </w:rPr>
              <w:t>United States</w:t>
            </w:r>
          </w:p>
        </w:tc>
        <w:tc>
          <w:tcPr>
            <w:tcW w:type="dxa" w:w="116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4"/>
              </w:rPr>
              <w:t>Male</w:t>
            </w:r>
          </w:p>
        </w:tc>
        <w:tc>
          <w:tcPr>
            <w:tcW w:type="dxa" w:w="12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4"/>
              </w:rPr>
              <w:t>DALYs</w:t>
            </w:r>
          </w:p>
        </w:tc>
        <w:tc>
          <w:tcPr>
            <w:tcW w:type="dxa" w:w="130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4"/>
              </w:rPr>
              <w:t>-0.1091</w:t>
            </w:r>
          </w:p>
        </w:tc>
        <w:tc>
          <w:tcPr>
            <w:tcW w:type="dxa" w:w="14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4"/>
              </w:rPr>
              <w:t>decrease</w:t>
            </w:r>
          </w:p>
        </w:tc>
        <w:tc>
          <w:tcPr>
            <w:tcW w:type="dxa" w:w="14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4"/>
              </w:rPr>
              <w:t>decrease</w:t>
            </w:r>
          </w:p>
        </w:tc>
        <w:tc>
          <w:tcPr>
            <w:tcW w:type="dxa" w:w="14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4"/>
              </w:rPr>
              <w:t>decrease</w:t>
            </w:r>
          </w:p>
        </w:tc>
      </w:tr>
      <w:tr>
        <w:trPr>
          <w:cantSplit/>
        </w:trPr>
        <w:tc>
          <w:tcPr>
            <w:tcW w:type="dxa" w:w="13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left"/>
            </w:pPr>
            <w:r>
              <w:rPr>
                <w:rFonts w:ascii="Calibri" w:hAnsi="Calibri" w:eastAsia="Calibri"/>
                <w:sz w:val="14"/>
              </w:rPr>
              <w:t>United States</w:t>
            </w:r>
          </w:p>
        </w:tc>
        <w:tc>
          <w:tcPr>
            <w:tcW w:type="dxa" w:w="116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4"/>
              </w:rPr>
              <w:t>Male</w:t>
            </w:r>
          </w:p>
        </w:tc>
        <w:tc>
          <w:tcPr>
            <w:tcW w:type="dxa" w:w="12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4"/>
              </w:rPr>
              <w:t>Incidence</w:t>
            </w:r>
          </w:p>
        </w:tc>
        <w:tc>
          <w:tcPr>
            <w:tcW w:type="dxa" w:w="130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4"/>
              </w:rPr>
              <w:t>-0.0756</w:t>
            </w:r>
          </w:p>
        </w:tc>
        <w:tc>
          <w:tcPr>
            <w:tcW w:type="dxa" w:w="14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4"/>
              </w:rPr>
              <w:t>decrease</w:t>
            </w:r>
          </w:p>
        </w:tc>
        <w:tc>
          <w:tcPr>
            <w:tcW w:type="dxa" w:w="14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4"/>
              </w:rPr>
              <w:t>decrease</w:t>
            </w:r>
          </w:p>
        </w:tc>
        <w:tc>
          <w:tcPr>
            <w:tcW w:type="dxa" w:w="14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4"/>
              </w:rPr>
              <w:t>practically stable</w:t>
            </w:r>
          </w:p>
        </w:tc>
      </w:tr>
      <w:tr>
        <w:trPr>
          <w:cantSplit/>
        </w:trPr>
        <w:tc>
          <w:tcPr>
            <w:tcW w:type="dxa" w:w="13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left"/>
            </w:pPr>
            <w:r>
              <w:rPr>
                <w:rFonts w:ascii="Calibri" w:hAnsi="Calibri" w:eastAsia="Calibri"/>
                <w:sz w:val="14"/>
              </w:rPr>
              <w:t>United States</w:t>
            </w:r>
          </w:p>
        </w:tc>
        <w:tc>
          <w:tcPr>
            <w:tcW w:type="dxa" w:w="116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4"/>
              </w:rPr>
              <w:t>Male</w:t>
            </w:r>
          </w:p>
        </w:tc>
        <w:tc>
          <w:tcPr>
            <w:tcW w:type="dxa" w:w="12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4"/>
              </w:rPr>
              <w:t>Prevalence</w:t>
            </w:r>
          </w:p>
        </w:tc>
        <w:tc>
          <w:tcPr>
            <w:tcW w:type="dxa" w:w="130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4"/>
              </w:rPr>
              <w:t>-0.0792</w:t>
            </w:r>
          </w:p>
        </w:tc>
        <w:tc>
          <w:tcPr>
            <w:tcW w:type="dxa" w:w="14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4"/>
              </w:rPr>
              <w:t>decrease</w:t>
            </w:r>
          </w:p>
        </w:tc>
        <w:tc>
          <w:tcPr>
            <w:tcW w:type="dxa" w:w="14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4"/>
              </w:rPr>
              <w:t>decrease</w:t>
            </w:r>
          </w:p>
        </w:tc>
        <w:tc>
          <w:tcPr>
            <w:tcW w:type="dxa" w:w="14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4"/>
              </w:rPr>
              <w:t>practically stable</w:t>
            </w:r>
          </w:p>
        </w:tc>
      </w:tr>
    </w:tbl>
    <w:p/>
    <w:p>
      <w:r>
        <w:t>The prespecified primary descriptive band is ±0.05% per year. These labels prevent substantively trivial signs from being narrated as meaningful change; they are not equivalence tests.</w:t>
      </w:r>
    </w:p>
    <w:p>
      <w:r>
        <w:br w:type="page"/>
      </w:r>
    </w:p>
    <w:p>
      <w:pPr>
        <w:pStyle w:val="Heading2"/>
      </w:pPr>
      <w:r>
        <w:t>Table S4. Full descriptive trajectory contrasts</w:t>
      </w:r>
    </w:p>
    <w:tbl>
      <w:tblPr>
        <w:tblStyle w:val="TableGrid"/>
        <w:tblW w:type="dxa" w:w="9360"/>
        <w:jc w:val="left"/>
        <w:tblLook w:firstColumn="1" w:firstRow="1" w:lastColumn="0" w:lastRow="0" w:noHBand="0" w:noVBand="1" w:val="04A0"/>
        <w:tblInd w:w="120" w:type="dxa"/>
        <w:tblLayout w:type="fixed"/>
      </w:tblPr>
      <w:tblGrid>
        <w:gridCol w:w="1034"/>
        <w:gridCol w:w="1139"/>
        <w:gridCol w:w="1087"/>
        <w:gridCol w:w="1296"/>
        <w:gridCol w:w="1174"/>
        <w:gridCol w:w="1174"/>
        <w:gridCol w:w="1296"/>
        <w:gridCol w:w="1160"/>
      </w:tblGrid>
      <w:tr>
        <w:trPr>
          <w:tblHeader w:val="true"/>
        </w:trPr>
        <w:tc>
          <w:tcPr>
            <w:tcW w:type="dxa" w:w="1034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Calibri"/>
                <w:b/>
                <w:color w:val="1F4D78"/>
                <w:sz w:val="14"/>
              </w:rPr>
              <w:t>Family</w:t>
            </w:r>
          </w:p>
        </w:tc>
        <w:tc>
          <w:tcPr>
            <w:tcW w:type="dxa" w:w="1139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Calibri"/>
                <w:b/>
                <w:color w:val="1F4D78"/>
                <w:sz w:val="14"/>
              </w:rPr>
              <w:t>Stratum</w:t>
            </w:r>
          </w:p>
        </w:tc>
        <w:tc>
          <w:tcPr>
            <w:tcW w:type="dxa" w:w="1087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Calibri"/>
                <w:b/>
                <w:color w:val="1F4D78"/>
                <w:sz w:val="14"/>
              </w:rPr>
              <w:t>Outcome</w:t>
            </w:r>
          </w:p>
        </w:tc>
        <w:tc>
          <w:tcPr>
            <w:tcW w:type="dxa" w:w="1296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Calibri"/>
                <w:b/>
                <w:color w:val="1F4D78"/>
                <w:sz w:val="14"/>
              </w:rPr>
              <w:t>Comparison</w:t>
            </w:r>
          </w:p>
        </w:tc>
        <w:tc>
          <w:tcPr>
            <w:tcW w:type="dxa" w:w="1174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Calibri"/>
                <w:b/>
                <w:color w:val="1F4D78"/>
                <w:sz w:val="14"/>
              </w:rPr>
              <w:t>Group A, %/year</w:t>
            </w:r>
          </w:p>
        </w:tc>
        <w:tc>
          <w:tcPr>
            <w:tcW w:type="dxa" w:w="1174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Calibri"/>
                <w:b/>
                <w:color w:val="1F4D78"/>
                <w:sz w:val="14"/>
              </w:rPr>
              <w:t>Group B, %/year</w:t>
            </w:r>
          </w:p>
        </w:tc>
        <w:tc>
          <w:tcPr>
            <w:tcW w:type="dxa" w:w="1296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Calibri"/>
                <w:b/>
                <w:color w:val="1F4D78"/>
                <w:sz w:val="14"/>
              </w:rPr>
              <w:t>B-A, percentage points</w:t>
            </w:r>
          </w:p>
        </w:tc>
        <w:tc>
          <w:tcPr>
            <w:tcW w:type="dxa" w:w="1160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Calibri"/>
                <w:b/>
                <w:color w:val="1F4D78"/>
                <w:sz w:val="14"/>
              </w:rPr>
              <w:t>Same direction</w:t>
            </w:r>
          </w:p>
        </w:tc>
      </w:tr>
      <w:tr>
        <w:trPr>
          <w:cantSplit/>
        </w:trPr>
        <w:tc>
          <w:tcPr>
            <w:tcW w:type="dxa" w:w="103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left"/>
            </w:pPr>
            <w:r>
              <w:rPr>
                <w:rFonts w:ascii="Calibri" w:hAnsi="Calibri" w:eastAsia="Calibri"/>
                <w:sz w:val="14"/>
              </w:rPr>
              <w:t>country</w:t>
            </w:r>
          </w:p>
        </w:tc>
        <w:tc>
          <w:tcPr>
            <w:tcW w:type="dxa" w:w="113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4"/>
              </w:rPr>
              <w:t>Female</w:t>
            </w:r>
          </w:p>
        </w:tc>
        <w:tc>
          <w:tcPr>
            <w:tcW w:type="dxa" w:w="108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4"/>
              </w:rPr>
              <w:t>Incidence</w:t>
            </w:r>
          </w:p>
        </w:tc>
        <w:tc>
          <w:tcPr>
            <w:tcW w:type="dxa" w:w="12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4"/>
              </w:rPr>
              <w:t>China vs United States</w:t>
            </w:r>
          </w:p>
        </w:tc>
        <w:tc>
          <w:tcPr>
            <w:tcW w:type="dxa" w:w="117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4"/>
              </w:rPr>
              <w:t>0.013</w:t>
            </w:r>
          </w:p>
        </w:tc>
        <w:tc>
          <w:tcPr>
            <w:tcW w:type="dxa" w:w="117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4"/>
              </w:rPr>
              <w:t>-0.193</w:t>
            </w:r>
          </w:p>
        </w:tc>
        <w:tc>
          <w:tcPr>
            <w:tcW w:type="dxa" w:w="12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4"/>
              </w:rPr>
              <w:t>-0.206</w:t>
            </w:r>
          </w:p>
        </w:tc>
        <w:tc>
          <w:tcPr>
            <w:tcW w:type="dxa" w:w="1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4"/>
              </w:rPr>
              <w:t>No</w:t>
            </w:r>
          </w:p>
        </w:tc>
      </w:tr>
      <w:tr>
        <w:trPr>
          <w:cantSplit/>
        </w:trPr>
        <w:tc>
          <w:tcPr>
            <w:tcW w:type="dxa" w:w="103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left"/>
            </w:pPr>
            <w:r>
              <w:rPr>
                <w:rFonts w:ascii="Calibri" w:hAnsi="Calibri" w:eastAsia="Calibri"/>
                <w:sz w:val="14"/>
              </w:rPr>
              <w:t>country</w:t>
            </w:r>
          </w:p>
        </w:tc>
        <w:tc>
          <w:tcPr>
            <w:tcW w:type="dxa" w:w="113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4"/>
              </w:rPr>
              <w:t>Female</w:t>
            </w:r>
          </w:p>
        </w:tc>
        <w:tc>
          <w:tcPr>
            <w:tcW w:type="dxa" w:w="108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4"/>
              </w:rPr>
              <w:t>Prevalence</w:t>
            </w:r>
          </w:p>
        </w:tc>
        <w:tc>
          <w:tcPr>
            <w:tcW w:type="dxa" w:w="12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4"/>
              </w:rPr>
              <w:t>China vs United States</w:t>
            </w:r>
          </w:p>
        </w:tc>
        <w:tc>
          <w:tcPr>
            <w:tcW w:type="dxa" w:w="117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4"/>
              </w:rPr>
              <w:t>0.021</w:t>
            </w:r>
          </w:p>
        </w:tc>
        <w:tc>
          <w:tcPr>
            <w:tcW w:type="dxa" w:w="117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4"/>
              </w:rPr>
              <w:t>-0.231</w:t>
            </w:r>
          </w:p>
        </w:tc>
        <w:tc>
          <w:tcPr>
            <w:tcW w:type="dxa" w:w="12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4"/>
              </w:rPr>
              <w:t>-0.252</w:t>
            </w:r>
          </w:p>
        </w:tc>
        <w:tc>
          <w:tcPr>
            <w:tcW w:type="dxa" w:w="1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4"/>
              </w:rPr>
              <w:t>No</w:t>
            </w:r>
          </w:p>
        </w:tc>
      </w:tr>
      <w:tr>
        <w:trPr>
          <w:cantSplit/>
        </w:trPr>
        <w:tc>
          <w:tcPr>
            <w:tcW w:type="dxa" w:w="103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left"/>
            </w:pPr>
            <w:r>
              <w:rPr>
                <w:rFonts w:ascii="Calibri" w:hAnsi="Calibri" w:eastAsia="Calibri"/>
                <w:sz w:val="14"/>
              </w:rPr>
              <w:t>country</w:t>
            </w:r>
          </w:p>
        </w:tc>
        <w:tc>
          <w:tcPr>
            <w:tcW w:type="dxa" w:w="113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4"/>
              </w:rPr>
              <w:t>Female</w:t>
            </w:r>
          </w:p>
        </w:tc>
        <w:tc>
          <w:tcPr>
            <w:tcW w:type="dxa" w:w="108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4"/>
              </w:rPr>
              <w:t>DALYs</w:t>
            </w:r>
          </w:p>
        </w:tc>
        <w:tc>
          <w:tcPr>
            <w:tcW w:type="dxa" w:w="12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4"/>
              </w:rPr>
              <w:t>China vs United States</w:t>
            </w:r>
          </w:p>
        </w:tc>
        <w:tc>
          <w:tcPr>
            <w:tcW w:type="dxa" w:w="117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4"/>
              </w:rPr>
              <w:t>0.040</w:t>
            </w:r>
          </w:p>
        </w:tc>
        <w:tc>
          <w:tcPr>
            <w:tcW w:type="dxa" w:w="117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4"/>
              </w:rPr>
              <w:t>-0.253</w:t>
            </w:r>
          </w:p>
        </w:tc>
        <w:tc>
          <w:tcPr>
            <w:tcW w:type="dxa" w:w="12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4"/>
              </w:rPr>
              <w:t>-0.293</w:t>
            </w:r>
          </w:p>
        </w:tc>
        <w:tc>
          <w:tcPr>
            <w:tcW w:type="dxa" w:w="1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4"/>
              </w:rPr>
              <w:t>No</w:t>
            </w:r>
          </w:p>
        </w:tc>
      </w:tr>
      <w:tr>
        <w:trPr>
          <w:cantSplit/>
        </w:trPr>
        <w:tc>
          <w:tcPr>
            <w:tcW w:type="dxa" w:w="103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left"/>
            </w:pPr>
            <w:r>
              <w:rPr>
                <w:rFonts w:ascii="Calibri" w:hAnsi="Calibri" w:eastAsia="Calibri"/>
                <w:sz w:val="14"/>
              </w:rPr>
              <w:t>country</w:t>
            </w:r>
          </w:p>
        </w:tc>
        <w:tc>
          <w:tcPr>
            <w:tcW w:type="dxa" w:w="113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4"/>
              </w:rPr>
              <w:t>Male</w:t>
            </w:r>
          </w:p>
        </w:tc>
        <w:tc>
          <w:tcPr>
            <w:tcW w:type="dxa" w:w="108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4"/>
              </w:rPr>
              <w:t>Incidence</w:t>
            </w:r>
          </w:p>
        </w:tc>
        <w:tc>
          <w:tcPr>
            <w:tcW w:type="dxa" w:w="12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4"/>
              </w:rPr>
              <w:t>China vs United States</w:t>
            </w:r>
          </w:p>
        </w:tc>
        <w:tc>
          <w:tcPr>
            <w:tcW w:type="dxa" w:w="117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4"/>
              </w:rPr>
              <w:t>-0.001</w:t>
            </w:r>
          </w:p>
        </w:tc>
        <w:tc>
          <w:tcPr>
            <w:tcW w:type="dxa" w:w="117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4"/>
              </w:rPr>
              <w:t>-0.097</w:t>
            </w:r>
          </w:p>
        </w:tc>
        <w:tc>
          <w:tcPr>
            <w:tcW w:type="dxa" w:w="12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4"/>
              </w:rPr>
              <w:t>-0.095</w:t>
            </w:r>
          </w:p>
        </w:tc>
        <w:tc>
          <w:tcPr>
            <w:tcW w:type="dxa" w:w="1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4"/>
              </w:rPr>
              <w:t>No</w:t>
            </w:r>
          </w:p>
        </w:tc>
      </w:tr>
      <w:tr>
        <w:trPr>
          <w:cantSplit/>
        </w:trPr>
        <w:tc>
          <w:tcPr>
            <w:tcW w:type="dxa" w:w="103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left"/>
            </w:pPr>
            <w:r>
              <w:rPr>
                <w:rFonts w:ascii="Calibri" w:hAnsi="Calibri" w:eastAsia="Calibri"/>
                <w:sz w:val="14"/>
              </w:rPr>
              <w:t>country</w:t>
            </w:r>
          </w:p>
        </w:tc>
        <w:tc>
          <w:tcPr>
            <w:tcW w:type="dxa" w:w="113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4"/>
              </w:rPr>
              <w:t>Male</w:t>
            </w:r>
          </w:p>
        </w:tc>
        <w:tc>
          <w:tcPr>
            <w:tcW w:type="dxa" w:w="108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4"/>
              </w:rPr>
              <w:t>Prevalence</w:t>
            </w:r>
          </w:p>
        </w:tc>
        <w:tc>
          <w:tcPr>
            <w:tcW w:type="dxa" w:w="12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4"/>
              </w:rPr>
              <w:t>China vs United States</w:t>
            </w:r>
          </w:p>
        </w:tc>
        <w:tc>
          <w:tcPr>
            <w:tcW w:type="dxa" w:w="117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4"/>
              </w:rPr>
              <w:t>0.018</w:t>
            </w:r>
          </w:p>
        </w:tc>
        <w:tc>
          <w:tcPr>
            <w:tcW w:type="dxa" w:w="117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4"/>
              </w:rPr>
              <w:t>-0.099</w:t>
            </w:r>
          </w:p>
        </w:tc>
        <w:tc>
          <w:tcPr>
            <w:tcW w:type="dxa" w:w="12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4"/>
              </w:rPr>
              <w:t>-0.118</w:t>
            </w:r>
          </w:p>
        </w:tc>
        <w:tc>
          <w:tcPr>
            <w:tcW w:type="dxa" w:w="1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4"/>
              </w:rPr>
              <w:t>No</w:t>
            </w:r>
          </w:p>
        </w:tc>
      </w:tr>
      <w:tr>
        <w:trPr>
          <w:cantSplit/>
        </w:trPr>
        <w:tc>
          <w:tcPr>
            <w:tcW w:type="dxa" w:w="103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left"/>
            </w:pPr>
            <w:r>
              <w:rPr>
                <w:rFonts w:ascii="Calibri" w:hAnsi="Calibri" w:eastAsia="Calibri"/>
                <w:sz w:val="14"/>
              </w:rPr>
              <w:t>country</w:t>
            </w:r>
          </w:p>
        </w:tc>
        <w:tc>
          <w:tcPr>
            <w:tcW w:type="dxa" w:w="113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4"/>
              </w:rPr>
              <w:t>Male</w:t>
            </w:r>
          </w:p>
        </w:tc>
        <w:tc>
          <w:tcPr>
            <w:tcW w:type="dxa" w:w="108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4"/>
              </w:rPr>
              <w:t>DALYs</w:t>
            </w:r>
          </w:p>
        </w:tc>
        <w:tc>
          <w:tcPr>
            <w:tcW w:type="dxa" w:w="12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4"/>
              </w:rPr>
              <w:t>China vs United States</w:t>
            </w:r>
          </w:p>
        </w:tc>
        <w:tc>
          <w:tcPr>
            <w:tcW w:type="dxa" w:w="117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4"/>
              </w:rPr>
              <w:t>0.028</w:t>
            </w:r>
          </w:p>
        </w:tc>
        <w:tc>
          <w:tcPr>
            <w:tcW w:type="dxa" w:w="117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4"/>
              </w:rPr>
              <w:t>-0.121</w:t>
            </w:r>
          </w:p>
        </w:tc>
        <w:tc>
          <w:tcPr>
            <w:tcW w:type="dxa" w:w="12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4"/>
              </w:rPr>
              <w:t>-0.149</w:t>
            </w:r>
          </w:p>
        </w:tc>
        <w:tc>
          <w:tcPr>
            <w:tcW w:type="dxa" w:w="1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4"/>
              </w:rPr>
              <w:t>No</w:t>
            </w:r>
          </w:p>
        </w:tc>
      </w:tr>
      <w:tr>
        <w:trPr>
          <w:cantSplit/>
        </w:trPr>
        <w:tc>
          <w:tcPr>
            <w:tcW w:type="dxa" w:w="103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left"/>
            </w:pPr>
            <w:r>
              <w:rPr>
                <w:rFonts w:ascii="Calibri" w:hAnsi="Calibri" w:eastAsia="Calibri"/>
                <w:sz w:val="14"/>
              </w:rPr>
              <w:t>sex</w:t>
            </w:r>
          </w:p>
        </w:tc>
        <w:tc>
          <w:tcPr>
            <w:tcW w:type="dxa" w:w="113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4"/>
              </w:rPr>
              <w:t>China</w:t>
            </w:r>
          </w:p>
        </w:tc>
        <w:tc>
          <w:tcPr>
            <w:tcW w:type="dxa" w:w="108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4"/>
              </w:rPr>
              <w:t>Incidence</w:t>
            </w:r>
          </w:p>
        </w:tc>
        <w:tc>
          <w:tcPr>
            <w:tcW w:type="dxa" w:w="12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4"/>
              </w:rPr>
              <w:t>Female vs Male</w:t>
            </w:r>
          </w:p>
        </w:tc>
        <w:tc>
          <w:tcPr>
            <w:tcW w:type="dxa" w:w="117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4"/>
              </w:rPr>
              <w:t>0.013</w:t>
            </w:r>
          </w:p>
        </w:tc>
        <w:tc>
          <w:tcPr>
            <w:tcW w:type="dxa" w:w="117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4"/>
              </w:rPr>
              <w:t>-0.001</w:t>
            </w:r>
          </w:p>
        </w:tc>
        <w:tc>
          <w:tcPr>
            <w:tcW w:type="dxa" w:w="12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4"/>
              </w:rPr>
              <w:t>-0.014</w:t>
            </w:r>
          </w:p>
        </w:tc>
        <w:tc>
          <w:tcPr>
            <w:tcW w:type="dxa" w:w="1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4"/>
              </w:rPr>
              <w:t>Yes</w:t>
            </w:r>
          </w:p>
        </w:tc>
      </w:tr>
      <w:tr>
        <w:trPr>
          <w:cantSplit/>
        </w:trPr>
        <w:tc>
          <w:tcPr>
            <w:tcW w:type="dxa" w:w="103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left"/>
            </w:pPr>
            <w:r>
              <w:rPr>
                <w:rFonts w:ascii="Calibri" w:hAnsi="Calibri" w:eastAsia="Calibri"/>
                <w:sz w:val="14"/>
              </w:rPr>
              <w:t>sex</w:t>
            </w:r>
          </w:p>
        </w:tc>
        <w:tc>
          <w:tcPr>
            <w:tcW w:type="dxa" w:w="113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4"/>
              </w:rPr>
              <w:t>China</w:t>
            </w:r>
          </w:p>
        </w:tc>
        <w:tc>
          <w:tcPr>
            <w:tcW w:type="dxa" w:w="108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4"/>
              </w:rPr>
              <w:t>Prevalence</w:t>
            </w:r>
          </w:p>
        </w:tc>
        <w:tc>
          <w:tcPr>
            <w:tcW w:type="dxa" w:w="12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4"/>
              </w:rPr>
              <w:t>Female vs Male</w:t>
            </w:r>
          </w:p>
        </w:tc>
        <w:tc>
          <w:tcPr>
            <w:tcW w:type="dxa" w:w="117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4"/>
              </w:rPr>
              <w:t>0.021</w:t>
            </w:r>
          </w:p>
        </w:tc>
        <w:tc>
          <w:tcPr>
            <w:tcW w:type="dxa" w:w="117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4"/>
              </w:rPr>
              <w:t>0.018</w:t>
            </w:r>
          </w:p>
        </w:tc>
        <w:tc>
          <w:tcPr>
            <w:tcW w:type="dxa" w:w="12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4"/>
              </w:rPr>
              <w:t>-0.003</w:t>
            </w:r>
          </w:p>
        </w:tc>
        <w:tc>
          <w:tcPr>
            <w:tcW w:type="dxa" w:w="1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4"/>
              </w:rPr>
              <w:t>Yes</w:t>
            </w:r>
          </w:p>
        </w:tc>
      </w:tr>
      <w:tr>
        <w:trPr>
          <w:cantSplit/>
        </w:trPr>
        <w:tc>
          <w:tcPr>
            <w:tcW w:type="dxa" w:w="103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left"/>
            </w:pPr>
            <w:r>
              <w:rPr>
                <w:rFonts w:ascii="Calibri" w:hAnsi="Calibri" w:eastAsia="Calibri"/>
                <w:sz w:val="14"/>
              </w:rPr>
              <w:t>sex</w:t>
            </w:r>
          </w:p>
        </w:tc>
        <w:tc>
          <w:tcPr>
            <w:tcW w:type="dxa" w:w="113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4"/>
              </w:rPr>
              <w:t>China</w:t>
            </w:r>
          </w:p>
        </w:tc>
        <w:tc>
          <w:tcPr>
            <w:tcW w:type="dxa" w:w="108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4"/>
              </w:rPr>
              <w:t>DALYs</w:t>
            </w:r>
          </w:p>
        </w:tc>
        <w:tc>
          <w:tcPr>
            <w:tcW w:type="dxa" w:w="12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4"/>
              </w:rPr>
              <w:t>Female vs Male</w:t>
            </w:r>
          </w:p>
        </w:tc>
        <w:tc>
          <w:tcPr>
            <w:tcW w:type="dxa" w:w="117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4"/>
              </w:rPr>
              <w:t>0.040</w:t>
            </w:r>
          </w:p>
        </w:tc>
        <w:tc>
          <w:tcPr>
            <w:tcW w:type="dxa" w:w="117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4"/>
              </w:rPr>
              <w:t>0.028</w:t>
            </w:r>
          </w:p>
        </w:tc>
        <w:tc>
          <w:tcPr>
            <w:tcW w:type="dxa" w:w="12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4"/>
              </w:rPr>
              <w:t>-0.013</w:t>
            </w:r>
          </w:p>
        </w:tc>
        <w:tc>
          <w:tcPr>
            <w:tcW w:type="dxa" w:w="1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4"/>
              </w:rPr>
              <w:t>Yes</w:t>
            </w:r>
          </w:p>
        </w:tc>
      </w:tr>
      <w:tr>
        <w:trPr>
          <w:cantSplit/>
        </w:trPr>
        <w:tc>
          <w:tcPr>
            <w:tcW w:type="dxa" w:w="103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left"/>
            </w:pPr>
            <w:r>
              <w:rPr>
                <w:rFonts w:ascii="Calibri" w:hAnsi="Calibri" w:eastAsia="Calibri"/>
                <w:sz w:val="14"/>
              </w:rPr>
              <w:t>sex</w:t>
            </w:r>
          </w:p>
        </w:tc>
        <w:tc>
          <w:tcPr>
            <w:tcW w:type="dxa" w:w="113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4"/>
              </w:rPr>
              <w:t>United States</w:t>
            </w:r>
          </w:p>
        </w:tc>
        <w:tc>
          <w:tcPr>
            <w:tcW w:type="dxa" w:w="108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4"/>
              </w:rPr>
              <w:t>Incidence</w:t>
            </w:r>
          </w:p>
        </w:tc>
        <w:tc>
          <w:tcPr>
            <w:tcW w:type="dxa" w:w="12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4"/>
              </w:rPr>
              <w:t>Female vs Male</w:t>
            </w:r>
          </w:p>
        </w:tc>
        <w:tc>
          <w:tcPr>
            <w:tcW w:type="dxa" w:w="117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4"/>
              </w:rPr>
              <w:t>-0.193</w:t>
            </w:r>
          </w:p>
        </w:tc>
        <w:tc>
          <w:tcPr>
            <w:tcW w:type="dxa" w:w="117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4"/>
              </w:rPr>
              <w:t>-0.097</w:t>
            </w:r>
          </w:p>
        </w:tc>
        <w:tc>
          <w:tcPr>
            <w:tcW w:type="dxa" w:w="12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4"/>
              </w:rPr>
              <w:t>0.097</w:t>
            </w:r>
          </w:p>
        </w:tc>
        <w:tc>
          <w:tcPr>
            <w:tcW w:type="dxa" w:w="1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4"/>
              </w:rPr>
              <w:t>Yes</w:t>
            </w:r>
          </w:p>
        </w:tc>
      </w:tr>
      <w:tr>
        <w:trPr>
          <w:cantSplit/>
        </w:trPr>
        <w:tc>
          <w:tcPr>
            <w:tcW w:type="dxa" w:w="103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left"/>
            </w:pPr>
            <w:r>
              <w:rPr>
                <w:rFonts w:ascii="Calibri" w:hAnsi="Calibri" w:eastAsia="Calibri"/>
                <w:sz w:val="14"/>
              </w:rPr>
              <w:t>sex</w:t>
            </w:r>
          </w:p>
        </w:tc>
        <w:tc>
          <w:tcPr>
            <w:tcW w:type="dxa" w:w="113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4"/>
              </w:rPr>
              <w:t>United States</w:t>
            </w:r>
          </w:p>
        </w:tc>
        <w:tc>
          <w:tcPr>
            <w:tcW w:type="dxa" w:w="108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4"/>
              </w:rPr>
              <w:t>Prevalence</w:t>
            </w:r>
          </w:p>
        </w:tc>
        <w:tc>
          <w:tcPr>
            <w:tcW w:type="dxa" w:w="12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4"/>
              </w:rPr>
              <w:t>Female vs Male</w:t>
            </w:r>
          </w:p>
        </w:tc>
        <w:tc>
          <w:tcPr>
            <w:tcW w:type="dxa" w:w="117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4"/>
              </w:rPr>
              <w:t>-0.231</w:t>
            </w:r>
          </w:p>
        </w:tc>
        <w:tc>
          <w:tcPr>
            <w:tcW w:type="dxa" w:w="117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4"/>
              </w:rPr>
              <w:t>-0.099</w:t>
            </w:r>
          </w:p>
        </w:tc>
        <w:tc>
          <w:tcPr>
            <w:tcW w:type="dxa" w:w="12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4"/>
              </w:rPr>
              <w:t>0.131</w:t>
            </w:r>
          </w:p>
        </w:tc>
        <w:tc>
          <w:tcPr>
            <w:tcW w:type="dxa" w:w="1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4"/>
              </w:rPr>
              <w:t>Yes</w:t>
            </w:r>
          </w:p>
        </w:tc>
      </w:tr>
      <w:tr>
        <w:trPr>
          <w:cantSplit/>
        </w:trPr>
        <w:tc>
          <w:tcPr>
            <w:tcW w:type="dxa" w:w="103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left"/>
            </w:pPr>
            <w:r>
              <w:rPr>
                <w:rFonts w:ascii="Calibri" w:hAnsi="Calibri" w:eastAsia="Calibri"/>
                <w:sz w:val="14"/>
              </w:rPr>
              <w:t>sex</w:t>
            </w:r>
          </w:p>
        </w:tc>
        <w:tc>
          <w:tcPr>
            <w:tcW w:type="dxa" w:w="113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4"/>
              </w:rPr>
              <w:t>United States</w:t>
            </w:r>
          </w:p>
        </w:tc>
        <w:tc>
          <w:tcPr>
            <w:tcW w:type="dxa" w:w="108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4"/>
              </w:rPr>
              <w:t>DALYs</w:t>
            </w:r>
          </w:p>
        </w:tc>
        <w:tc>
          <w:tcPr>
            <w:tcW w:type="dxa" w:w="12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4"/>
              </w:rPr>
              <w:t>Female vs Male</w:t>
            </w:r>
          </w:p>
        </w:tc>
        <w:tc>
          <w:tcPr>
            <w:tcW w:type="dxa" w:w="117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4"/>
              </w:rPr>
              <w:t>-0.253</w:t>
            </w:r>
          </w:p>
        </w:tc>
        <w:tc>
          <w:tcPr>
            <w:tcW w:type="dxa" w:w="117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4"/>
              </w:rPr>
              <w:t>-0.121</w:t>
            </w:r>
          </w:p>
        </w:tc>
        <w:tc>
          <w:tcPr>
            <w:tcW w:type="dxa" w:w="12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4"/>
              </w:rPr>
              <w:t>0.132</w:t>
            </w:r>
          </w:p>
        </w:tc>
        <w:tc>
          <w:tcPr>
            <w:tcW w:type="dxa" w:w="1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4"/>
              </w:rPr>
              <w:t>Yes</w:t>
            </w:r>
          </w:p>
        </w:tc>
      </w:tr>
    </w:tbl>
    <w:p/>
    <w:p>
      <w:r>
        <w:t>All entries are descriptive annualized endpoint contrasts; no hypothesis test or confidence interval is reported.</w:t>
      </w:r>
    </w:p>
    <w:p>
      <w:pPr>
        <w:pStyle w:val="Heading2"/>
      </w:pPr>
      <w:r>
        <w:t>Table S5. Weighted trend sensitivity</w:t>
      </w:r>
    </w:p>
    <w:tbl>
      <w:tblPr>
        <w:tblStyle w:val="TableGrid"/>
        <w:tblW w:type="dxa" w:w="9360"/>
        <w:jc w:val="left"/>
        <w:tblLook w:firstColumn="1" w:firstRow="1" w:lastColumn="0" w:lastRow="0" w:noHBand="0" w:noVBand="1" w:val="04A0"/>
        <w:tblInd w:w="120" w:type="dxa"/>
        <w:tblLayout w:type="fixed"/>
      </w:tblPr>
      <w:tblGrid>
        <w:gridCol w:w="1429"/>
        <w:gridCol w:w="1116"/>
        <w:gridCol w:w="1194"/>
        <w:gridCol w:w="1194"/>
        <w:gridCol w:w="1488"/>
        <w:gridCol w:w="1155"/>
        <w:gridCol w:w="1784"/>
      </w:tblGrid>
      <w:tr>
        <w:trPr>
          <w:tblHeader w:val="true"/>
        </w:trPr>
        <w:tc>
          <w:tcPr>
            <w:tcW w:type="dxa" w:w="1429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Calibri"/>
                <w:b/>
                <w:color w:val="1F4D78"/>
                <w:sz w:val="15"/>
              </w:rPr>
              <w:t>Location Name</w:t>
            </w:r>
          </w:p>
        </w:tc>
        <w:tc>
          <w:tcPr>
            <w:tcW w:type="dxa" w:w="1116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Calibri"/>
                <w:b/>
                <w:color w:val="1F4D78"/>
                <w:sz w:val="15"/>
              </w:rPr>
              <w:t>Sex Name</w:t>
            </w:r>
          </w:p>
        </w:tc>
        <w:tc>
          <w:tcPr>
            <w:tcW w:type="dxa" w:w="1194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Calibri"/>
                <w:b/>
                <w:color w:val="1F4D78"/>
                <w:sz w:val="15"/>
              </w:rPr>
              <w:t>Measure Name</w:t>
            </w:r>
          </w:p>
        </w:tc>
        <w:tc>
          <w:tcPr>
            <w:tcW w:type="dxa" w:w="1194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Calibri"/>
                <w:b/>
                <w:color w:val="1F4D78"/>
                <w:sz w:val="15"/>
              </w:rPr>
              <w:t>Primary Aapc</w:t>
            </w:r>
          </w:p>
        </w:tc>
        <w:tc>
          <w:tcPr>
            <w:tcW w:type="dxa" w:w="1488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Calibri"/>
                <w:b/>
                <w:color w:val="1F4D78"/>
                <w:sz w:val="15"/>
              </w:rPr>
              <w:t>Ui Weighted Fixed Knot Aapc</w:t>
            </w:r>
          </w:p>
        </w:tc>
        <w:tc>
          <w:tcPr>
            <w:tcW w:type="dxa" w:w="1155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Calibri"/>
                <w:b/>
                <w:color w:val="1F4D78"/>
                <w:sz w:val="15"/>
              </w:rPr>
              <w:t>Difference</w:t>
            </w:r>
          </w:p>
        </w:tc>
        <w:tc>
          <w:tcPr>
            <w:tcW w:type="dxa" w:w="1784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Calibri"/>
                <w:b/>
                <w:color w:val="1F4D78"/>
                <w:sz w:val="15"/>
              </w:rPr>
              <w:t>Interpretation</w:t>
            </w:r>
          </w:p>
        </w:tc>
      </w:tr>
      <w:tr>
        <w:trPr>
          <w:cantSplit/>
        </w:trPr>
        <w:tc>
          <w:tcPr>
            <w:tcW w:type="dxa" w:w="142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left"/>
            </w:pPr>
            <w:r>
              <w:rPr>
                <w:rFonts w:ascii="Calibri" w:hAnsi="Calibri" w:eastAsia="Calibri"/>
                <w:sz w:val="15"/>
              </w:rPr>
              <w:t>China</w:t>
            </w:r>
          </w:p>
        </w:tc>
        <w:tc>
          <w:tcPr>
            <w:tcW w:type="dxa" w:w="11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5"/>
              </w:rPr>
              <w:t>Female</w:t>
            </w:r>
          </w:p>
        </w:tc>
        <w:tc>
          <w:tcPr>
            <w:tcW w:type="dxa" w:w="119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5"/>
              </w:rPr>
              <w:t>DALYs</w:t>
            </w:r>
          </w:p>
        </w:tc>
        <w:tc>
          <w:tcPr>
            <w:tcW w:type="dxa" w:w="119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5"/>
              </w:rPr>
              <w:t>0.0478</w:t>
            </w:r>
          </w:p>
        </w:tc>
        <w:tc>
          <w:tcPr>
            <w:tcW w:type="dxa" w:w="148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5"/>
              </w:rPr>
              <w:t>0.0479</w:t>
            </w:r>
          </w:p>
        </w:tc>
        <w:tc>
          <w:tcPr>
            <w:tcW w:type="dxa" w:w="115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5"/>
              </w:rPr>
              <w:t>0.0000</w:t>
            </w:r>
          </w:p>
        </w:tc>
        <w:tc>
          <w:tcPr>
            <w:tcW w:type="dxa" w:w="17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5"/>
              </w:rPr>
              <w:t>Sensitivity only; GBD UIs are not independent sampling SEs.</w:t>
            </w:r>
          </w:p>
        </w:tc>
      </w:tr>
      <w:tr>
        <w:trPr>
          <w:cantSplit/>
        </w:trPr>
        <w:tc>
          <w:tcPr>
            <w:tcW w:type="dxa" w:w="142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left"/>
            </w:pPr>
            <w:r>
              <w:rPr>
                <w:rFonts w:ascii="Calibri" w:hAnsi="Calibri" w:eastAsia="Calibri"/>
                <w:sz w:val="15"/>
              </w:rPr>
              <w:t>China</w:t>
            </w:r>
          </w:p>
        </w:tc>
        <w:tc>
          <w:tcPr>
            <w:tcW w:type="dxa" w:w="11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5"/>
              </w:rPr>
              <w:t>Female</w:t>
            </w:r>
          </w:p>
        </w:tc>
        <w:tc>
          <w:tcPr>
            <w:tcW w:type="dxa" w:w="119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5"/>
              </w:rPr>
              <w:t>Incidence</w:t>
            </w:r>
          </w:p>
        </w:tc>
        <w:tc>
          <w:tcPr>
            <w:tcW w:type="dxa" w:w="119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5"/>
              </w:rPr>
              <w:t>0.0125</w:t>
            </w:r>
          </w:p>
        </w:tc>
        <w:tc>
          <w:tcPr>
            <w:tcW w:type="dxa" w:w="148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5"/>
              </w:rPr>
              <w:t>0.0125</w:t>
            </w:r>
          </w:p>
        </w:tc>
        <w:tc>
          <w:tcPr>
            <w:tcW w:type="dxa" w:w="115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5"/>
              </w:rPr>
              <w:t>0.0000</w:t>
            </w:r>
          </w:p>
        </w:tc>
        <w:tc>
          <w:tcPr>
            <w:tcW w:type="dxa" w:w="17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5"/>
              </w:rPr>
              <w:t>Sensitivity only; GBD UIs are not independent sampling SEs.</w:t>
            </w:r>
          </w:p>
        </w:tc>
      </w:tr>
      <w:tr>
        <w:trPr>
          <w:cantSplit/>
        </w:trPr>
        <w:tc>
          <w:tcPr>
            <w:tcW w:type="dxa" w:w="142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left"/>
            </w:pPr>
            <w:r>
              <w:rPr>
                <w:rFonts w:ascii="Calibri" w:hAnsi="Calibri" w:eastAsia="Calibri"/>
                <w:sz w:val="15"/>
              </w:rPr>
              <w:t>China</w:t>
            </w:r>
          </w:p>
        </w:tc>
        <w:tc>
          <w:tcPr>
            <w:tcW w:type="dxa" w:w="11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5"/>
              </w:rPr>
              <w:t>Female</w:t>
            </w:r>
          </w:p>
        </w:tc>
        <w:tc>
          <w:tcPr>
            <w:tcW w:type="dxa" w:w="119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5"/>
              </w:rPr>
              <w:t>Prevalence</w:t>
            </w:r>
          </w:p>
        </w:tc>
        <w:tc>
          <w:tcPr>
            <w:tcW w:type="dxa" w:w="119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5"/>
              </w:rPr>
              <w:t>0.0235</w:t>
            </w:r>
          </w:p>
        </w:tc>
        <w:tc>
          <w:tcPr>
            <w:tcW w:type="dxa" w:w="148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5"/>
              </w:rPr>
              <w:t>0.0235</w:t>
            </w:r>
          </w:p>
        </w:tc>
        <w:tc>
          <w:tcPr>
            <w:tcW w:type="dxa" w:w="115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5"/>
              </w:rPr>
              <w:t>-0.0000</w:t>
            </w:r>
          </w:p>
        </w:tc>
        <w:tc>
          <w:tcPr>
            <w:tcW w:type="dxa" w:w="17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5"/>
              </w:rPr>
              <w:t>Sensitivity only; GBD UIs are not independent sampling SEs.</w:t>
            </w:r>
          </w:p>
        </w:tc>
      </w:tr>
      <w:tr>
        <w:trPr>
          <w:cantSplit/>
        </w:trPr>
        <w:tc>
          <w:tcPr>
            <w:tcW w:type="dxa" w:w="142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left"/>
            </w:pPr>
            <w:r>
              <w:rPr>
                <w:rFonts w:ascii="Calibri" w:hAnsi="Calibri" w:eastAsia="Calibri"/>
                <w:sz w:val="15"/>
              </w:rPr>
              <w:t>China</w:t>
            </w:r>
          </w:p>
        </w:tc>
        <w:tc>
          <w:tcPr>
            <w:tcW w:type="dxa" w:w="11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5"/>
              </w:rPr>
              <w:t>Male</w:t>
            </w:r>
          </w:p>
        </w:tc>
        <w:tc>
          <w:tcPr>
            <w:tcW w:type="dxa" w:w="119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5"/>
              </w:rPr>
              <w:t>DALYs</w:t>
            </w:r>
          </w:p>
        </w:tc>
        <w:tc>
          <w:tcPr>
            <w:tcW w:type="dxa" w:w="119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5"/>
              </w:rPr>
              <w:t>0.0363</w:t>
            </w:r>
          </w:p>
        </w:tc>
        <w:tc>
          <w:tcPr>
            <w:tcW w:type="dxa" w:w="148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5"/>
              </w:rPr>
              <w:t>0.0364</w:t>
            </w:r>
          </w:p>
        </w:tc>
        <w:tc>
          <w:tcPr>
            <w:tcW w:type="dxa" w:w="115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5"/>
              </w:rPr>
              <w:t>0.0000</w:t>
            </w:r>
          </w:p>
        </w:tc>
        <w:tc>
          <w:tcPr>
            <w:tcW w:type="dxa" w:w="17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5"/>
              </w:rPr>
              <w:t>Sensitivity only; GBD UIs are not independent sampling SEs.</w:t>
            </w:r>
          </w:p>
        </w:tc>
      </w:tr>
      <w:tr>
        <w:trPr>
          <w:cantSplit/>
        </w:trPr>
        <w:tc>
          <w:tcPr>
            <w:tcW w:type="dxa" w:w="142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left"/>
            </w:pPr>
            <w:r>
              <w:rPr>
                <w:rFonts w:ascii="Calibri" w:hAnsi="Calibri" w:eastAsia="Calibri"/>
                <w:sz w:val="15"/>
              </w:rPr>
              <w:t>China</w:t>
            </w:r>
          </w:p>
        </w:tc>
        <w:tc>
          <w:tcPr>
            <w:tcW w:type="dxa" w:w="11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5"/>
              </w:rPr>
              <w:t>Male</w:t>
            </w:r>
          </w:p>
        </w:tc>
        <w:tc>
          <w:tcPr>
            <w:tcW w:type="dxa" w:w="119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5"/>
              </w:rPr>
              <w:t>Incidence</w:t>
            </w:r>
          </w:p>
        </w:tc>
        <w:tc>
          <w:tcPr>
            <w:tcW w:type="dxa" w:w="119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5"/>
              </w:rPr>
              <w:t>-0.0014</w:t>
            </w:r>
          </w:p>
        </w:tc>
        <w:tc>
          <w:tcPr>
            <w:tcW w:type="dxa" w:w="148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5"/>
              </w:rPr>
              <w:t>-0.0015</w:t>
            </w:r>
          </w:p>
        </w:tc>
        <w:tc>
          <w:tcPr>
            <w:tcW w:type="dxa" w:w="115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5"/>
              </w:rPr>
              <w:t>-0.0001</w:t>
            </w:r>
          </w:p>
        </w:tc>
        <w:tc>
          <w:tcPr>
            <w:tcW w:type="dxa" w:w="17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5"/>
              </w:rPr>
              <w:t>Sensitivity only; GBD UIs are not independent sampling SEs.</w:t>
            </w:r>
          </w:p>
        </w:tc>
      </w:tr>
      <w:tr>
        <w:trPr>
          <w:cantSplit/>
        </w:trPr>
        <w:tc>
          <w:tcPr>
            <w:tcW w:type="dxa" w:w="142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left"/>
            </w:pPr>
            <w:r>
              <w:rPr>
                <w:rFonts w:ascii="Calibri" w:hAnsi="Calibri" w:eastAsia="Calibri"/>
                <w:sz w:val="15"/>
              </w:rPr>
              <w:t>China</w:t>
            </w:r>
          </w:p>
        </w:tc>
        <w:tc>
          <w:tcPr>
            <w:tcW w:type="dxa" w:w="11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5"/>
              </w:rPr>
              <w:t>Male</w:t>
            </w:r>
          </w:p>
        </w:tc>
        <w:tc>
          <w:tcPr>
            <w:tcW w:type="dxa" w:w="119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5"/>
              </w:rPr>
              <w:t>Prevalence</w:t>
            </w:r>
          </w:p>
        </w:tc>
        <w:tc>
          <w:tcPr>
            <w:tcW w:type="dxa" w:w="119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5"/>
              </w:rPr>
              <w:t>0.0151</w:t>
            </w:r>
          </w:p>
        </w:tc>
        <w:tc>
          <w:tcPr>
            <w:tcW w:type="dxa" w:w="148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5"/>
              </w:rPr>
              <w:t>0.0151</w:t>
            </w:r>
          </w:p>
        </w:tc>
        <w:tc>
          <w:tcPr>
            <w:tcW w:type="dxa" w:w="115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5"/>
              </w:rPr>
              <w:t>-0.0000</w:t>
            </w:r>
          </w:p>
        </w:tc>
        <w:tc>
          <w:tcPr>
            <w:tcW w:type="dxa" w:w="17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5"/>
              </w:rPr>
              <w:t>Sensitivity only; GBD UIs are not independent sampling SEs.</w:t>
            </w:r>
          </w:p>
        </w:tc>
      </w:tr>
      <w:tr>
        <w:trPr>
          <w:cantSplit/>
        </w:trPr>
        <w:tc>
          <w:tcPr>
            <w:tcW w:type="dxa" w:w="142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left"/>
            </w:pPr>
            <w:r>
              <w:rPr>
                <w:rFonts w:ascii="Calibri" w:hAnsi="Calibri" w:eastAsia="Calibri"/>
                <w:sz w:val="15"/>
              </w:rPr>
              <w:t>United States of America</w:t>
            </w:r>
          </w:p>
        </w:tc>
        <w:tc>
          <w:tcPr>
            <w:tcW w:type="dxa" w:w="11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5"/>
              </w:rPr>
              <w:t>Female</w:t>
            </w:r>
          </w:p>
        </w:tc>
        <w:tc>
          <w:tcPr>
            <w:tcW w:type="dxa" w:w="119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5"/>
              </w:rPr>
              <w:t>DALYs</w:t>
            </w:r>
          </w:p>
        </w:tc>
        <w:tc>
          <w:tcPr>
            <w:tcW w:type="dxa" w:w="119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5"/>
              </w:rPr>
              <w:t>-0.2491</w:t>
            </w:r>
          </w:p>
        </w:tc>
        <w:tc>
          <w:tcPr>
            <w:tcW w:type="dxa" w:w="148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5"/>
              </w:rPr>
              <w:t>-0.2490</w:t>
            </w:r>
          </w:p>
        </w:tc>
        <w:tc>
          <w:tcPr>
            <w:tcW w:type="dxa" w:w="115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5"/>
              </w:rPr>
              <w:t>0.0001</w:t>
            </w:r>
          </w:p>
        </w:tc>
        <w:tc>
          <w:tcPr>
            <w:tcW w:type="dxa" w:w="17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5"/>
              </w:rPr>
              <w:t>Sensitivity only; GBD UIs are not independent sampling SEs.</w:t>
            </w:r>
          </w:p>
        </w:tc>
      </w:tr>
      <w:tr>
        <w:trPr>
          <w:cantSplit/>
        </w:trPr>
        <w:tc>
          <w:tcPr>
            <w:tcW w:type="dxa" w:w="142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left"/>
            </w:pPr>
            <w:r>
              <w:rPr>
                <w:rFonts w:ascii="Calibri" w:hAnsi="Calibri" w:eastAsia="Calibri"/>
                <w:sz w:val="15"/>
              </w:rPr>
              <w:t>United States of America</w:t>
            </w:r>
          </w:p>
        </w:tc>
        <w:tc>
          <w:tcPr>
            <w:tcW w:type="dxa" w:w="11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5"/>
              </w:rPr>
              <w:t>Female</w:t>
            </w:r>
          </w:p>
        </w:tc>
        <w:tc>
          <w:tcPr>
            <w:tcW w:type="dxa" w:w="119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5"/>
              </w:rPr>
              <w:t>Incidence</w:t>
            </w:r>
          </w:p>
        </w:tc>
        <w:tc>
          <w:tcPr>
            <w:tcW w:type="dxa" w:w="119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5"/>
              </w:rPr>
              <w:t>-0.2097</w:t>
            </w:r>
          </w:p>
        </w:tc>
        <w:tc>
          <w:tcPr>
            <w:tcW w:type="dxa" w:w="148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5"/>
              </w:rPr>
              <w:t>-0.2097</w:t>
            </w:r>
          </w:p>
        </w:tc>
        <w:tc>
          <w:tcPr>
            <w:tcW w:type="dxa" w:w="115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5"/>
              </w:rPr>
              <w:t>-0.0000</w:t>
            </w:r>
          </w:p>
        </w:tc>
        <w:tc>
          <w:tcPr>
            <w:tcW w:type="dxa" w:w="17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5"/>
              </w:rPr>
              <w:t>Sensitivity only; GBD UIs are not independent sampling SEs.</w:t>
            </w:r>
          </w:p>
        </w:tc>
      </w:tr>
      <w:tr>
        <w:trPr>
          <w:cantSplit/>
        </w:trPr>
        <w:tc>
          <w:tcPr>
            <w:tcW w:type="dxa" w:w="142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left"/>
            </w:pPr>
            <w:r>
              <w:rPr>
                <w:rFonts w:ascii="Calibri" w:hAnsi="Calibri" w:eastAsia="Calibri"/>
                <w:sz w:val="15"/>
              </w:rPr>
              <w:t>United States of America</w:t>
            </w:r>
          </w:p>
        </w:tc>
        <w:tc>
          <w:tcPr>
            <w:tcW w:type="dxa" w:w="11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5"/>
              </w:rPr>
              <w:t>Female</w:t>
            </w:r>
          </w:p>
        </w:tc>
        <w:tc>
          <w:tcPr>
            <w:tcW w:type="dxa" w:w="119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5"/>
              </w:rPr>
              <w:t>Prevalence</w:t>
            </w:r>
          </w:p>
        </w:tc>
        <w:tc>
          <w:tcPr>
            <w:tcW w:type="dxa" w:w="119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5"/>
              </w:rPr>
              <w:t>-0.2301</w:t>
            </w:r>
          </w:p>
        </w:tc>
        <w:tc>
          <w:tcPr>
            <w:tcW w:type="dxa" w:w="148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5"/>
              </w:rPr>
              <w:t>-0.2301</w:t>
            </w:r>
          </w:p>
        </w:tc>
        <w:tc>
          <w:tcPr>
            <w:tcW w:type="dxa" w:w="115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5"/>
              </w:rPr>
              <w:t>-0.0000</w:t>
            </w:r>
          </w:p>
        </w:tc>
        <w:tc>
          <w:tcPr>
            <w:tcW w:type="dxa" w:w="17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5"/>
              </w:rPr>
              <w:t>Sensitivity only; GBD UIs are not independent sampling SEs.</w:t>
            </w:r>
          </w:p>
        </w:tc>
      </w:tr>
      <w:tr>
        <w:trPr>
          <w:cantSplit/>
        </w:trPr>
        <w:tc>
          <w:tcPr>
            <w:tcW w:type="dxa" w:w="142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left"/>
            </w:pPr>
            <w:r>
              <w:rPr>
                <w:rFonts w:ascii="Calibri" w:hAnsi="Calibri" w:eastAsia="Calibri"/>
                <w:sz w:val="15"/>
              </w:rPr>
              <w:t>United States of America</w:t>
            </w:r>
          </w:p>
        </w:tc>
        <w:tc>
          <w:tcPr>
            <w:tcW w:type="dxa" w:w="11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5"/>
              </w:rPr>
              <w:t>Male</w:t>
            </w:r>
          </w:p>
        </w:tc>
        <w:tc>
          <w:tcPr>
            <w:tcW w:type="dxa" w:w="119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5"/>
              </w:rPr>
              <w:t>DALYs</w:t>
            </w:r>
          </w:p>
        </w:tc>
        <w:tc>
          <w:tcPr>
            <w:tcW w:type="dxa" w:w="119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5"/>
              </w:rPr>
              <w:t>-0.1091</w:t>
            </w:r>
          </w:p>
        </w:tc>
        <w:tc>
          <w:tcPr>
            <w:tcW w:type="dxa" w:w="148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5"/>
              </w:rPr>
              <w:t>-0.1093</w:t>
            </w:r>
          </w:p>
        </w:tc>
        <w:tc>
          <w:tcPr>
            <w:tcW w:type="dxa" w:w="115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5"/>
              </w:rPr>
              <w:t>-0.0003</w:t>
            </w:r>
          </w:p>
        </w:tc>
        <w:tc>
          <w:tcPr>
            <w:tcW w:type="dxa" w:w="17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5"/>
              </w:rPr>
              <w:t>Sensitivity only; GBD UIs are not independent sampling SEs.</w:t>
            </w:r>
          </w:p>
        </w:tc>
      </w:tr>
      <w:tr>
        <w:trPr>
          <w:cantSplit/>
        </w:trPr>
        <w:tc>
          <w:tcPr>
            <w:tcW w:type="dxa" w:w="142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left"/>
            </w:pPr>
            <w:r>
              <w:rPr>
                <w:rFonts w:ascii="Calibri" w:hAnsi="Calibri" w:eastAsia="Calibri"/>
                <w:sz w:val="15"/>
              </w:rPr>
              <w:t>United States of America</w:t>
            </w:r>
          </w:p>
        </w:tc>
        <w:tc>
          <w:tcPr>
            <w:tcW w:type="dxa" w:w="11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5"/>
              </w:rPr>
              <w:t>Male</w:t>
            </w:r>
          </w:p>
        </w:tc>
        <w:tc>
          <w:tcPr>
            <w:tcW w:type="dxa" w:w="119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5"/>
              </w:rPr>
              <w:t>Incidence</w:t>
            </w:r>
          </w:p>
        </w:tc>
        <w:tc>
          <w:tcPr>
            <w:tcW w:type="dxa" w:w="119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5"/>
              </w:rPr>
              <w:t>-0.0756</w:t>
            </w:r>
          </w:p>
        </w:tc>
        <w:tc>
          <w:tcPr>
            <w:tcW w:type="dxa" w:w="148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5"/>
              </w:rPr>
              <w:t>-0.0756</w:t>
            </w:r>
          </w:p>
        </w:tc>
        <w:tc>
          <w:tcPr>
            <w:tcW w:type="dxa" w:w="115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5"/>
              </w:rPr>
              <w:t>0.0000</w:t>
            </w:r>
          </w:p>
        </w:tc>
        <w:tc>
          <w:tcPr>
            <w:tcW w:type="dxa" w:w="17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5"/>
              </w:rPr>
              <w:t>Sensitivity only; GBD UIs are not independent sampling SEs.</w:t>
            </w:r>
          </w:p>
        </w:tc>
      </w:tr>
      <w:tr>
        <w:trPr>
          <w:cantSplit/>
        </w:trPr>
        <w:tc>
          <w:tcPr>
            <w:tcW w:type="dxa" w:w="142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left"/>
            </w:pPr>
            <w:r>
              <w:rPr>
                <w:rFonts w:ascii="Calibri" w:hAnsi="Calibri" w:eastAsia="Calibri"/>
                <w:sz w:val="15"/>
              </w:rPr>
              <w:t>United States of America</w:t>
            </w:r>
          </w:p>
        </w:tc>
        <w:tc>
          <w:tcPr>
            <w:tcW w:type="dxa" w:w="11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5"/>
              </w:rPr>
              <w:t>Male</w:t>
            </w:r>
          </w:p>
        </w:tc>
        <w:tc>
          <w:tcPr>
            <w:tcW w:type="dxa" w:w="119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5"/>
              </w:rPr>
              <w:t>Prevalence</w:t>
            </w:r>
          </w:p>
        </w:tc>
        <w:tc>
          <w:tcPr>
            <w:tcW w:type="dxa" w:w="119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5"/>
              </w:rPr>
              <w:t>-0.0792</w:t>
            </w:r>
          </w:p>
        </w:tc>
        <w:tc>
          <w:tcPr>
            <w:tcW w:type="dxa" w:w="148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5"/>
              </w:rPr>
              <w:t>-0.0795</w:t>
            </w:r>
          </w:p>
        </w:tc>
        <w:tc>
          <w:tcPr>
            <w:tcW w:type="dxa" w:w="115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5"/>
              </w:rPr>
              <w:t>-0.0003</w:t>
            </w:r>
          </w:p>
        </w:tc>
        <w:tc>
          <w:tcPr>
            <w:tcW w:type="dxa" w:w="17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5"/>
              </w:rPr>
              <w:t>Sensitivity only; GBD UIs are not independent sampling SEs.</w:t>
            </w:r>
          </w:p>
        </w:tc>
      </w:tr>
    </w:tbl>
    <w:p/>
    <w:p>
      <w:pPr>
        <w:pStyle w:val="Heading2"/>
      </w:pPr>
      <w:r>
        <w:t>Table S6. Segmented-model specification sensitivity</w:t>
      </w:r>
    </w:p>
    <w:tbl>
      <w:tblPr>
        <w:tblStyle w:val="TableGrid"/>
        <w:tblW w:type="dxa" w:w="9360"/>
        <w:jc w:val="left"/>
        <w:tblLook w:firstColumn="1" w:firstRow="1" w:lastColumn="0" w:lastRow="0" w:noHBand="0" w:noVBand="1" w:val="04A0"/>
        <w:tblInd w:w="120" w:type="dxa"/>
        <w:tblLayout w:type="fixed"/>
      </w:tblPr>
      <w:tblGrid>
        <w:gridCol w:w="1150"/>
        <w:gridCol w:w="1025"/>
        <w:gridCol w:w="1096"/>
        <w:gridCol w:w="1292"/>
        <w:gridCol w:w="1061"/>
        <w:gridCol w:w="1274"/>
        <w:gridCol w:w="1238"/>
        <w:gridCol w:w="1224"/>
      </w:tblGrid>
      <w:tr>
        <w:trPr>
          <w:tblHeader w:val="true"/>
        </w:trPr>
        <w:tc>
          <w:tcPr>
            <w:tcW w:type="dxa" w:w="1150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Calibri"/>
                <w:b/>
                <w:color w:val="1F4D78"/>
                <w:sz w:val="14"/>
              </w:rPr>
              <w:t>Location</w:t>
            </w:r>
          </w:p>
        </w:tc>
        <w:tc>
          <w:tcPr>
            <w:tcW w:type="dxa" w:w="1025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Calibri"/>
                <w:b/>
                <w:color w:val="1F4D78"/>
                <w:sz w:val="14"/>
              </w:rPr>
              <w:t>Sex</w:t>
            </w:r>
          </w:p>
        </w:tc>
        <w:tc>
          <w:tcPr>
            <w:tcW w:type="dxa" w:w="1096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Calibri"/>
                <w:b/>
                <w:color w:val="1F4D78"/>
                <w:sz w:val="14"/>
              </w:rPr>
              <w:t>Outcome</w:t>
            </w:r>
          </w:p>
        </w:tc>
        <w:tc>
          <w:tcPr>
            <w:tcW w:type="dxa" w:w="1292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Calibri"/>
                <w:b/>
                <w:color w:val="1F4D78"/>
                <w:sz w:val="14"/>
              </w:rPr>
              <w:t>Specification</w:t>
            </w:r>
          </w:p>
        </w:tc>
        <w:tc>
          <w:tcPr>
            <w:tcW w:type="dxa" w:w="1061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Calibri"/>
                <w:b/>
                <w:color w:val="1F4D78"/>
                <w:sz w:val="14"/>
              </w:rPr>
              <w:t>Scale</w:t>
            </w:r>
          </w:p>
        </w:tc>
        <w:tc>
          <w:tcPr>
            <w:tcW w:type="dxa" w:w="1274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Calibri"/>
                <w:b/>
                <w:color w:val="1F4D78"/>
                <w:sz w:val="14"/>
              </w:rPr>
              <w:t>Annualized change, %</w:t>
            </w:r>
          </w:p>
        </w:tc>
        <w:tc>
          <w:tcPr>
            <w:tcW w:type="dxa" w:w="1238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Calibri"/>
                <w:b/>
                <w:color w:val="1F4D78"/>
                <w:sz w:val="14"/>
              </w:rPr>
              <w:t>Direction</w:t>
            </w:r>
          </w:p>
        </w:tc>
        <w:tc>
          <w:tcPr>
            <w:tcW w:type="dxa" w:w="1224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Calibri"/>
                <w:b/>
                <w:color w:val="1F4D78"/>
                <w:sz w:val="14"/>
              </w:rPr>
              <w:t>Stable vs primary</w:t>
            </w:r>
          </w:p>
        </w:tc>
      </w:tr>
      <w:tr>
        <w:trPr>
          <w:cantSplit/>
        </w:trPr>
        <w:tc>
          <w:tcPr>
            <w:tcW w:type="dxa" w:w="11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left"/>
            </w:pPr>
            <w:r>
              <w:rPr>
                <w:rFonts w:ascii="Calibri" w:hAnsi="Calibri" w:eastAsia="Calibri"/>
                <w:sz w:val="14"/>
              </w:rPr>
              <w:t>China</w:t>
            </w:r>
          </w:p>
        </w:tc>
        <w:tc>
          <w:tcPr>
            <w:tcW w:type="dxa" w:w="102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4"/>
              </w:rPr>
              <w:t>Female</w:t>
            </w:r>
          </w:p>
        </w:tc>
        <w:tc>
          <w:tcPr>
            <w:tcW w:type="dxa" w:w="10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4"/>
              </w:rPr>
              <w:t>DALYs</w:t>
            </w:r>
          </w:p>
        </w:tc>
        <w:tc>
          <w:tcPr>
            <w:tcW w:type="dxa" w:w="12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4"/>
              </w:rPr>
              <w:t>primary</w:t>
            </w:r>
          </w:p>
        </w:tc>
        <w:tc>
          <w:tcPr>
            <w:tcW w:type="dxa" w:w="106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4"/>
              </w:rPr>
              <w:t>log_rate</w:t>
            </w:r>
          </w:p>
        </w:tc>
        <w:tc>
          <w:tcPr>
            <w:tcW w:type="dxa" w:w="127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4"/>
              </w:rPr>
              <w:t>0.048</w:t>
            </w:r>
          </w:p>
        </w:tc>
        <w:tc>
          <w:tcPr>
            <w:tcW w:type="dxa" w:w="123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4"/>
              </w:rPr>
              <w:t>practically stable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4"/>
              </w:rPr>
              <w:t>Yes</w:t>
            </w:r>
          </w:p>
        </w:tc>
      </w:tr>
      <w:tr>
        <w:trPr>
          <w:cantSplit/>
        </w:trPr>
        <w:tc>
          <w:tcPr>
            <w:tcW w:type="dxa" w:w="11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left"/>
            </w:pPr>
            <w:r>
              <w:rPr>
                <w:rFonts w:ascii="Calibri" w:hAnsi="Calibri" w:eastAsia="Calibri"/>
                <w:sz w:val="14"/>
              </w:rPr>
              <w:t>China</w:t>
            </w:r>
          </w:p>
        </w:tc>
        <w:tc>
          <w:tcPr>
            <w:tcW w:type="dxa" w:w="102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4"/>
              </w:rPr>
              <w:t>Female</w:t>
            </w:r>
          </w:p>
        </w:tc>
        <w:tc>
          <w:tcPr>
            <w:tcW w:type="dxa" w:w="10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4"/>
              </w:rPr>
              <w:t>DALYs</w:t>
            </w:r>
          </w:p>
        </w:tc>
        <w:tc>
          <w:tcPr>
            <w:tcW w:type="dxa" w:w="12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4"/>
              </w:rPr>
              <w:t>prepandemic_1990_2019</w:t>
            </w:r>
          </w:p>
        </w:tc>
        <w:tc>
          <w:tcPr>
            <w:tcW w:type="dxa" w:w="106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4"/>
              </w:rPr>
              <w:t>log_rate</w:t>
            </w:r>
          </w:p>
        </w:tc>
        <w:tc>
          <w:tcPr>
            <w:tcW w:type="dxa" w:w="127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4"/>
              </w:rPr>
              <w:t>0.056</w:t>
            </w:r>
          </w:p>
        </w:tc>
        <w:tc>
          <w:tcPr>
            <w:tcW w:type="dxa" w:w="123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4"/>
              </w:rPr>
              <w:t>increase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4"/>
              </w:rPr>
              <w:t>No</w:t>
            </w:r>
          </w:p>
        </w:tc>
      </w:tr>
      <w:tr>
        <w:trPr>
          <w:cantSplit/>
        </w:trPr>
        <w:tc>
          <w:tcPr>
            <w:tcW w:type="dxa" w:w="11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left"/>
            </w:pPr>
            <w:r>
              <w:rPr>
                <w:rFonts w:ascii="Calibri" w:hAnsi="Calibri" w:eastAsia="Calibri"/>
                <w:sz w:val="14"/>
              </w:rPr>
              <w:t>China</w:t>
            </w:r>
          </w:p>
        </w:tc>
        <w:tc>
          <w:tcPr>
            <w:tcW w:type="dxa" w:w="102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4"/>
              </w:rPr>
              <w:t>Female</w:t>
            </w:r>
          </w:p>
        </w:tc>
        <w:tc>
          <w:tcPr>
            <w:tcW w:type="dxa" w:w="10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4"/>
              </w:rPr>
              <w:t>Incidence</w:t>
            </w:r>
          </w:p>
        </w:tc>
        <w:tc>
          <w:tcPr>
            <w:tcW w:type="dxa" w:w="12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4"/>
              </w:rPr>
              <w:t>primary</w:t>
            </w:r>
          </w:p>
        </w:tc>
        <w:tc>
          <w:tcPr>
            <w:tcW w:type="dxa" w:w="106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4"/>
              </w:rPr>
              <w:t>log_rate</w:t>
            </w:r>
          </w:p>
        </w:tc>
        <w:tc>
          <w:tcPr>
            <w:tcW w:type="dxa" w:w="127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4"/>
              </w:rPr>
              <w:t>0.012</w:t>
            </w:r>
          </w:p>
        </w:tc>
        <w:tc>
          <w:tcPr>
            <w:tcW w:type="dxa" w:w="123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4"/>
              </w:rPr>
              <w:t>practically stable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4"/>
              </w:rPr>
              <w:t>Yes</w:t>
            </w:r>
          </w:p>
        </w:tc>
      </w:tr>
      <w:tr>
        <w:trPr>
          <w:cantSplit/>
        </w:trPr>
        <w:tc>
          <w:tcPr>
            <w:tcW w:type="dxa" w:w="11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left"/>
            </w:pPr>
            <w:r>
              <w:rPr>
                <w:rFonts w:ascii="Calibri" w:hAnsi="Calibri" w:eastAsia="Calibri"/>
                <w:sz w:val="14"/>
              </w:rPr>
              <w:t>China</w:t>
            </w:r>
          </w:p>
        </w:tc>
        <w:tc>
          <w:tcPr>
            <w:tcW w:type="dxa" w:w="102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4"/>
              </w:rPr>
              <w:t>Female</w:t>
            </w:r>
          </w:p>
        </w:tc>
        <w:tc>
          <w:tcPr>
            <w:tcW w:type="dxa" w:w="10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4"/>
              </w:rPr>
              <w:t>Prevalence</w:t>
            </w:r>
          </w:p>
        </w:tc>
        <w:tc>
          <w:tcPr>
            <w:tcW w:type="dxa" w:w="12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4"/>
              </w:rPr>
              <w:t>primary</w:t>
            </w:r>
          </w:p>
        </w:tc>
        <w:tc>
          <w:tcPr>
            <w:tcW w:type="dxa" w:w="106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4"/>
              </w:rPr>
              <w:t>log_rate</w:t>
            </w:r>
          </w:p>
        </w:tc>
        <w:tc>
          <w:tcPr>
            <w:tcW w:type="dxa" w:w="127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4"/>
              </w:rPr>
              <w:t>0.024</w:t>
            </w:r>
          </w:p>
        </w:tc>
        <w:tc>
          <w:tcPr>
            <w:tcW w:type="dxa" w:w="123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4"/>
              </w:rPr>
              <w:t>practically stable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4"/>
              </w:rPr>
              <w:t>Yes</w:t>
            </w:r>
          </w:p>
        </w:tc>
      </w:tr>
      <w:tr>
        <w:trPr>
          <w:cantSplit/>
        </w:trPr>
        <w:tc>
          <w:tcPr>
            <w:tcW w:type="dxa" w:w="11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left"/>
            </w:pPr>
            <w:r>
              <w:rPr>
                <w:rFonts w:ascii="Calibri" w:hAnsi="Calibri" w:eastAsia="Calibri"/>
                <w:sz w:val="14"/>
              </w:rPr>
              <w:t>China</w:t>
            </w:r>
          </w:p>
        </w:tc>
        <w:tc>
          <w:tcPr>
            <w:tcW w:type="dxa" w:w="102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4"/>
              </w:rPr>
              <w:t>Male</w:t>
            </w:r>
          </w:p>
        </w:tc>
        <w:tc>
          <w:tcPr>
            <w:tcW w:type="dxa" w:w="10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4"/>
              </w:rPr>
              <w:t>DALYs</w:t>
            </w:r>
          </w:p>
        </w:tc>
        <w:tc>
          <w:tcPr>
            <w:tcW w:type="dxa" w:w="12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4"/>
              </w:rPr>
              <w:t>primary</w:t>
            </w:r>
          </w:p>
        </w:tc>
        <w:tc>
          <w:tcPr>
            <w:tcW w:type="dxa" w:w="106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4"/>
              </w:rPr>
              <w:t>log_rate</w:t>
            </w:r>
          </w:p>
        </w:tc>
        <w:tc>
          <w:tcPr>
            <w:tcW w:type="dxa" w:w="127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4"/>
              </w:rPr>
              <w:t>0.036</w:t>
            </w:r>
          </w:p>
        </w:tc>
        <w:tc>
          <w:tcPr>
            <w:tcW w:type="dxa" w:w="123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4"/>
              </w:rPr>
              <w:t>practically stable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4"/>
              </w:rPr>
              <w:t>Yes</w:t>
            </w:r>
          </w:p>
        </w:tc>
      </w:tr>
      <w:tr>
        <w:trPr>
          <w:cantSplit/>
        </w:trPr>
        <w:tc>
          <w:tcPr>
            <w:tcW w:type="dxa" w:w="11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left"/>
            </w:pPr>
            <w:r>
              <w:rPr>
                <w:rFonts w:ascii="Calibri" w:hAnsi="Calibri" w:eastAsia="Calibri"/>
                <w:sz w:val="14"/>
              </w:rPr>
              <w:t>China</w:t>
            </w:r>
          </w:p>
        </w:tc>
        <w:tc>
          <w:tcPr>
            <w:tcW w:type="dxa" w:w="102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4"/>
              </w:rPr>
              <w:t>Male</w:t>
            </w:r>
          </w:p>
        </w:tc>
        <w:tc>
          <w:tcPr>
            <w:tcW w:type="dxa" w:w="10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4"/>
              </w:rPr>
              <w:t>Incidence</w:t>
            </w:r>
          </w:p>
        </w:tc>
        <w:tc>
          <w:tcPr>
            <w:tcW w:type="dxa" w:w="12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4"/>
              </w:rPr>
              <w:t>primary</w:t>
            </w:r>
          </w:p>
        </w:tc>
        <w:tc>
          <w:tcPr>
            <w:tcW w:type="dxa" w:w="106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4"/>
              </w:rPr>
              <w:t>log_rate</w:t>
            </w:r>
          </w:p>
        </w:tc>
        <w:tc>
          <w:tcPr>
            <w:tcW w:type="dxa" w:w="127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4"/>
              </w:rPr>
              <w:t>-0.001</w:t>
            </w:r>
          </w:p>
        </w:tc>
        <w:tc>
          <w:tcPr>
            <w:tcW w:type="dxa" w:w="123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4"/>
              </w:rPr>
              <w:t>practically stable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4"/>
              </w:rPr>
              <w:t>Yes</w:t>
            </w:r>
          </w:p>
        </w:tc>
      </w:tr>
      <w:tr>
        <w:trPr>
          <w:cantSplit/>
        </w:trPr>
        <w:tc>
          <w:tcPr>
            <w:tcW w:type="dxa" w:w="11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left"/>
            </w:pPr>
            <w:r>
              <w:rPr>
                <w:rFonts w:ascii="Calibri" w:hAnsi="Calibri" w:eastAsia="Calibri"/>
                <w:sz w:val="14"/>
              </w:rPr>
              <w:t>China</w:t>
            </w:r>
          </w:p>
        </w:tc>
        <w:tc>
          <w:tcPr>
            <w:tcW w:type="dxa" w:w="102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4"/>
              </w:rPr>
              <w:t>Male</w:t>
            </w:r>
          </w:p>
        </w:tc>
        <w:tc>
          <w:tcPr>
            <w:tcW w:type="dxa" w:w="10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4"/>
              </w:rPr>
              <w:t>Prevalence</w:t>
            </w:r>
          </w:p>
        </w:tc>
        <w:tc>
          <w:tcPr>
            <w:tcW w:type="dxa" w:w="12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4"/>
              </w:rPr>
              <w:t>primary</w:t>
            </w:r>
          </w:p>
        </w:tc>
        <w:tc>
          <w:tcPr>
            <w:tcW w:type="dxa" w:w="106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4"/>
              </w:rPr>
              <w:t>log_rate</w:t>
            </w:r>
          </w:p>
        </w:tc>
        <w:tc>
          <w:tcPr>
            <w:tcW w:type="dxa" w:w="127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4"/>
              </w:rPr>
              <w:t>0.015</w:t>
            </w:r>
          </w:p>
        </w:tc>
        <w:tc>
          <w:tcPr>
            <w:tcW w:type="dxa" w:w="123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4"/>
              </w:rPr>
              <w:t>practically stable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4"/>
              </w:rPr>
              <w:t>Yes</w:t>
            </w:r>
          </w:p>
        </w:tc>
      </w:tr>
      <w:tr>
        <w:trPr>
          <w:cantSplit/>
        </w:trPr>
        <w:tc>
          <w:tcPr>
            <w:tcW w:type="dxa" w:w="11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left"/>
            </w:pPr>
            <w:r>
              <w:rPr>
                <w:rFonts w:ascii="Calibri" w:hAnsi="Calibri" w:eastAsia="Calibri"/>
                <w:sz w:val="14"/>
              </w:rPr>
              <w:t>United States</w:t>
            </w:r>
          </w:p>
        </w:tc>
        <w:tc>
          <w:tcPr>
            <w:tcW w:type="dxa" w:w="102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4"/>
              </w:rPr>
              <w:t>Female</w:t>
            </w:r>
          </w:p>
        </w:tc>
        <w:tc>
          <w:tcPr>
            <w:tcW w:type="dxa" w:w="10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4"/>
              </w:rPr>
              <w:t>DALYs</w:t>
            </w:r>
          </w:p>
        </w:tc>
        <w:tc>
          <w:tcPr>
            <w:tcW w:type="dxa" w:w="12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4"/>
              </w:rPr>
              <w:t>primary</w:t>
            </w:r>
          </w:p>
        </w:tc>
        <w:tc>
          <w:tcPr>
            <w:tcW w:type="dxa" w:w="106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4"/>
              </w:rPr>
              <w:t>log_rate</w:t>
            </w:r>
          </w:p>
        </w:tc>
        <w:tc>
          <w:tcPr>
            <w:tcW w:type="dxa" w:w="127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4"/>
              </w:rPr>
              <w:t>-0.249</w:t>
            </w:r>
          </w:p>
        </w:tc>
        <w:tc>
          <w:tcPr>
            <w:tcW w:type="dxa" w:w="123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4"/>
              </w:rPr>
              <w:t>decrease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4"/>
              </w:rPr>
              <w:t>Yes</w:t>
            </w:r>
          </w:p>
        </w:tc>
      </w:tr>
      <w:tr>
        <w:trPr>
          <w:cantSplit/>
        </w:trPr>
        <w:tc>
          <w:tcPr>
            <w:tcW w:type="dxa" w:w="11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left"/>
            </w:pPr>
            <w:r>
              <w:rPr>
                <w:rFonts w:ascii="Calibri" w:hAnsi="Calibri" w:eastAsia="Calibri"/>
                <w:sz w:val="14"/>
              </w:rPr>
              <w:t>United States</w:t>
            </w:r>
          </w:p>
        </w:tc>
        <w:tc>
          <w:tcPr>
            <w:tcW w:type="dxa" w:w="102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4"/>
              </w:rPr>
              <w:t>Female</w:t>
            </w:r>
          </w:p>
        </w:tc>
        <w:tc>
          <w:tcPr>
            <w:tcW w:type="dxa" w:w="10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4"/>
              </w:rPr>
              <w:t>Incidence</w:t>
            </w:r>
          </w:p>
        </w:tc>
        <w:tc>
          <w:tcPr>
            <w:tcW w:type="dxa" w:w="12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4"/>
              </w:rPr>
              <w:t>primary</w:t>
            </w:r>
          </w:p>
        </w:tc>
        <w:tc>
          <w:tcPr>
            <w:tcW w:type="dxa" w:w="106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4"/>
              </w:rPr>
              <w:t>log_rate</w:t>
            </w:r>
          </w:p>
        </w:tc>
        <w:tc>
          <w:tcPr>
            <w:tcW w:type="dxa" w:w="127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4"/>
              </w:rPr>
              <w:t>-0.210</w:t>
            </w:r>
          </w:p>
        </w:tc>
        <w:tc>
          <w:tcPr>
            <w:tcW w:type="dxa" w:w="123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4"/>
              </w:rPr>
              <w:t>decrease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4"/>
              </w:rPr>
              <w:t>Yes</w:t>
            </w:r>
          </w:p>
        </w:tc>
      </w:tr>
      <w:tr>
        <w:trPr>
          <w:cantSplit/>
        </w:trPr>
        <w:tc>
          <w:tcPr>
            <w:tcW w:type="dxa" w:w="11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left"/>
            </w:pPr>
            <w:r>
              <w:rPr>
                <w:rFonts w:ascii="Calibri" w:hAnsi="Calibri" w:eastAsia="Calibri"/>
                <w:sz w:val="14"/>
              </w:rPr>
              <w:t>United States</w:t>
            </w:r>
          </w:p>
        </w:tc>
        <w:tc>
          <w:tcPr>
            <w:tcW w:type="dxa" w:w="102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4"/>
              </w:rPr>
              <w:t>Female</w:t>
            </w:r>
          </w:p>
        </w:tc>
        <w:tc>
          <w:tcPr>
            <w:tcW w:type="dxa" w:w="10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4"/>
              </w:rPr>
              <w:t>Prevalence</w:t>
            </w:r>
          </w:p>
        </w:tc>
        <w:tc>
          <w:tcPr>
            <w:tcW w:type="dxa" w:w="12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4"/>
              </w:rPr>
              <w:t>primary</w:t>
            </w:r>
          </w:p>
        </w:tc>
        <w:tc>
          <w:tcPr>
            <w:tcW w:type="dxa" w:w="106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4"/>
              </w:rPr>
              <w:t>log_rate</w:t>
            </w:r>
          </w:p>
        </w:tc>
        <w:tc>
          <w:tcPr>
            <w:tcW w:type="dxa" w:w="127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4"/>
              </w:rPr>
              <w:t>-0.230</w:t>
            </w:r>
          </w:p>
        </w:tc>
        <w:tc>
          <w:tcPr>
            <w:tcW w:type="dxa" w:w="123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4"/>
              </w:rPr>
              <w:t>decrease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4"/>
              </w:rPr>
              <w:t>Yes</w:t>
            </w:r>
          </w:p>
        </w:tc>
      </w:tr>
      <w:tr>
        <w:trPr>
          <w:cantSplit/>
        </w:trPr>
        <w:tc>
          <w:tcPr>
            <w:tcW w:type="dxa" w:w="11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left"/>
            </w:pPr>
            <w:r>
              <w:rPr>
                <w:rFonts w:ascii="Calibri" w:hAnsi="Calibri" w:eastAsia="Calibri"/>
                <w:sz w:val="14"/>
              </w:rPr>
              <w:t>United States</w:t>
            </w:r>
          </w:p>
        </w:tc>
        <w:tc>
          <w:tcPr>
            <w:tcW w:type="dxa" w:w="102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4"/>
              </w:rPr>
              <w:t>Male</w:t>
            </w:r>
          </w:p>
        </w:tc>
        <w:tc>
          <w:tcPr>
            <w:tcW w:type="dxa" w:w="10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4"/>
              </w:rPr>
              <w:t>DALYs</w:t>
            </w:r>
          </w:p>
        </w:tc>
        <w:tc>
          <w:tcPr>
            <w:tcW w:type="dxa" w:w="12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4"/>
              </w:rPr>
              <w:t>primary</w:t>
            </w:r>
          </w:p>
        </w:tc>
        <w:tc>
          <w:tcPr>
            <w:tcW w:type="dxa" w:w="106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4"/>
              </w:rPr>
              <w:t>log_rate</w:t>
            </w:r>
          </w:p>
        </w:tc>
        <w:tc>
          <w:tcPr>
            <w:tcW w:type="dxa" w:w="127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4"/>
              </w:rPr>
              <w:t>-0.109</w:t>
            </w:r>
          </w:p>
        </w:tc>
        <w:tc>
          <w:tcPr>
            <w:tcW w:type="dxa" w:w="123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4"/>
              </w:rPr>
              <w:t>decrease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4"/>
              </w:rPr>
              <w:t>Yes</w:t>
            </w:r>
          </w:p>
        </w:tc>
      </w:tr>
      <w:tr>
        <w:trPr>
          <w:cantSplit/>
        </w:trPr>
        <w:tc>
          <w:tcPr>
            <w:tcW w:type="dxa" w:w="11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left"/>
            </w:pPr>
            <w:r>
              <w:rPr>
                <w:rFonts w:ascii="Calibri" w:hAnsi="Calibri" w:eastAsia="Calibri"/>
                <w:sz w:val="14"/>
              </w:rPr>
              <w:t>United States</w:t>
            </w:r>
          </w:p>
        </w:tc>
        <w:tc>
          <w:tcPr>
            <w:tcW w:type="dxa" w:w="102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4"/>
              </w:rPr>
              <w:t>Male</w:t>
            </w:r>
          </w:p>
        </w:tc>
        <w:tc>
          <w:tcPr>
            <w:tcW w:type="dxa" w:w="10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4"/>
              </w:rPr>
              <w:t>Incidence</w:t>
            </w:r>
          </w:p>
        </w:tc>
        <w:tc>
          <w:tcPr>
            <w:tcW w:type="dxa" w:w="12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4"/>
              </w:rPr>
              <w:t>primary</w:t>
            </w:r>
          </w:p>
        </w:tc>
        <w:tc>
          <w:tcPr>
            <w:tcW w:type="dxa" w:w="106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4"/>
              </w:rPr>
              <w:t>log_rate</w:t>
            </w:r>
          </w:p>
        </w:tc>
        <w:tc>
          <w:tcPr>
            <w:tcW w:type="dxa" w:w="127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4"/>
              </w:rPr>
              <w:t>-0.076</w:t>
            </w:r>
          </w:p>
        </w:tc>
        <w:tc>
          <w:tcPr>
            <w:tcW w:type="dxa" w:w="123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4"/>
              </w:rPr>
              <w:t>decrease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4"/>
              </w:rPr>
              <w:t>Yes</w:t>
            </w:r>
          </w:p>
        </w:tc>
      </w:tr>
      <w:tr>
        <w:trPr>
          <w:cantSplit/>
        </w:trPr>
        <w:tc>
          <w:tcPr>
            <w:tcW w:type="dxa" w:w="11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left"/>
            </w:pPr>
            <w:r>
              <w:rPr>
                <w:rFonts w:ascii="Calibri" w:hAnsi="Calibri" w:eastAsia="Calibri"/>
                <w:sz w:val="14"/>
              </w:rPr>
              <w:t>United States</w:t>
            </w:r>
          </w:p>
        </w:tc>
        <w:tc>
          <w:tcPr>
            <w:tcW w:type="dxa" w:w="102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4"/>
              </w:rPr>
              <w:t>Male</w:t>
            </w:r>
          </w:p>
        </w:tc>
        <w:tc>
          <w:tcPr>
            <w:tcW w:type="dxa" w:w="10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4"/>
              </w:rPr>
              <w:t>Prevalence</w:t>
            </w:r>
          </w:p>
        </w:tc>
        <w:tc>
          <w:tcPr>
            <w:tcW w:type="dxa" w:w="12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4"/>
              </w:rPr>
              <w:t>primary</w:t>
            </w:r>
          </w:p>
        </w:tc>
        <w:tc>
          <w:tcPr>
            <w:tcW w:type="dxa" w:w="106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4"/>
              </w:rPr>
              <w:t>log_rate</w:t>
            </w:r>
          </w:p>
        </w:tc>
        <w:tc>
          <w:tcPr>
            <w:tcW w:type="dxa" w:w="127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4"/>
              </w:rPr>
              <w:t>-0.079</w:t>
            </w:r>
          </w:p>
        </w:tc>
        <w:tc>
          <w:tcPr>
            <w:tcW w:type="dxa" w:w="123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4"/>
              </w:rPr>
              <w:t>decrease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4"/>
              </w:rPr>
              <w:t>Yes</w:t>
            </w:r>
          </w:p>
        </w:tc>
      </w:tr>
    </w:tbl>
    <w:p/>
    <w:p>
      <w:r>
        <w:t>The table shows each primary fit and every direction-unstable sensitivity. The complete specification grid is supplied in the machine-readable tables. Specifications varied breakpoint count, minimum segment length, calendar window, and model scale. Stability refers to the sign of the fitted endpoint trajectory, not inferential equivalence.</w:t>
      </w:r>
    </w:p>
    <w:p>
      <w:pPr>
        <w:pStyle w:val="Heading2"/>
      </w:pPr>
      <w:r>
        <w:t>Table S7. Alternative-window decomposition</w:t>
      </w:r>
    </w:p>
    <w:tbl>
      <w:tblPr>
        <w:tblStyle w:val="TableGrid"/>
        <w:tblW w:type="dxa" w:w="9360"/>
        <w:jc w:val="left"/>
        <w:tblLook w:firstColumn="1" w:firstRow="1" w:lastColumn="0" w:lastRow="0" w:noHBand="0" w:noVBand="1" w:val="04A0"/>
        <w:tblInd w:w="120" w:type="dxa"/>
        <w:tblLayout w:type="fixed"/>
      </w:tblPr>
      <w:tblGrid>
        <w:gridCol w:w="922"/>
        <w:gridCol w:w="865"/>
        <w:gridCol w:w="911"/>
        <w:gridCol w:w="888"/>
        <w:gridCol w:w="865"/>
        <w:gridCol w:w="1024"/>
        <w:gridCol w:w="1001"/>
        <w:gridCol w:w="1047"/>
        <w:gridCol w:w="911"/>
        <w:gridCol w:w="926"/>
      </w:tblGrid>
      <w:tr>
        <w:trPr>
          <w:tblHeader w:val="true"/>
        </w:trPr>
        <w:tc>
          <w:tcPr>
            <w:tcW w:type="dxa" w:w="922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Calibri"/>
                <w:b/>
                <w:color w:val="1F4D78"/>
                <w:sz w:val="14"/>
              </w:rPr>
              <w:t>Location Name</w:t>
            </w:r>
          </w:p>
        </w:tc>
        <w:tc>
          <w:tcPr>
            <w:tcW w:type="dxa" w:w="865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Calibri"/>
                <w:b/>
                <w:color w:val="1F4D78"/>
                <w:sz w:val="14"/>
              </w:rPr>
              <w:t>Sex Name</w:t>
            </w:r>
          </w:p>
        </w:tc>
        <w:tc>
          <w:tcPr>
            <w:tcW w:type="dxa" w:w="911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Calibri"/>
                <w:b/>
                <w:color w:val="1F4D78"/>
                <w:sz w:val="14"/>
              </w:rPr>
              <w:t>Measure Name</w:t>
            </w:r>
          </w:p>
        </w:tc>
        <w:tc>
          <w:tcPr>
            <w:tcW w:type="dxa" w:w="888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Calibri"/>
                <w:b/>
                <w:color w:val="1F4D78"/>
                <w:sz w:val="14"/>
              </w:rPr>
              <w:t>Start Year</w:t>
            </w:r>
          </w:p>
        </w:tc>
        <w:tc>
          <w:tcPr>
            <w:tcW w:type="dxa" w:w="865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Calibri"/>
                <w:b/>
                <w:color w:val="1F4D78"/>
                <w:sz w:val="14"/>
              </w:rPr>
              <w:t>End Year</w:t>
            </w:r>
          </w:p>
        </w:tc>
        <w:tc>
          <w:tcPr>
            <w:tcW w:type="dxa" w:w="1024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Calibri"/>
                <w:b/>
                <w:color w:val="1F4D78"/>
                <w:sz w:val="14"/>
              </w:rPr>
              <w:t>Population Size Change</w:t>
            </w:r>
          </w:p>
        </w:tc>
        <w:tc>
          <w:tcPr>
            <w:tcW w:type="dxa" w:w="1001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Calibri"/>
                <w:b/>
                <w:color w:val="1F4D78"/>
                <w:sz w:val="14"/>
              </w:rPr>
              <w:t>Age Structure Change</w:t>
            </w:r>
          </w:p>
        </w:tc>
        <w:tc>
          <w:tcPr>
            <w:tcW w:type="dxa" w:w="1047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Calibri"/>
                <w:b/>
                <w:color w:val="1F4D78"/>
                <w:sz w:val="14"/>
              </w:rPr>
              <w:t>Age Specific Rate Change</w:t>
            </w:r>
          </w:p>
        </w:tc>
        <w:tc>
          <w:tcPr>
            <w:tcW w:type="dxa" w:w="911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Calibri"/>
                <w:b/>
                <w:color w:val="1F4D78"/>
                <w:sz w:val="14"/>
              </w:rPr>
              <w:t>Total Change</w:t>
            </w:r>
          </w:p>
        </w:tc>
        <w:tc>
          <w:tcPr>
            <w:tcW w:type="dxa" w:w="926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Calibri"/>
                <w:b/>
                <w:color w:val="1F4D78"/>
                <w:sz w:val="14"/>
              </w:rPr>
              <w:t>Closure Error</w:t>
            </w:r>
          </w:p>
        </w:tc>
      </w:tr>
      <w:tr>
        <w:trPr>
          <w:cantSplit/>
        </w:trPr>
        <w:tc>
          <w:tcPr>
            <w:tcW w:type="dxa" w:w="92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left"/>
            </w:pPr>
            <w:r>
              <w:rPr>
                <w:rFonts w:ascii="Calibri" w:hAnsi="Calibri" w:eastAsia="Calibri"/>
                <w:sz w:val="14"/>
              </w:rPr>
              <w:t>China</w:t>
            </w:r>
          </w:p>
        </w:tc>
        <w:tc>
          <w:tcPr>
            <w:tcW w:type="dxa" w:w="86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4"/>
              </w:rPr>
              <w:t>Female</w:t>
            </w:r>
          </w:p>
        </w:tc>
        <w:tc>
          <w:tcPr>
            <w:tcW w:type="dxa" w:w="91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4"/>
              </w:rPr>
              <w:t>Incidence</w:t>
            </w:r>
          </w:p>
        </w:tc>
        <w:tc>
          <w:tcPr>
            <w:tcW w:type="dxa" w:w="88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4"/>
              </w:rPr>
              <w:t>2000</w:t>
            </w:r>
          </w:p>
        </w:tc>
        <w:tc>
          <w:tcPr>
            <w:tcW w:type="dxa" w:w="86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4"/>
              </w:rPr>
              <w:t>2023</w:t>
            </w:r>
          </w:p>
        </w:tc>
        <w:tc>
          <w:tcPr>
            <w:tcW w:type="dxa" w:w="10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4"/>
              </w:rPr>
              <w:t>17,358.8</w:t>
            </w:r>
          </w:p>
        </w:tc>
        <w:tc>
          <w:tcPr>
            <w:tcW w:type="dxa" w:w="100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4"/>
              </w:rPr>
              <w:t>-9,650.2</w:t>
            </w:r>
          </w:p>
        </w:tc>
        <w:tc>
          <w:tcPr>
            <w:tcW w:type="dxa" w:w="104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4"/>
              </w:rPr>
              <w:t>-3.7</w:t>
            </w:r>
          </w:p>
        </w:tc>
        <w:tc>
          <w:tcPr>
            <w:tcW w:type="dxa" w:w="91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4"/>
              </w:rPr>
              <w:t>7,704.9</w:t>
            </w:r>
          </w:p>
        </w:tc>
        <w:tc>
          <w:tcPr>
            <w:tcW w:type="dxa" w:w="92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4"/>
              </w:rPr>
              <w:t>&lt;1e-8</w:t>
            </w:r>
          </w:p>
        </w:tc>
      </w:tr>
      <w:tr>
        <w:trPr>
          <w:cantSplit/>
        </w:trPr>
        <w:tc>
          <w:tcPr>
            <w:tcW w:type="dxa" w:w="92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left"/>
            </w:pPr>
            <w:r>
              <w:rPr>
                <w:rFonts w:ascii="Calibri" w:hAnsi="Calibri" w:eastAsia="Calibri"/>
                <w:sz w:val="14"/>
              </w:rPr>
              <w:t>China</w:t>
            </w:r>
          </w:p>
        </w:tc>
        <w:tc>
          <w:tcPr>
            <w:tcW w:type="dxa" w:w="86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4"/>
              </w:rPr>
              <w:t>Female</w:t>
            </w:r>
          </w:p>
        </w:tc>
        <w:tc>
          <w:tcPr>
            <w:tcW w:type="dxa" w:w="91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4"/>
              </w:rPr>
              <w:t>Incidence</w:t>
            </w:r>
          </w:p>
        </w:tc>
        <w:tc>
          <w:tcPr>
            <w:tcW w:type="dxa" w:w="88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4"/>
              </w:rPr>
              <w:t>2010</w:t>
            </w:r>
          </w:p>
        </w:tc>
        <w:tc>
          <w:tcPr>
            <w:tcW w:type="dxa" w:w="86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4"/>
              </w:rPr>
              <w:t>2023</w:t>
            </w:r>
          </w:p>
        </w:tc>
        <w:tc>
          <w:tcPr>
            <w:tcW w:type="dxa" w:w="10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4"/>
              </w:rPr>
              <w:t>8,895.5</w:t>
            </w:r>
          </w:p>
        </w:tc>
        <w:tc>
          <w:tcPr>
            <w:tcW w:type="dxa" w:w="100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4"/>
              </w:rPr>
              <w:t>-16,866.3</w:t>
            </w:r>
          </w:p>
        </w:tc>
        <w:tc>
          <w:tcPr>
            <w:tcW w:type="dxa" w:w="104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4"/>
              </w:rPr>
              <w:t>-110.4</w:t>
            </w:r>
          </w:p>
        </w:tc>
        <w:tc>
          <w:tcPr>
            <w:tcW w:type="dxa" w:w="91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4"/>
              </w:rPr>
              <w:t>-8,081.2</w:t>
            </w:r>
          </w:p>
        </w:tc>
        <w:tc>
          <w:tcPr>
            <w:tcW w:type="dxa" w:w="92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4"/>
              </w:rPr>
              <w:t>&lt;1e-8</w:t>
            </w:r>
          </w:p>
        </w:tc>
      </w:tr>
      <w:tr>
        <w:trPr>
          <w:cantSplit/>
        </w:trPr>
        <w:tc>
          <w:tcPr>
            <w:tcW w:type="dxa" w:w="92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left"/>
            </w:pPr>
            <w:r>
              <w:rPr>
                <w:rFonts w:ascii="Calibri" w:hAnsi="Calibri" w:eastAsia="Calibri"/>
                <w:sz w:val="14"/>
              </w:rPr>
              <w:t>China</w:t>
            </w:r>
          </w:p>
        </w:tc>
        <w:tc>
          <w:tcPr>
            <w:tcW w:type="dxa" w:w="86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4"/>
              </w:rPr>
              <w:t>Female</w:t>
            </w:r>
          </w:p>
        </w:tc>
        <w:tc>
          <w:tcPr>
            <w:tcW w:type="dxa" w:w="91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4"/>
              </w:rPr>
              <w:t>Prevalence</w:t>
            </w:r>
          </w:p>
        </w:tc>
        <w:tc>
          <w:tcPr>
            <w:tcW w:type="dxa" w:w="88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4"/>
              </w:rPr>
              <w:t>2000</w:t>
            </w:r>
          </w:p>
        </w:tc>
        <w:tc>
          <w:tcPr>
            <w:tcW w:type="dxa" w:w="86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4"/>
              </w:rPr>
              <w:t>2023</w:t>
            </w:r>
          </w:p>
        </w:tc>
        <w:tc>
          <w:tcPr>
            <w:tcW w:type="dxa" w:w="10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4"/>
              </w:rPr>
              <w:t>291,427.4</w:t>
            </w:r>
          </w:p>
        </w:tc>
        <w:tc>
          <w:tcPr>
            <w:tcW w:type="dxa" w:w="100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4"/>
              </w:rPr>
              <w:t>283,799.6</w:t>
            </w:r>
          </w:p>
        </w:tc>
        <w:tc>
          <w:tcPr>
            <w:tcW w:type="dxa" w:w="104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4"/>
              </w:rPr>
              <w:t>10,333.5</w:t>
            </w:r>
          </w:p>
        </w:tc>
        <w:tc>
          <w:tcPr>
            <w:tcW w:type="dxa" w:w="91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4"/>
              </w:rPr>
              <w:t>585,560.5</w:t>
            </w:r>
          </w:p>
        </w:tc>
        <w:tc>
          <w:tcPr>
            <w:tcW w:type="dxa" w:w="92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4"/>
              </w:rPr>
              <w:t>&lt;1e-8</w:t>
            </w:r>
          </w:p>
        </w:tc>
      </w:tr>
      <w:tr>
        <w:trPr>
          <w:cantSplit/>
        </w:trPr>
        <w:tc>
          <w:tcPr>
            <w:tcW w:type="dxa" w:w="92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left"/>
            </w:pPr>
            <w:r>
              <w:rPr>
                <w:rFonts w:ascii="Calibri" w:hAnsi="Calibri" w:eastAsia="Calibri"/>
                <w:sz w:val="14"/>
              </w:rPr>
              <w:t>China</w:t>
            </w:r>
          </w:p>
        </w:tc>
        <w:tc>
          <w:tcPr>
            <w:tcW w:type="dxa" w:w="86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4"/>
              </w:rPr>
              <w:t>Female</w:t>
            </w:r>
          </w:p>
        </w:tc>
        <w:tc>
          <w:tcPr>
            <w:tcW w:type="dxa" w:w="91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4"/>
              </w:rPr>
              <w:t>Prevalence</w:t>
            </w:r>
          </w:p>
        </w:tc>
        <w:tc>
          <w:tcPr>
            <w:tcW w:type="dxa" w:w="88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4"/>
              </w:rPr>
              <w:t>2010</w:t>
            </w:r>
          </w:p>
        </w:tc>
        <w:tc>
          <w:tcPr>
            <w:tcW w:type="dxa" w:w="86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4"/>
              </w:rPr>
              <w:t>2023</w:t>
            </w:r>
          </w:p>
        </w:tc>
        <w:tc>
          <w:tcPr>
            <w:tcW w:type="dxa" w:w="10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4"/>
              </w:rPr>
              <w:t>153,069.7</w:t>
            </w:r>
          </w:p>
        </w:tc>
        <w:tc>
          <w:tcPr>
            <w:tcW w:type="dxa" w:w="100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4"/>
              </w:rPr>
              <w:t>67,775.2</w:t>
            </w:r>
          </w:p>
        </w:tc>
        <w:tc>
          <w:tcPr>
            <w:tcW w:type="dxa" w:w="104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4"/>
              </w:rPr>
              <w:t>5,097.4</w:t>
            </w:r>
          </w:p>
        </w:tc>
        <w:tc>
          <w:tcPr>
            <w:tcW w:type="dxa" w:w="91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4"/>
              </w:rPr>
              <w:t>225,942.3</w:t>
            </w:r>
          </w:p>
        </w:tc>
        <w:tc>
          <w:tcPr>
            <w:tcW w:type="dxa" w:w="92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4"/>
              </w:rPr>
              <w:t>&lt;1e-8</w:t>
            </w:r>
          </w:p>
        </w:tc>
      </w:tr>
      <w:tr>
        <w:trPr>
          <w:cantSplit/>
        </w:trPr>
        <w:tc>
          <w:tcPr>
            <w:tcW w:type="dxa" w:w="92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left"/>
            </w:pPr>
            <w:r>
              <w:rPr>
                <w:rFonts w:ascii="Calibri" w:hAnsi="Calibri" w:eastAsia="Calibri"/>
                <w:sz w:val="14"/>
              </w:rPr>
              <w:t>China</w:t>
            </w:r>
          </w:p>
        </w:tc>
        <w:tc>
          <w:tcPr>
            <w:tcW w:type="dxa" w:w="86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4"/>
              </w:rPr>
              <w:t>Female</w:t>
            </w:r>
          </w:p>
        </w:tc>
        <w:tc>
          <w:tcPr>
            <w:tcW w:type="dxa" w:w="91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4"/>
              </w:rPr>
              <w:t>DALYs</w:t>
            </w:r>
          </w:p>
        </w:tc>
        <w:tc>
          <w:tcPr>
            <w:tcW w:type="dxa" w:w="88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4"/>
              </w:rPr>
              <w:t>2000</w:t>
            </w:r>
          </w:p>
        </w:tc>
        <w:tc>
          <w:tcPr>
            <w:tcW w:type="dxa" w:w="86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4"/>
              </w:rPr>
              <w:t>2023</w:t>
            </w:r>
          </w:p>
        </w:tc>
        <w:tc>
          <w:tcPr>
            <w:tcW w:type="dxa" w:w="10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4"/>
              </w:rPr>
              <w:t>184,656.0</w:t>
            </w:r>
          </w:p>
        </w:tc>
        <w:tc>
          <w:tcPr>
            <w:tcW w:type="dxa" w:w="100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4"/>
              </w:rPr>
              <w:t>155,271.7</w:t>
            </w:r>
          </w:p>
        </w:tc>
        <w:tc>
          <w:tcPr>
            <w:tcW w:type="dxa" w:w="104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4"/>
              </w:rPr>
              <w:t>7,455.6</w:t>
            </w:r>
          </w:p>
        </w:tc>
        <w:tc>
          <w:tcPr>
            <w:tcW w:type="dxa" w:w="91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4"/>
              </w:rPr>
              <w:t>347,383.3</w:t>
            </w:r>
          </w:p>
        </w:tc>
        <w:tc>
          <w:tcPr>
            <w:tcW w:type="dxa" w:w="92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4"/>
              </w:rPr>
              <w:t>&lt;1e-8</w:t>
            </w:r>
          </w:p>
        </w:tc>
      </w:tr>
      <w:tr>
        <w:trPr>
          <w:cantSplit/>
        </w:trPr>
        <w:tc>
          <w:tcPr>
            <w:tcW w:type="dxa" w:w="92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left"/>
            </w:pPr>
            <w:r>
              <w:rPr>
                <w:rFonts w:ascii="Calibri" w:hAnsi="Calibri" w:eastAsia="Calibri"/>
                <w:sz w:val="14"/>
              </w:rPr>
              <w:t>China</w:t>
            </w:r>
          </w:p>
        </w:tc>
        <w:tc>
          <w:tcPr>
            <w:tcW w:type="dxa" w:w="86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4"/>
              </w:rPr>
              <w:t>Female</w:t>
            </w:r>
          </w:p>
        </w:tc>
        <w:tc>
          <w:tcPr>
            <w:tcW w:type="dxa" w:w="91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4"/>
              </w:rPr>
              <w:t>DALYs</w:t>
            </w:r>
          </w:p>
        </w:tc>
        <w:tc>
          <w:tcPr>
            <w:tcW w:type="dxa" w:w="88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4"/>
              </w:rPr>
              <w:t>2010</w:t>
            </w:r>
          </w:p>
        </w:tc>
        <w:tc>
          <w:tcPr>
            <w:tcW w:type="dxa" w:w="86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4"/>
              </w:rPr>
              <w:t>2023</w:t>
            </w:r>
          </w:p>
        </w:tc>
        <w:tc>
          <w:tcPr>
            <w:tcW w:type="dxa" w:w="10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4"/>
              </w:rPr>
              <w:t>96,831.1</w:t>
            </w:r>
          </w:p>
        </w:tc>
        <w:tc>
          <w:tcPr>
            <w:tcW w:type="dxa" w:w="100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4"/>
              </w:rPr>
              <w:t>23,432.8</w:t>
            </w:r>
          </w:p>
        </w:tc>
        <w:tc>
          <w:tcPr>
            <w:tcW w:type="dxa" w:w="104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4"/>
              </w:rPr>
              <w:t>2,917.4</w:t>
            </w:r>
          </w:p>
        </w:tc>
        <w:tc>
          <w:tcPr>
            <w:tcW w:type="dxa" w:w="91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4"/>
              </w:rPr>
              <w:t>123,181.2</w:t>
            </w:r>
          </w:p>
        </w:tc>
        <w:tc>
          <w:tcPr>
            <w:tcW w:type="dxa" w:w="92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4"/>
              </w:rPr>
              <w:t>&lt;1e-8</w:t>
            </w:r>
          </w:p>
        </w:tc>
      </w:tr>
      <w:tr>
        <w:trPr>
          <w:cantSplit/>
        </w:trPr>
        <w:tc>
          <w:tcPr>
            <w:tcW w:type="dxa" w:w="92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left"/>
            </w:pPr>
            <w:r>
              <w:rPr>
                <w:rFonts w:ascii="Calibri" w:hAnsi="Calibri" w:eastAsia="Calibri"/>
                <w:sz w:val="14"/>
              </w:rPr>
              <w:t>China</w:t>
            </w:r>
          </w:p>
        </w:tc>
        <w:tc>
          <w:tcPr>
            <w:tcW w:type="dxa" w:w="86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4"/>
              </w:rPr>
              <w:t>Male</w:t>
            </w:r>
          </w:p>
        </w:tc>
        <w:tc>
          <w:tcPr>
            <w:tcW w:type="dxa" w:w="91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4"/>
              </w:rPr>
              <w:t>Incidence</w:t>
            </w:r>
          </w:p>
        </w:tc>
        <w:tc>
          <w:tcPr>
            <w:tcW w:type="dxa" w:w="88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4"/>
              </w:rPr>
              <w:t>2000</w:t>
            </w:r>
          </w:p>
        </w:tc>
        <w:tc>
          <w:tcPr>
            <w:tcW w:type="dxa" w:w="86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4"/>
              </w:rPr>
              <w:t>2023</w:t>
            </w:r>
          </w:p>
        </w:tc>
        <w:tc>
          <w:tcPr>
            <w:tcW w:type="dxa" w:w="10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4"/>
              </w:rPr>
              <w:t>20,596.5</w:t>
            </w:r>
          </w:p>
        </w:tc>
        <w:tc>
          <w:tcPr>
            <w:tcW w:type="dxa" w:w="100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4"/>
              </w:rPr>
              <w:t>-8,163.3</w:t>
            </w:r>
          </w:p>
        </w:tc>
        <w:tc>
          <w:tcPr>
            <w:tcW w:type="dxa" w:w="104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4"/>
              </w:rPr>
              <w:t>-553.5</w:t>
            </w:r>
          </w:p>
        </w:tc>
        <w:tc>
          <w:tcPr>
            <w:tcW w:type="dxa" w:w="91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4"/>
              </w:rPr>
              <w:t>11,879.8</w:t>
            </w:r>
          </w:p>
        </w:tc>
        <w:tc>
          <w:tcPr>
            <w:tcW w:type="dxa" w:w="92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4"/>
              </w:rPr>
              <w:t>&lt;1e-8</w:t>
            </w:r>
          </w:p>
        </w:tc>
      </w:tr>
      <w:tr>
        <w:trPr>
          <w:cantSplit/>
        </w:trPr>
        <w:tc>
          <w:tcPr>
            <w:tcW w:type="dxa" w:w="92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left"/>
            </w:pPr>
            <w:r>
              <w:rPr>
                <w:rFonts w:ascii="Calibri" w:hAnsi="Calibri" w:eastAsia="Calibri"/>
                <w:sz w:val="14"/>
              </w:rPr>
              <w:t>China</w:t>
            </w:r>
          </w:p>
        </w:tc>
        <w:tc>
          <w:tcPr>
            <w:tcW w:type="dxa" w:w="86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4"/>
              </w:rPr>
              <w:t>Male</w:t>
            </w:r>
          </w:p>
        </w:tc>
        <w:tc>
          <w:tcPr>
            <w:tcW w:type="dxa" w:w="91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4"/>
              </w:rPr>
              <w:t>Incidence</w:t>
            </w:r>
          </w:p>
        </w:tc>
        <w:tc>
          <w:tcPr>
            <w:tcW w:type="dxa" w:w="88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4"/>
              </w:rPr>
              <w:t>2010</w:t>
            </w:r>
          </w:p>
        </w:tc>
        <w:tc>
          <w:tcPr>
            <w:tcW w:type="dxa" w:w="86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4"/>
              </w:rPr>
              <w:t>2023</w:t>
            </w:r>
          </w:p>
        </w:tc>
        <w:tc>
          <w:tcPr>
            <w:tcW w:type="dxa" w:w="10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4"/>
              </w:rPr>
              <w:t>11,915.5</w:t>
            </w:r>
          </w:p>
        </w:tc>
        <w:tc>
          <w:tcPr>
            <w:tcW w:type="dxa" w:w="100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4"/>
              </w:rPr>
              <w:t>-16,384.7</w:t>
            </w:r>
          </w:p>
        </w:tc>
        <w:tc>
          <w:tcPr>
            <w:tcW w:type="dxa" w:w="104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4"/>
              </w:rPr>
              <w:t>-1,158.9</w:t>
            </w:r>
          </w:p>
        </w:tc>
        <w:tc>
          <w:tcPr>
            <w:tcW w:type="dxa" w:w="91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4"/>
              </w:rPr>
              <w:t>-5,628.1</w:t>
            </w:r>
          </w:p>
        </w:tc>
        <w:tc>
          <w:tcPr>
            <w:tcW w:type="dxa" w:w="92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4"/>
              </w:rPr>
              <w:t>&lt;1e-8</w:t>
            </w:r>
          </w:p>
        </w:tc>
      </w:tr>
      <w:tr>
        <w:trPr>
          <w:cantSplit/>
        </w:trPr>
        <w:tc>
          <w:tcPr>
            <w:tcW w:type="dxa" w:w="92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left"/>
            </w:pPr>
            <w:r>
              <w:rPr>
                <w:rFonts w:ascii="Calibri" w:hAnsi="Calibri" w:eastAsia="Calibri"/>
                <w:sz w:val="14"/>
              </w:rPr>
              <w:t>China</w:t>
            </w:r>
          </w:p>
        </w:tc>
        <w:tc>
          <w:tcPr>
            <w:tcW w:type="dxa" w:w="86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4"/>
              </w:rPr>
              <w:t>Male</w:t>
            </w:r>
          </w:p>
        </w:tc>
        <w:tc>
          <w:tcPr>
            <w:tcW w:type="dxa" w:w="91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4"/>
              </w:rPr>
              <w:t>Prevalence</w:t>
            </w:r>
          </w:p>
        </w:tc>
        <w:tc>
          <w:tcPr>
            <w:tcW w:type="dxa" w:w="88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4"/>
              </w:rPr>
              <w:t>2000</w:t>
            </w:r>
          </w:p>
        </w:tc>
        <w:tc>
          <w:tcPr>
            <w:tcW w:type="dxa" w:w="86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4"/>
              </w:rPr>
              <w:t>2023</w:t>
            </w:r>
          </w:p>
        </w:tc>
        <w:tc>
          <w:tcPr>
            <w:tcW w:type="dxa" w:w="10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4"/>
              </w:rPr>
              <w:t>318,037.1</w:t>
            </w:r>
          </w:p>
        </w:tc>
        <w:tc>
          <w:tcPr>
            <w:tcW w:type="dxa" w:w="100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4"/>
              </w:rPr>
              <w:t>287,372.6</w:t>
            </w:r>
          </w:p>
        </w:tc>
        <w:tc>
          <w:tcPr>
            <w:tcW w:type="dxa" w:w="104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4"/>
              </w:rPr>
              <w:t>8,890.7</w:t>
            </w:r>
          </w:p>
        </w:tc>
        <w:tc>
          <w:tcPr>
            <w:tcW w:type="dxa" w:w="91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4"/>
              </w:rPr>
              <w:t>614,300.4</w:t>
            </w:r>
          </w:p>
        </w:tc>
        <w:tc>
          <w:tcPr>
            <w:tcW w:type="dxa" w:w="92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4"/>
              </w:rPr>
              <w:t>&lt;1e-8</w:t>
            </w:r>
          </w:p>
        </w:tc>
      </w:tr>
      <w:tr>
        <w:trPr>
          <w:cantSplit/>
        </w:trPr>
        <w:tc>
          <w:tcPr>
            <w:tcW w:type="dxa" w:w="92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left"/>
            </w:pPr>
            <w:r>
              <w:rPr>
                <w:rFonts w:ascii="Calibri" w:hAnsi="Calibri" w:eastAsia="Calibri"/>
                <w:sz w:val="14"/>
              </w:rPr>
              <w:t>China</w:t>
            </w:r>
          </w:p>
        </w:tc>
        <w:tc>
          <w:tcPr>
            <w:tcW w:type="dxa" w:w="86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4"/>
              </w:rPr>
              <w:t>Male</w:t>
            </w:r>
          </w:p>
        </w:tc>
        <w:tc>
          <w:tcPr>
            <w:tcW w:type="dxa" w:w="91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4"/>
              </w:rPr>
              <w:t>Prevalence</w:t>
            </w:r>
          </w:p>
        </w:tc>
        <w:tc>
          <w:tcPr>
            <w:tcW w:type="dxa" w:w="88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4"/>
              </w:rPr>
              <w:t>2010</w:t>
            </w:r>
          </w:p>
        </w:tc>
        <w:tc>
          <w:tcPr>
            <w:tcW w:type="dxa" w:w="86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4"/>
              </w:rPr>
              <w:t>2023</w:t>
            </w:r>
          </w:p>
        </w:tc>
        <w:tc>
          <w:tcPr>
            <w:tcW w:type="dxa" w:w="10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4"/>
              </w:rPr>
              <w:t>188,049.9</w:t>
            </w:r>
          </w:p>
        </w:tc>
        <w:tc>
          <w:tcPr>
            <w:tcW w:type="dxa" w:w="100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4"/>
              </w:rPr>
              <w:t>57,686.0</w:t>
            </w:r>
          </w:p>
        </w:tc>
        <w:tc>
          <w:tcPr>
            <w:tcW w:type="dxa" w:w="104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4"/>
              </w:rPr>
              <w:t>-5,392.6</w:t>
            </w:r>
          </w:p>
        </w:tc>
        <w:tc>
          <w:tcPr>
            <w:tcW w:type="dxa" w:w="91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4"/>
              </w:rPr>
              <w:t>240,343.3</w:t>
            </w:r>
          </w:p>
        </w:tc>
        <w:tc>
          <w:tcPr>
            <w:tcW w:type="dxa" w:w="92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4"/>
              </w:rPr>
              <w:t>&lt;1e-8</w:t>
            </w:r>
          </w:p>
        </w:tc>
      </w:tr>
      <w:tr>
        <w:trPr>
          <w:cantSplit/>
        </w:trPr>
        <w:tc>
          <w:tcPr>
            <w:tcW w:type="dxa" w:w="92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left"/>
            </w:pPr>
            <w:r>
              <w:rPr>
                <w:rFonts w:ascii="Calibri" w:hAnsi="Calibri" w:eastAsia="Calibri"/>
                <w:sz w:val="14"/>
              </w:rPr>
              <w:t>China</w:t>
            </w:r>
          </w:p>
        </w:tc>
        <w:tc>
          <w:tcPr>
            <w:tcW w:type="dxa" w:w="86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4"/>
              </w:rPr>
              <w:t>Male</w:t>
            </w:r>
          </w:p>
        </w:tc>
        <w:tc>
          <w:tcPr>
            <w:tcW w:type="dxa" w:w="91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4"/>
              </w:rPr>
              <w:t>DALYs</w:t>
            </w:r>
          </w:p>
        </w:tc>
        <w:tc>
          <w:tcPr>
            <w:tcW w:type="dxa" w:w="88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4"/>
              </w:rPr>
              <w:t>2000</w:t>
            </w:r>
          </w:p>
        </w:tc>
        <w:tc>
          <w:tcPr>
            <w:tcW w:type="dxa" w:w="86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4"/>
              </w:rPr>
              <w:t>2023</w:t>
            </w:r>
          </w:p>
        </w:tc>
        <w:tc>
          <w:tcPr>
            <w:tcW w:type="dxa" w:w="10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4"/>
              </w:rPr>
              <w:t>204,477.1</w:t>
            </w:r>
          </w:p>
        </w:tc>
        <w:tc>
          <w:tcPr>
            <w:tcW w:type="dxa" w:w="100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4"/>
              </w:rPr>
              <w:t>158,623.5</w:t>
            </w:r>
          </w:p>
        </w:tc>
        <w:tc>
          <w:tcPr>
            <w:tcW w:type="dxa" w:w="104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4"/>
              </w:rPr>
              <w:t>6,324.4</w:t>
            </w:r>
          </w:p>
        </w:tc>
        <w:tc>
          <w:tcPr>
            <w:tcW w:type="dxa" w:w="91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4"/>
              </w:rPr>
              <w:t>369,425.0</w:t>
            </w:r>
          </w:p>
        </w:tc>
        <w:tc>
          <w:tcPr>
            <w:tcW w:type="dxa" w:w="92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4"/>
              </w:rPr>
              <w:t>&lt;1e-8</w:t>
            </w:r>
          </w:p>
        </w:tc>
      </w:tr>
      <w:tr>
        <w:trPr>
          <w:cantSplit/>
        </w:trPr>
        <w:tc>
          <w:tcPr>
            <w:tcW w:type="dxa" w:w="92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left"/>
            </w:pPr>
            <w:r>
              <w:rPr>
                <w:rFonts w:ascii="Calibri" w:hAnsi="Calibri" w:eastAsia="Calibri"/>
                <w:sz w:val="14"/>
              </w:rPr>
              <w:t>China</w:t>
            </w:r>
          </w:p>
        </w:tc>
        <w:tc>
          <w:tcPr>
            <w:tcW w:type="dxa" w:w="86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4"/>
              </w:rPr>
              <w:t>Male</w:t>
            </w:r>
          </w:p>
        </w:tc>
        <w:tc>
          <w:tcPr>
            <w:tcW w:type="dxa" w:w="91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4"/>
              </w:rPr>
              <w:t>DALYs</w:t>
            </w:r>
          </w:p>
        </w:tc>
        <w:tc>
          <w:tcPr>
            <w:tcW w:type="dxa" w:w="88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4"/>
              </w:rPr>
              <w:t>2010</w:t>
            </w:r>
          </w:p>
        </w:tc>
        <w:tc>
          <w:tcPr>
            <w:tcW w:type="dxa" w:w="86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4"/>
              </w:rPr>
              <w:t>2023</w:t>
            </w:r>
          </w:p>
        </w:tc>
        <w:tc>
          <w:tcPr>
            <w:tcW w:type="dxa" w:w="10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4"/>
              </w:rPr>
              <w:t>120,543.1</w:t>
            </w:r>
          </w:p>
        </w:tc>
        <w:tc>
          <w:tcPr>
            <w:tcW w:type="dxa" w:w="100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4"/>
              </w:rPr>
              <w:t>18,400.9</w:t>
            </w:r>
          </w:p>
        </w:tc>
        <w:tc>
          <w:tcPr>
            <w:tcW w:type="dxa" w:w="104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4"/>
              </w:rPr>
              <w:t>-291.4</w:t>
            </w:r>
          </w:p>
        </w:tc>
        <w:tc>
          <w:tcPr>
            <w:tcW w:type="dxa" w:w="91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4"/>
              </w:rPr>
              <w:t>138,652.6</w:t>
            </w:r>
          </w:p>
        </w:tc>
        <w:tc>
          <w:tcPr>
            <w:tcW w:type="dxa" w:w="92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4"/>
              </w:rPr>
              <w:t>&lt;1e-8</w:t>
            </w:r>
          </w:p>
        </w:tc>
      </w:tr>
      <w:tr>
        <w:trPr>
          <w:cantSplit/>
        </w:trPr>
        <w:tc>
          <w:tcPr>
            <w:tcW w:type="dxa" w:w="92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left"/>
            </w:pPr>
            <w:r>
              <w:rPr>
                <w:rFonts w:ascii="Calibri" w:hAnsi="Calibri" w:eastAsia="Calibri"/>
                <w:sz w:val="14"/>
              </w:rPr>
              <w:t>United States</w:t>
            </w:r>
          </w:p>
        </w:tc>
        <w:tc>
          <w:tcPr>
            <w:tcW w:type="dxa" w:w="86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4"/>
              </w:rPr>
              <w:t>Female</w:t>
            </w:r>
          </w:p>
        </w:tc>
        <w:tc>
          <w:tcPr>
            <w:tcW w:type="dxa" w:w="91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4"/>
              </w:rPr>
              <w:t>Incidence</w:t>
            </w:r>
          </w:p>
        </w:tc>
        <w:tc>
          <w:tcPr>
            <w:tcW w:type="dxa" w:w="88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4"/>
              </w:rPr>
              <w:t>2000</w:t>
            </w:r>
          </w:p>
        </w:tc>
        <w:tc>
          <w:tcPr>
            <w:tcW w:type="dxa" w:w="86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4"/>
              </w:rPr>
              <w:t>2023</w:t>
            </w:r>
          </w:p>
        </w:tc>
        <w:tc>
          <w:tcPr>
            <w:tcW w:type="dxa" w:w="10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4"/>
              </w:rPr>
              <w:t>5,783.5</w:t>
            </w:r>
          </w:p>
        </w:tc>
        <w:tc>
          <w:tcPr>
            <w:tcW w:type="dxa" w:w="100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4"/>
              </w:rPr>
              <w:t>-965.3</w:t>
            </w:r>
          </w:p>
        </w:tc>
        <w:tc>
          <w:tcPr>
            <w:tcW w:type="dxa" w:w="104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4"/>
              </w:rPr>
              <w:t>-1,445.6</w:t>
            </w:r>
          </w:p>
        </w:tc>
        <w:tc>
          <w:tcPr>
            <w:tcW w:type="dxa" w:w="91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4"/>
              </w:rPr>
              <w:t>3,372.6</w:t>
            </w:r>
          </w:p>
        </w:tc>
        <w:tc>
          <w:tcPr>
            <w:tcW w:type="dxa" w:w="92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4"/>
              </w:rPr>
              <w:t>&lt;1e-8</w:t>
            </w:r>
          </w:p>
        </w:tc>
      </w:tr>
      <w:tr>
        <w:trPr>
          <w:cantSplit/>
        </w:trPr>
        <w:tc>
          <w:tcPr>
            <w:tcW w:type="dxa" w:w="92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left"/>
            </w:pPr>
            <w:r>
              <w:rPr>
                <w:rFonts w:ascii="Calibri" w:hAnsi="Calibri" w:eastAsia="Calibri"/>
                <w:sz w:val="14"/>
              </w:rPr>
              <w:t>United States</w:t>
            </w:r>
          </w:p>
        </w:tc>
        <w:tc>
          <w:tcPr>
            <w:tcW w:type="dxa" w:w="86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4"/>
              </w:rPr>
              <w:t>Female</w:t>
            </w:r>
          </w:p>
        </w:tc>
        <w:tc>
          <w:tcPr>
            <w:tcW w:type="dxa" w:w="91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4"/>
              </w:rPr>
              <w:t>Incidence</w:t>
            </w:r>
          </w:p>
        </w:tc>
        <w:tc>
          <w:tcPr>
            <w:tcW w:type="dxa" w:w="88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4"/>
              </w:rPr>
              <w:t>2010</w:t>
            </w:r>
          </w:p>
        </w:tc>
        <w:tc>
          <w:tcPr>
            <w:tcW w:type="dxa" w:w="86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4"/>
              </w:rPr>
              <w:t>2023</w:t>
            </w:r>
          </w:p>
        </w:tc>
        <w:tc>
          <w:tcPr>
            <w:tcW w:type="dxa" w:w="10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4"/>
              </w:rPr>
              <w:t>2,711.4</w:t>
            </w:r>
          </w:p>
        </w:tc>
        <w:tc>
          <w:tcPr>
            <w:tcW w:type="dxa" w:w="100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4"/>
              </w:rPr>
              <w:t>-1,327.8</w:t>
            </w:r>
          </w:p>
        </w:tc>
        <w:tc>
          <w:tcPr>
            <w:tcW w:type="dxa" w:w="104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4"/>
              </w:rPr>
              <w:t>-1,562.5</w:t>
            </w:r>
          </w:p>
        </w:tc>
        <w:tc>
          <w:tcPr>
            <w:tcW w:type="dxa" w:w="91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4"/>
              </w:rPr>
              <w:t>-179.0</w:t>
            </w:r>
          </w:p>
        </w:tc>
        <w:tc>
          <w:tcPr>
            <w:tcW w:type="dxa" w:w="92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4"/>
              </w:rPr>
              <w:t>&lt;1e-8</w:t>
            </w:r>
          </w:p>
        </w:tc>
      </w:tr>
      <w:tr>
        <w:trPr>
          <w:cantSplit/>
        </w:trPr>
        <w:tc>
          <w:tcPr>
            <w:tcW w:type="dxa" w:w="92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left"/>
            </w:pPr>
            <w:r>
              <w:rPr>
                <w:rFonts w:ascii="Calibri" w:hAnsi="Calibri" w:eastAsia="Calibri"/>
                <w:sz w:val="14"/>
              </w:rPr>
              <w:t>United States</w:t>
            </w:r>
          </w:p>
        </w:tc>
        <w:tc>
          <w:tcPr>
            <w:tcW w:type="dxa" w:w="86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4"/>
              </w:rPr>
              <w:t>Female</w:t>
            </w:r>
          </w:p>
        </w:tc>
        <w:tc>
          <w:tcPr>
            <w:tcW w:type="dxa" w:w="91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4"/>
              </w:rPr>
              <w:t>Prevalence</w:t>
            </w:r>
          </w:p>
        </w:tc>
        <w:tc>
          <w:tcPr>
            <w:tcW w:type="dxa" w:w="88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4"/>
              </w:rPr>
              <w:t>2000</w:t>
            </w:r>
          </w:p>
        </w:tc>
        <w:tc>
          <w:tcPr>
            <w:tcW w:type="dxa" w:w="86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4"/>
              </w:rPr>
              <w:t>2023</w:t>
            </w:r>
          </w:p>
        </w:tc>
        <w:tc>
          <w:tcPr>
            <w:tcW w:type="dxa" w:w="10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4"/>
              </w:rPr>
              <w:t>121,680.3</w:t>
            </w:r>
          </w:p>
        </w:tc>
        <w:tc>
          <w:tcPr>
            <w:tcW w:type="dxa" w:w="100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4"/>
              </w:rPr>
              <w:t>8,687.5</w:t>
            </w:r>
          </w:p>
        </w:tc>
        <w:tc>
          <w:tcPr>
            <w:tcW w:type="dxa" w:w="104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4"/>
              </w:rPr>
              <w:t>-43,295.1</w:t>
            </w:r>
          </w:p>
        </w:tc>
        <w:tc>
          <w:tcPr>
            <w:tcW w:type="dxa" w:w="91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4"/>
              </w:rPr>
              <w:t>87,072.6</w:t>
            </w:r>
          </w:p>
        </w:tc>
        <w:tc>
          <w:tcPr>
            <w:tcW w:type="dxa" w:w="92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4"/>
              </w:rPr>
              <w:t>&lt;1e-8</w:t>
            </w:r>
          </w:p>
        </w:tc>
      </w:tr>
      <w:tr>
        <w:trPr>
          <w:cantSplit/>
        </w:trPr>
        <w:tc>
          <w:tcPr>
            <w:tcW w:type="dxa" w:w="92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left"/>
            </w:pPr>
            <w:r>
              <w:rPr>
                <w:rFonts w:ascii="Calibri" w:hAnsi="Calibri" w:eastAsia="Calibri"/>
                <w:sz w:val="14"/>
              </w:rPr>
              <w:t>United States</w:t>
            </w:r>
          </w:p>
        </w:tc>
        <w:tc>
          <w:tcPr>
            <w:tcW w:type="dxa" w:w="86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4"/>
              </w:rPr>
              <w:t>Female</w:t>
            </w:r>
          </w:p>
        </w:tc>
        <w:tc>
          <w:tcPr>
            <w:tcW w:type="dxa" w:w="91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4"/>
              </w:rPr>
              <w:t>Prevalence</w:t>
            </w:r>
          </w:p>
        </w:tc>
        <w:tc>
          <w:tcPr>
            <w:tcW w:type="dxa" w:w="88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4"/>
              </w:rPr>
              <w:t>2010</w:t>
            </w:r>
          </w:p>
        </w:tc>
        <w:tc>
          <w:tcPr>
            <w:tcW w:type="dxa" w:w="86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4"/>
              </w:rPr>
              <w:t>2023</w:t>
            </w:r>
          </w:p>
        </w:tc>
        <w:tc>
          <w:tcPr>
            <w:tcW w:type="dxa" w:w="10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4"/>
              </w:rPr>
              <w:t>56,873.8</w:t>
            </w:r>
          </w:p>
        </w:tc>
        <w:tc>
          <w:tcPr>
            <w:tcW w:type="dxa" w:w="100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4"/>
              </w:rPr>
              <w:t>3,956.9</w:t>
            </w:r>
          </w:p>
        </w:tc>
        <w:tc>
          <w:tcPr>
            <w:tcW w:type="dxa" w:w="104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4"/>
              </w:rPr>
              <w:t>-42,752.6</w:t>
            </w:r>
          </w:p>
        </w:tc>
        <w:tc>
          <w:tcPr>
            <w:tcW w:type="dxa" w:w="91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4"/>
              </w:rPr>
              <w:t>18,078.1</w:t>
            </w:r>
          </w:p>
        </w:tc>
        <w:tc>
          <w:tcPr>
            <w:tcW w:type="dxa" w:w="92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4"/>
              </w:rPr>
              <w:t>&lt;1e-8</w:t>
            </w:r>
          </w:p>
        </w:tc>
      </w:tr>
      <w:tr>
        <w:trPr>
          <w:cantSplit/>
        </w:trPr>
        <w:tc>
          <w:tcPr>
            <w:tcW w:type="dxa" w:w="92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left"/>
            </w:pPr>
            <w:r>
              <w:rPr>
                <w:rFonts w:ascii="Calibri" w:hAnsi="Calibri" w:eastAsia="Calibri"/>
                <w:sz w:val="14"/>
              </w:rPr>
              <w:t>United States</w:t>
            </w:r>
          </w:p>
        </w:tc>
        <w:tc>
          <w:tcPr>
            <w:tcW w:type="dxa" w:w="86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4"/>
              </w:rPr>
              <w:t>Female</w:t>
            </w:r>
          </w:p>
        </w:tc>
        <w:tc>
          <w:tcPr>
            <w:tcW w:type="dxa" w:w="91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4"/>
              </w:rPr>
              <w:t>DALYs</w:t>
            </w:r>
          </w:p>
        </w:tc>
        <w:tc>
          <w:tcPr>
            <w:tcW w:type="dxa" w:w="88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4"/>
              </w:rPr>
              <w:t>2000</w:t>
            </w:r>
          </w:p>
        </w:tc>
        <w:tc>
          <w:tcPr>
            <w:tcW w:type="dxa" w:w="86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4"/>
              </w:rPr>
              <w:t>2023</w:t>
            </w:r>
          </w:p>
        </w:tc>
        <w:tc>
          <w:tcPr>
            <w:tcW w:type="dxa" w:w="10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4"/>
              </w:rPr>
              <w:t>74,486.1</w:t>
            </w:r>
          </w:p>
        </w:tc>
        <w:tc>
          <w:tcPr>
            <w:tcW w:type="dxa" w:w="100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4"/>
              </w:rPr>
              <w:t>2,240.5</w:t>
            </w:r>
          </w:p>
        </w:tc>
        <w:tc>
          <w:tcPr>
            <w:tcW w:type="dxa" w:w="104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4"/>
              </w:rPr>
              <w:t>-31,456.2</w:t>
            </w:r>
          </w:p>
        </w:tc>
        <w:tc>
          <w:tcPr>
            <w:tcW w:type="dxa" w:w="91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4"/>
              </w:rPr>
              <w:t>45,270.4</w:t>
            </w:r>
          </w:p>
        </w:tc>
        <w:tc>
          <w:tcPr>
            <w:tcW w:type="dxa" w:w="92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4"/>
              </w:rPr>
              <w:t>&lt;1e-8</w:t>
            </w:r>
          </w:p>
        </w:tc>
      </w:tr>
      <w:tr>
        <w:trPr>
          <w:cantSplit/>
        </w:trPr>
        <w:tc>
          <w:tcPr>
            <w:tcW w:type="dxa" w:w="92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left"/>
            </w:pPr>
            <w:r>
              <w:rPr>
                <w:rFonts w:ascii="Calibri" w:hAnsi="Calibri" w:eastAsia="Calibri"/>
                <w:sz w:val="14"/>
              </w:rPr>
              <w:t>United States</w:t>
            </w:r>
          </w:p>
        </w:tc>
        <w:tc>
          <w:tcPr>
            <w:tcW w:type="dxa" w:w="86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4"/>
              </w:rPr>
              <w:t>Female</w:t>
            </w:r>
          </w:p>
        </w:tc>
        <w:tc>
          <w:tcPr>
            <w:tcW w:type="dxa" w:w="91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4"/>
              </w:rPr>
              <w:t>DALYs</w:t>
            </w:r>
          </w:p>
        </w:tc>
        <w:tc>
          <w:tcPr>
            <w:tcW w:type="dxa" w:w="88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4"/>
              </w:rPr>
              <w:t>2010</w:t>
            </w:r>
          </w:p>
        </w:tc>
        <w:tc>
          <w:tcPr>
            <w:tcW w:type="dxa" w:w="86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4"/>
              </w:rPr>
              <w:t>2023</w:t>
            </w:r>
          </w:p>
        </w:tc>
        <w:tc>
          <w:tcPr>
            <w:tcW w:type="dxa" w:w="10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4"/>
              </w:rPr>
              <w:t>34,814.8</w:t>
            </w:r>
          </w:p>
        </w:tc>
        <w:tc>
          <w:tcPr>
            <w:tcW w:type="dxa" w:w="100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4"/>
              </w:rPr>
              <w:t>324.6</w:t>
            </w:r>
          </w:p>
        </w:tc>
        <w:tc>
          <w:tcPr>
            <w:tcW w:type="dxa" w:w="104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4"/>
              </w:rPr>
              <w:t>-32,543.0</w:t>
            </w:r>
          </w:p>
        </w:tc>
        <w:tc>
          <w:tcPr>
            <w:tcW w:type="dxa" w:w="91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4"/>
              </w:rPr>
              <w:t>2,596.4</w:t>
            </w:r>
          </w:p>
        </w:tc>
        <w:tc>
          <w:tcPr>
            <w:tcW w:type="dxa" w:w="92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4"/>
              </w:rPr>
              <w:t>&lt;1e-8</w:t>
            </w:r>
          </w:p>
        </w:tc>
      </w:tr>
      <w:tr>
        <w:trPr>
          <w:cantSplit/>
        </w:trPr>
        <w:tc>
          <w:tcPr>
            <w:tcW w:type="dxa" w:w="92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left"/>
            </w:pPr>
            <w:r>
              <w:rPr>
                <w:rFonts w:ascii="Calibri" w:hAnsi="Calibri" w:eastAsia="Calibri"/>
                <w:sz w:val="14"/>
              </w:rPr>
              <w:t>United States</w:t>
            </w:r>
          </w:p>
        </w:tc>
        <w:tc>
          <w:tcPr>
            <w:tcW w:type="dxa" w:w="86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4"/>
              </w:rPr>
              <w:t>Male</w:t>
            </w:r>
          </w:p>
        </w:tc>
        <w:tc>
          <w:tcPr>
            <w:tcW w:type="dxa" w:w="91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4"/>
              </w:rPr>
              <w:t>Incidence</w:t>
            </w:r>
          </w:p>
        </w:tc>
        <w:tc>
          <w:tcPr>
            <w:tcW w:type="dxa" w:w="88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4"/>
              </w:rPr>
              <w:t>2000</w:t>
            </w:r>
          </w:p>
        </w:tc>
        <w:tc>
          <w:tcPr>
            <w:tcW w:type="dxa" w:w="86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4"/>
              </w:rPr>
              <w:t>2023</w:t>
            </w:r>
          </w:p>
        </w:tc>
        <w:tc>
          <w:tcPr>
            <w:tcW w:type="dxa" w:w="10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4"/>
              </w:rPr>
              <w:t>7,451.1</w:t>
            </w:r>
          </w:p>
        </w:tc>
        <w:tc>
          <w:tcPr>
            <w:tcW w:type="dxa" w:w="100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4"/>
              </w:rPr>
              <w:t>-1,670.8</w:t>
            </w:r>
          </w:p>
        </w:tc>
        <w:tc>
          <w:tcPr>
            <w:tcW w:type="dxa" w:w="104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4"/>
              </w:rPr>
              <w:t>-966.9</w:t>
            </w:r>
          </w:p>
        </w:tc>
        <w:tc>
          <w:tcPr>
            <w:tcW w:type="dxa" w:w="91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4"/>
              </w:rPr>
              <w:t>4,813.5</w:t>
            </w:r>
          </w:p>
        </w:tc>
        <w:tc>
          <w:tcPr>
            <w:tcW w:type="dxa" w:w="92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4"/>
              </w:rPr>
              <w:t>&lt;1e-8</w:t>
            </w:r>
          </w:p>
        </w:tc>
      </w:tr>
      <w:tr>
        <w:trPr>
          <w:cantSplit/>
        </w:trPr>
        <w:tc>
          <w:tcPr>
            <w:tcW w:type="dxa" w:w="92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left"/>
            </w:pPr>
            <w:r>
              <w:rPr>
                <w:rFonts w:ascii="Calibri" w:hAnsi="Calibri" w:eastAsia="Calibri"/>
                <w:sz w:val="14"/>
              </w:rPr>
              <w:t>United States</w:t>
            </w:r>
          </w:p>
        </w:tc>
        <w:tc>
          <w:tcPr>
            <w:tcW w:type="dxa" w:w="86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4"/>
              </w:rPr>
              <w:t>Male</w:t>
            </w:r>
          </w:p>
        </w:tc>
        <w:tc>
          <w:tcPr>
            <w:tcW w:type="dxa" w:w="91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4"/>
              </w:rPr>
              <w:t>Incidence</w:t>
            </w:r>
          </w:p>
        </w:tc>
        <w:tc>
          <w:tcPr>
            <w:tcW w:type="dxa" w:w="88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4"/>
              </w:rPr>
              <w:t>2010</w:t>
            </w:r>
          </w:p>
        </w:tc>
        <w:tc>
          <w:tcPr>
            <w:tcW w:type="dxa" w:w="86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4"/>
              </w:rPr>
              <w:t>2023</w:t>
            </w:r>
          </w:p>
        </w:tc>
        <w:tc>
          <w:tcPr>
            <w:tcW w:type="dxa" w:w="10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4"/>
              </w:rPr>
              <w:t>3,657.4</w:t>
            </w:r>
          </w:p>
        </w:tc>
        <w:tc>
          <w:tcPr>
            <w:tcW w:type="dxa" w:w="100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4"/>
              </w:rPr>
              <w:t>-1,589.3</w:t>
            </w:r>
          </w:p>
        </w:tc>
        <w:tc>
          <w:tcPr>
            <w:tcW w:type="dxa" w:w="104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4"/>
              </w:rPr>
              <w:t>-1,153.8</w:t>
            </w:r>
          </w:p>
        </w:tc>
        <w:tc>
          <w:tcPr>
            <w:tcW w:type="dxa" w:w="91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4"/>
              </w:rPr>
              <w:t>914.2</w:t>
            </w:r>
          </w:p>
        </w:tc>
        <w:tc>
          <w:tcPr>
            <w:tcW w:type="dxa" w:w="92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4"/>
              </w:rPr>
              <w:t>&lt;1e-8</w:t>
            </w:r>
          </w:p>
        </w:tc>
      </w:tr>
      <w:tr>
        <w:trPr>
          <w:cantSplit/>
        </w:trPr>
        <w:tc>
          <w:tcPr>
            <w:tcW w:type="dxa" w:w="92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left"/>
            </w:pPr>
            <w:r>
              <w:rPr>
                <w:rFonts w:ascii="Calibri" w:hAnsi="Calibri" w:eastAsia="Calibri"/>
                <w:sz w:val="14"/>
              </w:rPr>
              <w:t>United States</w:t>
            </w:r>
          </w:p>
        </w:tc>
        <w:tc>
          <w:tcPr>
            <w:tcW w:type="dxa" w:w="86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4"/>
              </w:rPr>
              <w:t>Male</w:t>
            </w:r>
          </w:p>
        </w:tc>
        <w:tc>
          <w:tcPr>
            <w:tcW w:type="dxa" w:w="91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4"/>
              </w:rPr>
              <w:t>Prevalence</w:t>
            </w:r>
          </w:p>
        </w:tc>
        <w:tc>
          <w:tcPr>
            <w:tcW w:type="dxa" w:w="88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4"/>
              </w:rPr>
              <w:t>2000</w:t>
            </w:r>
          </w:p>
        </w:tc>
        <w:tc>
          <w:tcPr>
            <w:tcW w:type="dxa" w:w="86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4"/>
              </w:rPr>
              <w:t>2023</w:t>
            </w:r>
          </w:p>
        </w:tc>
        <w:tc>
          <w:tcPr>
            <w:tcW w:type="dxa" w:w="10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4"/>
              </w:rPr>
              <w:t>137,354.5</w:t>
            </w:r>
          </w:p>
        </w:tc>
        <w:tc>
          <w:tcPr>
            <w:tcW w:type="dxa" w:w="100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4"/>
              </w:rPr>
              <w:t>4,644.0</w:t>
            </w:r>
          </w:p>
        </w:tc>
        <w:tc>
          <w:tcPr>
            <w:tcW w:type="dxa" w:w="104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4"/>
              </w:rPr>
              <w:t>-20,273.4</w:t>
            </w:r>
          </w:p>
        </w:tc>
        <w:tc>
          <w:tcPr>
            <w:tcW w:type="dxa" w:w="91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4"/>
              </w:rPr>
              <w:t>121,725.1</w:t>
            </w:r>
          </w:p>
        </w:tc>
        <w:tc>
          <w:tcPr>
            <w:tcW w:type="dxa" w:w="92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4"/>
              </w:rPr>
              <w:t>&lt;1e-8</w:t>
            </w:r>
          </w:p>
        </w:tc>
      </w:tr>
      <w:tr>
        <w:trPr>
          <w:cantSplit/>
        </w:trPr>
        <w:tc>
          <w:tcPr>
            <w:tcW w:type="dxa" w:w="92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left"/>
            </w:pPr>
            <w:r>
              <w:rPr>
                <w:rFonts w:ascii="Calibri" w:hAnsi="Calibri" w:eastAsia="Calibri"/>
                <w:sz w:val="14"/>
              </w:rPr>
              <w:t>United States</w:t>
            </w:r>
          </w:p>
        </w:tc>
        <w:tc>
          <w:tcPr>
            <w:tcW w:type="dxa" w:w="86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4"/>
              </w:rPr>
              <w:t>Male</w:t>
            </w:r>
          </w:p>
        </w:tc>
        <w:tc>
          <w:tcPr>
            <w:tcW w:type="dxa" w:w="91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4"/>
              </w:rPr>
              <w:t>Prevalence</w:t>
            </w:r>
          </w:p>
        </w:tc>
        <w:tc>
          <w:tcPr>
            <w:tcW w:type="dxa" w:w="88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4"/>
              </w:rPr>
              <w:t>2010</w:t>
            </w:r>
          </w:p>
        </w:tc>
        <w:tc>
          <w:tcPr>
            <w:tcW w:type="dxa" w:w="86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4"/>
              </w:rPr>
              <w:t>2023</w:t>
            </w:r>
          </w:p>
        </w:tc>
        <w:tc>
          <w:tcPr>
            <w:tcW w:type="dxa" w:w="10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4"/>
              </w:rPr>
              <w:t>67,541.2</w:t>
            </w:r>
          </w:p>
        </w:tc>
        <w:tc>
          <w:tcPr>
            <w:tcW w:type="dxa" w:w="100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4"/>
              </w:rPr>
              <w:t>3,705.1</w:t>
            </w:r>
          </w:p>
        </w:tc>
        <w:tc>
          <w:tcPr>
            <w:tcW w:type="dxa" w:w="104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4"/>
              </w:rPr>
              <w:t>-21,337.8</w:t>
            </w:r>
          </w:p>
        </w:tc>
        <w:tc>
          <w:tcPr>
            <w:tcW w:type="dxa" w:w="91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4"/>
              </w:rPr>
              <w:t>49,908.6</w:t>
            </w:r>
          </w:p>
        </w:tc>
        <w:tc>
          <w:tcPr>
            <w:tcW w:type="dxa" w:w="92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4"/>
              </w:rPr>
              <w:t>&lt;1e-8</w:t>
            </w:r>
          </w:p>
        </w:tc>
      </w:tr>
      <w:tr>
        <w:trPr>
          <w:cantSplit/>
        </w:trPr>
        <w:tc>
          <w:tcPr>
            <w:tcW w:type="dxa" w:w="92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left"/>
            </w:pPr>
            <w:r>
              <w:rPr>
                <w:rFonts w:ascii="Calibri" w:hAnsi="Calibri" w:eastAsia="Calibri"/>
                <w:sz w:val="14"/>
              </w:rPr>
              <w:t>United States</w:t>
            </w:r>
          </w:p>
        </w:tc>
        <w:tc>
          <w:tcPr>
            <w:tcW w:type="dxa" w:w="86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4"/>
              </w:rPr>
              <w:t>Male</w:t>
            </w:r>
          </w:p>
        </w:tc>
        <w:tc>
          <w:tcPr>
            <w:tcW w:type="dxa" w:w="91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4"/>
              </w:rPr>
              <w:t>DALYs</w:t>
            </w:r>
          </w:p>
        </w:tc>
        <w:tc>
          <w:tcPr>
            <w:tcW w:type="dxa" w:w="88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4"/>
              </w:rPr>
              <w:t>2000</w:t>
            </w:r>
          </w:p>
        </w:tc>
        <w:tc>
          <w:tcPr>
            <w:tcW w:type="dxa" w:w="86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4"/>
              </w:rPr>
              <w:t>2023</w:t>
            </w:r>
          </w:p>
        </w:tc>
        <w:tc>
          <w:tcPr>
            <w:tcW w:type="dxa" w:w="10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4"/>
              </w:rPr>
              <w:t>86,425.5</w:t>
            </w:r>
          </w:p>
        </w:tc>
        <w:tc>
          <w:tcPr>
            <w:tcW w:type="dxa" w:w="100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4"/>
              </w:rPr>
              <w:t>-1,070.3</w:t>
            </w:r>
          </w:p>
        </w:tc>
        <w:tc>
          <w:tcPr>
            <w:tcW w:type="dxa" w:w="104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4"/>
              </w:rPr>
              <w:t>-17,106.1</w:t>
            </w:r>
          </w:p>
        </w:tc>
        <w:tc>
          <w:tcPr>
            <w:tcW w:type="dxa" w:w="91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4"/>
              </w:rPr>
              <w:t>68,249.1</w:t>
            </w:r>
          </w:p>
        </w:tc>
        <w:tc>
          <w:tcPr>
            <w:tcW w:type="dxa" w:w="92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4"/>
              </w:rPr>
              <w:t>&lt;1e-8</w:t>
            </w:r>
          </w:p>
        </w:tc>
      </w:tr>
      <w:tr>
        <w:trPr>
          <w:cantSplit/>
        </w:trPr>
        <w:tc>
          <w:tcPr>
            <w:tcW w:type="dxa" w:w="92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left"/>
            </w:pPr>
            <w:r>
              <w:rPr>
                <w:rFonts w:ascii="Calibri" w:hAnsi="Calibri" w:eastAsia="Calibri"/>
                <w:sz w:val="14"/>
              </w:rPr>
              <w:t>United States</w:t>
            </w:r>
          </w:p>
        </w:tc>
        <w:tc>
          <w:tcPr>
            <w:tcW w:type="dxa" w:w="86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4"/>
              </w:rPr>
              <w:t>Male</w:t>
            </w:r>
          </w:p>
        </w:tc>
        <w:tc>
          <w:tcPr>
            <w:tcW w:type="dxa" w:w="91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4"/>
              </w:rPr>
              <w:t>DALYs</w:t>
            </w:r>
          </w:p>
        </w:tc>
        <w:tc>
          <w:tcPr>
            <w:tcW w:type="dxa" w:w="88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4"/>
              </w:rPr>
              <w:t>2010</w:t>
            </w:r>
          </w:p>
        </w:tc>
        <w:tc>
          <w:tcPr>
            <w:tcW w:type="dxa" w:w="86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4"/>
              </w:rPr>
              <w:t>2023</w:t>
            </w:r>
          </w:p>
        </w:tc>
        <w:tc>
          <w:tcPr>
            <w:tcW w:type="dxa" w:w="10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4"/>
              </w:rPr>
              <w:t>42,393.9</w:t>
            </w:r>
          </w:p>
        </w:tc>
        <w:tc>
          <w:tcPr>
            <w:tcW w:type="dxa" w:w="100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4"/>
              </w:rPr>
              <w:t>102.5</w:t>
            </w:r>
          </w:p>
        </w:tc>
        <w:tc>
          <w:tcPr>
            <w:tcW w:type="dxa" w:w="104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4"/>
              </w:rPr>
              <w:t>-17,570.1</w:t>
            </w:r>
          </w:p>
        </w:tc>
        <w:tc>
          <w:tcPr>
            <w:tcW w:type="dxa" w:w="91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4"/>
              </w:rPr>
              <w:t>24,926.3</w:t>
            </w:r>
          </w:p>
        </w:tc>
        <w:tc>
          <w:tcPr>
            <w:tcW w:type="dxa" w:w="92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4"/>
              </w:rPr>
              <w:t>&lt;1e-8</w:t>
            </w:r>
          </w:p>
        </w:tc>
      </w:tr>
    </w:tbl>
    <w:p/>
    <w:p>
      <w:pPr>
        <w:pStyle w:val="Heading2"/>
      </w:pPr>
      <w:r>
        <w:t>Table S8. Decomposition path sensitivity</w:t>
      </w:r>
    </w:p>
    <w:tbl>
      <w:tblPr>
        <w:tblStyle w:val="TableGrid"/>
        <w:tblW w:type="dxa" w:w="9360"/>
        <w:jc w:val="left"/>
        <w:tblLook w:firstColumn="1" w:firstRow="1" w:lastColumn="0" w:lastRow="0" w:noHBand="0" w:noVBand="1" w:val="04A0"/>
        <w:tblInd w:w="120" w:type="dxa"/>
        <w:tblLayout w:type="fixed"/>
      </w:tblPr>
      <w:tblGrid>
        <w:gridCol w:w="1644"/>
        <w:gridCol w:w="1422"/>
        <w:gridCol w:w="1549"/>
        <w:gridCol w:w="2182"/>
        <w:gridCol w:w="2563"/>
      </w:tblGrid>
      <w:tr>
        <w:trPr>
          <w:tblHeader w:val="true"/>
        </w:trPr>
        <w:tc>
          <w:tcPr>
            <w:tcW w:type="dxa" w:w="1644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Calibri"/>
                <w:b/>
                <w:color w:val="1F4D78"/>
                <w:sz w:val="14"/>
              </w:rPr>
              <w:t>Location</w:t>
            </w:r>
          </w:p>
        </w:tc>
        <w:tc>
          <w:tcPr>
            <w:tcW w:type="dxa" w:w="1422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Calibri"/>
                <w:b/>
                <w:color w:val="1F4D78"/>
                <w:sz w:val="14"/>
              </w:rPr>
              <w:t>Sex</w:t>
            </w:r>
          </w:p>
        </w:tc>
        <w:tc>
          <w:tcPr>
            <w:tcW w:type="dxa" w:w="1549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Calibri"/>
                <w:b/>
                <w:color w:val="1F4D78"/>
                <w:sz w:val="14"/>
              </w:rPr>
              <w:t>Outcome</w:t>
            </w:r>
          </w:p>
        </w:tc>
        <w:tc>
          <w:tcPr>
            <w:tcW w:type="dxa" w:w="2182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Calibri"/>
                <w:b/>
                <w:color w:val="1F4D78"/>
                <w:sz w:val="14"/>
              </w:rPr>
              <w:t>Maximum path shift, % of total</w:t>
            </w:r>
          </w:p>
        </w:tc>
        <w:tc>
          <w:tcPr>
            <w:tcW w:type="dxa" w:w="2563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Calibri"/>
                <w:b/>
                <w:color w:val="1F4D78"/>
                <w:sz w:val="14"/>
              </w:rPr>
              <w:t>Interpretation</w:t>
            </w:r>
          </w:p>
        </w:tc>
      </w:tr>
      <w:tr>
        <w:trPr>
          <w:cantSplit/>
        </w:trPr>
        <w:tc>
          <w:tcPr>
            <w:tcW w:type="dxa" w:w="16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left"/>
            </w:pPr>
            <w:r>
              <w:rPr>
                <w:rFonts w:ascii="Calibri" w:hAnsi="Calibri" w:eastAsia="Calibri"/>
                <w:sz w:val="14"/>
              </w:rPr>
              <w:t>China</w:t>
            </w:r>
          </w:p>
        </w:tc>
        <w:tc>
          <w:tcPr>
            <w:tcW w:type="dxa" w:w="142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4"/>
              </w:rPr>
              <w:t>Female</w:t>
            </w:r>
          </w:p>
        </w:tc>
        <w:tc>
          <w:tcPr>
            <w:tcW w:type="dxa" w:w="154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4"/>
              </w:rPr>
              <w:t>Incidence</w:t>
            </w:r>
          </w:p>
        </w:tc>
        <w:tc>
          <w:tcPr>
            <w:tcW w:type="dxa" w:w="218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4"/>
              </w:rPr>
              <w:t>7.92</w:t>
            </w:r>
          </w:p>
        </w:tc>
        <w:tc>
          <w:tcPr>
            <w:tcW w:type="dxa" w:w="256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4"/>
              </w:rPr>
              <w:t>Difference in accounting allocation under endpoint, annual-chain, and five-year-chain replacement paths; not statistical uncertainty.</w:t>
            </w:r>
          </w:p>
        </w:tc>
      </w:tr>
      <w:tr>
        <w:trPr>
          <w:cantSplit/>
        </w:trPr>
        <w:tc>
          <w:tcPr>
            <w:tcW w:type="dxa" w:w="16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left"/>
            </w:pPr>
            <w:r>
              <w:rPr>
                <w:rFonts w:ascii="Calibri" w:hAnsi="Calibri" w:eastAsia="Calibri"/>
                <w:sz w:val="14"/>
              </w:rPr>
              <w:t>China</w:t>
            </w:r>
          </w:p>
        </w:tc>
        <w:tc>
          <w:tcPr>
            <w:tcW w:type="dxa" w:w="142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4"/>
              </w:rPr>
              <w:t>Female</w:t>
            </w:r>
          </w:p>
        </w:tc>
        <w:tc>
          <w:tcPr>
            <w:tcW w:type="dxa" w:w="154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4"/>
              </w:rPr>
              <w:t>Prevalence</w:t>
            </w:r>
          </w:p>
        </w:tc>
        <w:tc>
          <w:tcPr>
            <w:tcW w:type="dxa" w:w="218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4"/>
              </w:rPr>
              <w:t>1.56</w:t>
            </w:r>
          </w:p>
        </w:tc>
        <w:tc>
          <w:tcPr>
            <w:tcW w:type="dxa" w:w="256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4"/>
              </w:rPr>
              <w:t>Difference in accounting allocation under endpoint, annual-chain, and five-year-chain replacement paths; not statistical uncertainty.</w:t>
            </w:r>
          </w:p>
        </w:tc>
      </w:tr>
      <w:tr>
        <w:trPr>
          <w:cantSplit/>
        </w:trPr>
        <w:tc>
          <w:tcPr>
            <w:tcW w:type="dxa" w:w="16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left"/>
            </w:pPr>
            <w:r>
              <w:rPr>
                <w:rFonts w:ascii="Calibri" w:hAnsi="Calibri" w:eastAsia="Calibri"/>
                <w:sz w:val="14"/>
              </w:rPr>
              <w:t>China</w:t>
            </w:r>
          </w:p>
        </w:tc>
        <w:tc>
          <w:tcPr>
            <w:tcW w:type="dxa" w:w="142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4"/>
              </w:rPr>
              <w:t>Female</w:t>
            </w:r>
          </w:p>
        </w:tc>
        <w:tc>
          <w:tcPr>
            <w:tcW w:type="dxa" w:w="154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4"/>
              </w:rPr>
              <w:t>DALYs</w:t>
            </w:r>
          </w:p>
        </w:tc>
        <w:tc>
          <w:tcPr>
            <w:tcW w:type="dxa" w:w="218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4"/>
              </w:rPr>
              <w:t>1.93</w:t>
            </w:r>
          </w:p>
        </w:tc>
        <w:tc>
          <w:tcPr>
            <w:tcW w:type="dxa" w:w="256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4"/>
              </w:rPr>
              <w:t>Difference in accounting allocation under endpoint, annual-chain, and five-year-chain replacement paths; not statistical uncertainty.</w:t>
            </w:r>
          </w:p>
        </w:tc>
      </w:tr>
      <w:tr>
        <w:trPr>
          <w:cantSplit/>
        </w:trPr>
        <w:tc>
          <w:tcPr>
            <w:tcW w:type="dxa" w:w="16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left"/>
            </w:pPr>
            <w:r>
              <w:rPr>
                <w:rFonts w:ascii="Calibri" w:hAnsi="Calibri" w:eastAsia="Calibri"/>
                <w:sz w:val="14"/>
              </w:rPr>
              <w:t>China</w:t>
            </w:r>
          </w:p>
        </w:tc>
        <w:tc>
          <w:tcPr>
            <w:tcW w:type="dxa" w:w="142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4"/>
              </w:rPr>
              <w:t>Male</w:t>
            </w:r>
          </w:p>
        </w:tc>
        <w:tc>
          <w:tcPr>
            <w:tcW w:type="dxa" w:w="154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4"/>
              </w:rPr>
              <w:t>Incidence</w:t>
            </w:r>
          </w:p>
        </w:tc>
        <w:tc>
          <w:tcPr>
            <w:tcW w:type="dxa" w:w="218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4"/>
              </w:rPr>
              <w:t>7.10</w:t>
            </w:r>
          </w:p>
        </w:tc>
        <w:tc>
          <w:tcPr>
            <w:tcW w:type="dxa" w:w="256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4"/>
              </w:rPr>
              <w:t>Difference in accounting allocation under endpoint, annual-chain, and five-year-chain replacement paths; not statistical uncertainty.</w:t>
            </w:r>
          </w:p>
        </w:tc>
      </w:tr>
      <w:tr>
        <w:trPr>
          <w:cantSplit/>
        </w:trPr>
        <w:tc>
          <w:tcPr>
            <w:tcW w:type="dxa" w:w="16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left"/>
            </w:pPr>
            <w:r>
              <w:rPr>
                <w:rFonts w:ascii="Calibri" w:hAnsi="Calibri" w:eastAsia="Calibri"/>
                <w:sz w:val="14"/>
              </w:rPr>
              <w:t>China</w:t>
            </w:r>
          </w:p>
        </w:tc>
        <w:tc>
          <w:tcPr>
            <w:tcW w:type="dxa" w:w="142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4"/>
              </w:rPr>
              <w:t>Male</w:t>
            </w:r>
          </w:p>
        </w:tc>
        <w:tc>
          <w:tcPr>
            <w:tcW w:type="dxa" w:w="154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4"/>
              </w:rPr>
              <w:t>Prevalence</w:t>
            </w:r>
          </w:p>
        </w:tc>
        <w:tc>
          <w:tcPr>
            <w:tcW w:type="dxa" w:w="218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4"/>
              </w:rPr>
              <w:t>1.60</w:t>
            </w:r>
          </w:p>
        </w:tc>
        <w:tc>
          <w:tcPr>
            <w:tcW w:type="dxa" w:w="256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4"/>
              </w:rPr>
              <w:t>Difference in accounting allocation under endpoint, annual-chain, and five-year-chain replacement paths; not statistical uncertainty.</w:t>
            </w:r>
          </w:p>
        </w:tc>
      </w:tr>
      <w:tr>
        <w:trPr>
          <w:cantSplit/>
        </w:trPr>
        <w:tc>
          <w:tcPr>
            <w:tcW w:type="dxa" w:w="16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left"/>
            </w:pPr>
            <w:r>
              <w:rPr>
                <w:rFonts w:ascii="Calibri" w:hAnsi="Calibri" w:eastAsia="Calibri"/>
                <w:sz w:val="14"/>
              </w:rPr>
              <w:t>China</w:t>
            </w:r>
          </w:p>
        </w:tc>
        <w:tc>
          <w:tcPr>
            <w:tcW w:type="dxa" w:w="142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4"/>
              </w:rPr>
              <w:t>Male</w:t>
            </w:r>
          </w:p>
        </w:tc>
        <w:tc>
          <w:tcPr>
            <w:tcW w:type="dxa" w:w="154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4"/>
              </w:rPr>
              <w:t>DALYs</w:t>
            </w:r>
          </w:p>
        </w:tc>
        <w:tc>
          <w:tcPr>
            <w:tcW w:type="dxa" w:w="218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4"/>
              </w:rPr>
              <w:t>1.82</w:t>
            </w:r>
          </w:p>
        </w:tc>
        <w:tc>
          <w:tcPr>
            <w:tcW w:type="dxa" w:w="256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4"/>
              </w:rPr>
              <w:t>Difference in accounting allocation under endpoint, annual-chain, and five-year-chain replacement paths; not statistical uncertainty.</w:t>
            </w:r>
          </w:p>
        </w:tc>
      </w:tr>
      <w:tr>
        <w:trPr>
          <w:cantSplit/>
        </w:trPr>
        <w:tc>
          <w:tcPr>
            <w:tcW w:type="dxa" w:w="16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left"/>
            </w:pPr>
            <w:r>
              <w:rPr>
                <w:rFonts w:ascii="Calibri" w:hAnsi="Calibri" w:eastAsia="Calibri"/>
                <w:sz w:val="14"/>
              </w:rPr>
              <w:t>United States</w:t>
            </w:r>
          </w:p>
        </w:tc>
        <w:tc>
          <w:tcPr>
            <w:tcW w:type="dxa" w:w="142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4"/>
              </w:rPr>
              <w:t>Female</w:t>
            </w:r>
          </w:p>
        </w:tc>
        <w:tc>
          <w:tcPr>
            <w:tcW w:type="dxa" w:w="154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4"/>
              </w:rPr>
              <w:t>Incidence</w:t>
            </w:r>
          </w:p>
        </w:tc>
        <w:tc>
          <w:tcPr>
            <w:tcW w:type="dxa" w:w="218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4"/>
              </w:rPr>
              <w:t>1.90</w:t>
            </w:r>
          </w:p>
        </w:tc>
        <w:tc>
          <w:tcPr>
            <w:tcW w:type="dxa" w:w="256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4"/>
              </w:rPr>
              <w:t>Difference in accounting allocation under endpoint, annual-chain, and five-year-chain replacement paths; not statistical uncertainty.</w:t>
            </w:r>
          </w:p>
        </w:tc>
      </w:tr>
      <w:tr>
        <w:trPr>
          <w:cantSplit/>
        </w:trPr>
        <w:tc>
          <w:tcPr>
            <w:tcW w:type="dxa" w:w="16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left"/>
            </w:pPr>
            <w:r>
              <w:rPr>
                <w:rFonts w:ascii="Calibri" w:hAnsi="Calibri" w:eastAsia="Calibri"/>
                <w:sz w:val="14"/>
              </w:rPr>
              <w:t>United States</w:t>
            </w:r>
          </w:p>
        </w:tc>
        <w:tc>
          <w:tcPr>
            <w:tcW w:type="dxa" w:w="142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4"/>
              </w:rPr>
              <w:t>Female</w:t>
            </w:r>
          </w:p>
        </w:tc>
        <w:tc>
          <w:tcPr>
            <w:tcW w:type="dxa" w:w="154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4"/>
              </w:rPr>
              <w:t>Prevalence</w:t>
            </w:r>
          </w:p>
        </w:tc>
        <w:tc>
          <w:tcPr>
            <w:tcW w:type="dxa" w:w="218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4"/>
              </w:rPr>
              <w:t>1.65</w:t>
            </w:r>
          </w:p>
        </w:tc>
        <w:tc>
          <w:tcPr>
            <w:tcW w:type="dxa" w:w="256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4"/>
              </w:rPr>
              <w:t>Difference in accounting allocation under endpoint, annual-chain, and five-year-chain replacement paths; not statistical uncertainty.</w:t>
            </w:r>
          </w:p>
        </w:tc>
      </w:tr>
      <w:tr>
        <w:trPr>
          <w:cantSplit/>
        </w:trPr>
        <w:tc>
          <w:tcPr>
            <w:tcW w:type="dxa" w:w="16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left"/>
            </w:pPr>
            <w:r>
              <w:rPr>
                <w:rFonts w:ascii="Calibri" w:hAnsi="Calibri" w:eastAsia="Calibri"/>
                <w:sz w:val="14"/>
              </w:rPr>
              <w:t>United States</w:t>
            </w:r>
          </w:p>
        </w:tc>
        <w:tc>
          <w:tcPr>
            <w:tcW w:type="dxa" w:w="142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4"/>
              </w:rPr>
              <w:t>Female</w:t>
            </w:r>
          </w:p>
        </w:tc>
        <w:tc>
          <w:tcPr>
            <w:tcW w:type="dxa" w:w="154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4"/>
              </w:rPr>
              <w:t>DALYs</w:t>
            </w:r>
          </w:p>
        </w:tc>
        <w:tc>
          <w:tcPr>
            <w:tcW w:type="dxa" w:w="218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4"/>
              </w:rPr>
              <w:t>2.81</w:t>
            </w:r>
          </w:p>
        </w:tc>
        <w:tc>
          <w:tcPr>
            <w:tcW w:type="dxa" w:w="256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4"/>
              </w:rPr>
              <w:t>Difference in accounting allocation under endpoint, annual-chain, and five-year-chain replacement paths; not statistical uncertainty.</w:t>
            </w:r>
          </w:p>
        </w:tc>
      </w:tr>
      <w:tr>
        <w:trPr>
          <w:cantSplit/>
        </w:trPr>
        <w:tc>
          <w:tcPr>
            <w:tcW w:type="dxa" w:w="16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left"/>
            </w:pPr>
            <w:r>
              <w:rPr>
                <w:rFonts w:ascii="Calibri" w:hAnsi="Calibri" w:eastAsia="Calibri"/>
                <w:sz w:val="14"/>
              </w:rPr>
              <w:t>United States</w:t>
            </w:r>
          </w:p>
        </w:tc>
        <w:tc>
          <w:tcPr>
            <w:tcW w:type="dxa" w:w="142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4"/>
              </w:rPr>
              <w:t>Male</w:t>
            </w:r>
          </w:p>
        </w:tc>
        <w:tc>
          <w:tcPr>
            <w:tcW w:type="dxa" w:w="154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4"/>
              </w:rPr>
              <w:t>Incidence</w:t>
            </w:r>
          </w:p>
        </w:tc>
        <w:tc>
          <w:tcPr>
            <w:tcW w:type="dxa" w:w="218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4"/>
              </w:rPr>
              <w:t>0.87</w:t>
            </w:r>
          </w:p>
        </w:tc>
        <w:tc>
          <w:tcPr>
            <w:tcW w:type="dxa" w:w="256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4"/>
              </w:rPr>
              <w:t>Difference in accounting allocation under endpoint, annual-chain, and five-year-chain replacement paths; not statistical uncertainty.</w:t>
            </w:r>
          </w:p>
        </w:tc>
      </w:tr>
      <w:tr>
        <w:trPr>
          <w:cantSplit/>
        </w:trPr>
        <w:tc>
          <w:tcPr>
            <w:tcW w:type="dxa" w:w="16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left"/>
            </w:pPr>
            <w:r>
              <w:rPr>
                <w:rFonts w:ascii="Calibri" w:hAnsi="Calibri" w:eastAsia="Calibri"/>
                <w:sz w:val="14"/>
              </w:rPr>
              <w:t>United States</w:t>
            </w:r>
          </w:p>
        </w:tc>
        <w:tc>
          <w:tcPr>
            <w:tcW w:type="dxa" w:w="142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4"/>
              </w:rPr>
              <w:t>Male</w:t>
            </w:r>
          </w:p>
        </w:tc>
        <w:tc>
          <w:tcPr>
            <w:tcW w:type="dxa" w:w="154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4"/>
              </w:rPr>
              <w:t>Prevalence</w:t>
            </w:r>
          </w:p>
        </w:tc>
        <w:tc>
          <w:tcPr>
            <w:tcW w:type="dxa" w:w="218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4"/>
              </w:rPr>
              <w:t>1.07</w:t>
            </w:r>
          </w:p>
        </w:tc>
        <w:tc>
          <w:tcPr>
            <w:tcW w:type="dxa" w:w="256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4"/>
              </w:rPr>
              <w:t>Difference in accounting allocation under endpoint, annual-chain, and five-year-chain replacement paths; not statistical uncertainty.</w:t>
            </w:r>
          </w:p>
        </w:tc>
      </w:tr>
      <w:tr>
        <w:trPr>
          <w:cantSplit/>
        </w:trPr>
        <w:tc>
          <w:tcPr>
            <w:tcW w:type="dxa" w:w="16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left"/>
            </w:pPr>
            <w:r>
              <w:rPr>
                <w:rFonts w:ascii="Calibri" w:hAnsi="Calibri" w:eastAsia="Calibri"/>
                <w:sz w:val="14"/>
              </w:rPr>
              <w:t>United States</w:t>
            </w:r>
          </w:p>
        </w:tc>
        <w:tc>
          <w:tcPr>
            <w:tcW w:type="dxa" w:w="142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4"/>
              </w:rPr>
              <w:t>Male</w:t>
            </w:r>
          </w:p>
        </w:tc>
        <w:tc>
          <w:tcPr>
            <w:tcW w:type="dxa" w:w="154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4"/>
              </w:rPr>
              <w:t>DALYs</w:t>
            </w:r>
          </w:p>
        </w:tc>
        <w:tc>
          <w:tcPr>
            <w:tcW w:type="dxa" w:w="218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4"/>
              </w:rPr>
              <w:t>1.67</w:t>
            </w:r>
          </w:p>
        </w:tc>
        <w:tc>
          <w:tcPr>
            <w:tcW w:type="dxa" w:w="256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4"/>
              </w:rPr>
              <w:t>Difference in accounting allocation under endpoint, annual-chain, and five-year-chain replacement paths; not statistical uncertainty.</w:t>
            </w:r>
          </w:p>
        </w:tc>
      </w:tr>
    </w:tbl>
    <w:p/>
    <w:p>
      <w:r>
        <w:t>Endpoint Shapley attribution was compared with annual- and five-year-chained attribution. The maximum component allocation shift was 7.92% of total change. This quantifies accounting-path sensitivity and is not statistical uncertainty.</w:t>
      </w:r>
    </w:p>
    <w:p>
      <w:pPr>
        <w:pStyle w:val="Heading2"/>
      </w:pPr>
      <w:r>
        <w:t>Table S9. Age-bin decomposition sensitivity</w:t>
      </w:r>
    </w:p>
    <w:tbl>
      <w:tblPr>
        <w:tblStyle w:val="TableGrid"/>
        <w:tblW w:type="dxa" w:w="9360"/>
        <w:jc w:val="left"/>
        <w:tblLook w:firstColumn="1" w:firstRow="1" w:lastColumn="0" w:lastRow="0" w:noHBand="0" w:noVBand="1" w:val="04A0"/>
        <w:tblInd w:w="120" w:type="dxa"/>
        <w:tblLayout w:type="fixed"/>
      </w:tblPr>
      <w:tblGrid>
        <w:gridCol w:w="964"/>
        <w:gridCol w:w="877"/>
        <w:gridCol w:w="927"/>
        <w:gridCol w:w="939"/>
        <w:gridCol w:w="977"/>
        <w:gridCol w:w="1328"/>
        <w:gridCol w:w="1328"/>
        <w:gridCol w:w="1115"/>
        <w:gridCol w:w="905"/>
      </w:tblGrid>
      <w:tr>
        <w:trPr>
          <w:tblHeader w:val="true"/>
        </w:trPr>
        <w:tc>
          <w:tcPr>
            <w:tcW w:type="dxa" w:w="964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Calibri"/>
                <w:b/>
                <w:color w:val="1F4D78"/>
                <w:sz w:val="14"/>
              </w:rPr>
              <w:t>Location</w:t>
            </w:r>
          </w:p>
        </w:tc>
        <w:tc>
          <w:tcPr>
            <w:tcW w:type="dxa" w:w="877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Calibri"/>
                <w:b/>
                <w:color w:val="1F4D78"/>
                <w:sz w:val="14"/>
              </w:rPr>
              <w:t>Sex</w:t>
            </w:r>
          </w:p>
        </w:tc>
        <w:tc>
          <w:tcPr>
            <w:tcW w:type="dxa" w:w="927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Calibri"/>
                <w:b/>
                <w:color w:val="1F4D78"/>
                <w:sz w:val="14"/>
              </w:rPr>
              <w:t>Outcome</w:t>
            </w:r>
          </w:p>
        </w:tc>
        <w:tc>
          <w:tcPr>
            <w:tcW w:type="dxa" w:w="939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Calibri"/>
                <w:b/>
                <w:color w:val="1F4D78"/>
                <w:sz w:val="14"/>
              </w:rPr>
              <w:t>Finest bins</w:t>
            </w:r>
          </w:p>
        </w:tc>
        <w:tc>
          <w:tcPr>
            <w:tcW w:type="dxa" w:w="977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Calibri"/>
                <w:b/>
                <w:color w:val="1F4D78"/>
                <w:sz w:val="14"/>
              </w:rPr>
              <w:t>Collapsed bins</w:t>
            </w:r>
          </w:p>
        </w:tc>
        <w:tc>
          <w:tcPr>
            <w:tcW w:type="dxa" w:w="1328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Calibri"/>
                <w:b/>
                <w:color w:val="1F4D78"/>
                <w:sz w:val="14"/>
              </w:rPr>
              <w:t>Finest rank</w:t>
            </w:r>
          </w:p>
        </w:tc>
        <w:tc>
          <w:tcPr>
            <w:tcW w:type="dxa" w:w="1328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Calibri"/>
                <w:b/>
                <w:color w:val="1F4D78"/>
                <w:sz w:val="14"/>
              </w:rPr>
              <w:t>Collapsed rank</w:t>
            </w:r>
          </w:p>
        </w:tc>
        <w:tc>
          <w:tcPr>
            <w:tcW w:type="dxa" w:w="1115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Calibri"/>
                <w:b/>
                <w:color w:val="1F4D78"/>
                <w:sz w:val="14"/>
              </w:rPr>
              <w:t>Maximum shift, % of total</w:t>
            </w:r>
          </w:p>
        </w:tc>
        <w:tc>
          <w:tcPr>
            <w:tcW w:type="dxa" w:w="905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Calibri"/>
                <w:b/>
                <w:color w:val="1F4D78"/>
                <w:sz w:val="14"/>
              </w:rPr>
              <w:t>Material</w:t>
            </w:r>
          </w:p>
        </w:tc>
      </w:tr>
      <w:tr>
        <w:trPr>
          <w:cantSplit/>
        </w:trPr>
        <w:tc>
          <w:tcPr>
            <w:tcW w:type="dxa" w:w="9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left"/>
            </w:pPr>
            <w:r>
              <w:rPr>
                <w:rFonts w:ascii="Calibri" w:hAnsi="Calibri" w:eastAsia="Calibri"/>
                <w:sz w:val="14"/>
              </w:rPr>
              <w:t>China</w:t>
            </w:r>
          </w:p>
        </w:tc>
        <w:tc>
          <w:tcPr>
            <w:tcW w:type="dxa" w:w="87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4"/>
              </w:rPr>
              <w:t>Female</w:t>
            </w:r>
          </w:p>
        </w:tc>
        <w:tc>
          <w:tcPr>
            <w:tcW w:type="dxa" w:w="92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4"/>
              </w:rPr>
              <w:t>DALYs</w:t>
            </w:r>
          </w:p>
        </w:tc>
        <w:tc>
          <w:tcPr>
            <w:tcW w:type="dxa" w:w="93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4"/>
              </w:rPr>
              <w:t>20</w:t>
            </w:r>
          </w:p>
        </w:tc>
        <w:tc>
          <w:tcPr>
            <w:tcW w:type="dxa" w:w="97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4"/>
              </w:rPr>
              <w:t>4</w:t>
            </w:r>
          </w:p>
        </w:tc>
        <w:tc>
          <w:tcPr>
            <w:tcW w:type="dxa" w:w="13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4"/>
              </w:rPr>
              <w:t>Age structure &gt; Population size &gt; Age-specific rate</w:t>
            </w:r>
          </w:p>
        </w:tc>
        <w:tc>
          <w:tcPr>
            <w:tcW w:type="dxa" w:w="13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4"/>
              </w:rPr>
              <w:t>Age structure &gt; Population size &gt; Age-specific rate</w:t>
            </w:r>
          </w:p>
        </w:tc>
        <w:tc>
          <w:tcPr>
            <w:tcW w:type="dxa" w:w="111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4"/>
              </w:rPr>
              <w:t>4.6</w:t>
            </w:r>
          </w:p>
        </w:tc>
        <w:tc>
          <w:tcPr>
            <w:tcW w:type="dxa" w:w="90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4"/>
              </w:rPr>
              <w:t>No</w:t>
            </w:r>
          </w:p>
        </w:tc>
      </w:tr>
      <w:tr>
        <w:trPr>
          <w:cantSplit/>
        </w:trPr>
        <w:tc>
          <w:tcPr>
            <w:tcW w:type="dxa" w:w="9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left"/>
            </w:pPr>
            <w:r>
              <w:rPr>
                <w:rFonts w:ascii="Calibri" w:hAnsi="Calibri" w:eastAsia="Calibri"/>
                <w:sz w:val="14"/>
              </w:rPr>
              <w:t>China</w:t>
            </w:r>
          </w:p>
        </w:tc>
        <w:tc>
          <w:tcPr>
            <w:tcW w:type="dxa" w:w="87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4"/>
              </w:rPr>
              <w:t>Female</w:t>
            </w:r>
          </w:p>
        </w:tc>
        <w:tc>
          <w:tcPr>
            <w:tcW w:type="dxa" w:w="92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4"/>
              </w:rPr>
              <w:t>Incidence</w:t>
            </w:r>
          </w:p>
        </w:tc>
        <w:tc>
          <w:tcPr>
            <w:tcW w:type="dxa" w:w="93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4"/>
              </w:rPr>
              <w:t>20</w:t>
            </w:r>
          </w:p>
        </w:tc>
        <w:tc>
          <w:tcPr>
            <w:tcW w:type="dxa" w:w="97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4"/>
              </w:rPr>
              <w:t>4</w:t>
            </w:r>
          </w:p>
        </w:tc>
        <w:tc>
          <w:tcPr>
            <w:tcW w:type="dxa" w:w="13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4"/>
              </w:rPr>
              <w:t>Population size &gt; Age structure &gt; Age-specific rate</w:t>
            </w:r>
          </w:p>
        </w:tc>
        <w:tc>
          <w:tcPr>
            <w:tcW w:type="dxa" w:w="13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4"/>
              </w:rPr>
              <w:t>Population size &gt; Age-specific rate &gt; Age structure</w:t>
            </w:r>
          </w:p>
        </w:tc>
        <w:tc>
          <w:tcPr>
            <w:tcW w:type="dxa" w:w="111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4"/>
              </w:rPr>
              <w:t>50.0</w:t>
            </w:r>
          </w:p>
        </w:tc>
        <w:tc>
          <w:tcPr>
            <w:tcW w:type="dxa" w:w="90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4"/>
              </w:rPr>
              <w:t>Yes</w:t>
            </w:r>
          </w:p>
        </w:tc>
      </w:tr>
      <w:tr>
        <w:trPr>
          <w:cantSplit/>
        </w:trPr>
        <w:tc>
          <w:tcPr>
            <w:tcW w:type="dxa" w:w="9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left"/>
            </w:pPr>
            <w:r>
              <w:rPr>
                <w:rFonts w:ascii="Calibri" w:hAnsi="Calibri" w:eastAsia="Calibri"/>
                <w:sz w:val="14"/>
              </w:rPr>
              <w:t>China</w:t>
            </w:r>
          </w:p>
        </w:tc>
        <w:tc>
          <w:tcPr>
            <w:tcW w:type="dxa" w:w="87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4"/>
              </w:rPr>
              <w:t>Female</w:t>
            </w:r>
          </w:p>
        </w:tc>
        <w:tc>
          <w:tcPr>
            <w:tcW w:type="dxa" w:w="92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4"/>
              </w:rPr>
              <w:t>Prevalence</w:t>
            </w:r>
          </w:p>
        </w:tc>
        <w:tc>
          <w:tcPr>
            <w:tcW w:type="dxa" w:w="93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4"/>
              </w:rPr>
              <w:t>20</w:t>
            </w:r>
          </w:p>
        </w:tc>
        <w:tc>
          <w:tcPr>
            <w:tcW w:type="dxa" w:w="97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4"/>
              </w:rPr>
              <w:t>4</w:t>
            </w:r>
          </w:p>
        </w:tc>
        <w:tc>
          <w:tcPr>
            <w:tcW w:type="dxa" w:w="13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4"/>
              </w:rPr>
              <w:t>Age structure &gt; Population size &gt; Age-specific rate</w:t>
            </w:r>
          </w:p>
        </w:tc>
        <w:tc>
          <w:tcPr>
            <w:tcW w:type="dxa" w:w="13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4"/>
              </w:rPr>
              <w:t>Age structure &gt; Population size &gt; Age-specific rate</w:t>
            </w:r>
          </w:p>
        </w:tc>
        <w:tc>
          <w:tcPr>
            <w:tcW w:type="dxa" w:w="111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4"/>
              </w:rPr>
              <w:t>4.9</w:t>
            </w:r>
          </w:p>
        </w:tc>
        <w:tc>
          <w:tcPr>
            <w:tcW w:type="dxa" w:w="90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4"/>
              </w:rPr>
              <w:t>No</w:t>
            </w:r>
          </w:p>
        </w:tc>
      </w:tr>
      <w:tr>
        <w:trPr>
          <w:cantSplit/>
        </w:trPr>
        <w:tc>
          <w:tcPr>
            <w:tcW w:type="dxa" w:w="9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left"/>
            </w:pPr>
            <w:r>
              <w:rPr>
                <w:rFonts w:ascii="Calibri" w:hAnsi="Calibri" w:eastAsia="Calibri"/>
                <w:sz w:val="14"/>
              </w:rPr>
              <w:t>China</w:t>
            </w:r>
          </w:p>
        </w:tc>
        <w:tc>
          <w:tcPr>
            <w:tcW w:type="dxa" w:w="87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4"/>
              </w:rPr>
              <w:t>Male</w:t>
            </w:r>
          </w:p>
        </w:tc>
        <w:tc>
          <w:tcPr>
            <w:tcW w:type="dxa" w:w="92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4"/>
              </w:rPr>
              <w:t>DALYs</w:t>
            </w:r>
          </w:p>
        </w:tc>
        <w:tc>
          <w:tcPr>
            <w:tcW w:type="dxa" w:w="93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4"/>
              </w:rPr>
              <w:t>20</w:t>
            </w:r>
          </w:p>
        </w:tc>
        <w:tc>
          <w:tcPr>
            <w:tcW w:type="dxa" w:w="97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4"/>
              </w:rPr>
              <w:t>4</w:t>
            </w:r>
          </w:p>
        </w:tc>
        <w:tc>
          <w:tcPr>
            <w:tcW w:type="dxa" w:w="13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4"/>
              </w:rPr>
              <w:t>Age structure &gt; Population size &gt; Age-specific rate</w:t>
            </w:r>
          </w:p>
        </w:tc>
        <w:tc>
          <w:tcPr>
            <w:tcW w:type="dxa" w:w="13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4"/>
              </w:rPr>
              <w:t>Age structure &gt; Population size &gt; Age-specific rate</w:t>
            </w:r>
          </w:p>
        </w:tc>
        <w:tc>
          <w:tcPr>
            <w:tcW w:type="dxa" w:w="111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4"/>
              </w:rPr>
              <w:t>4.1</w:t>
            </w:r>
          </w:p>
        </w:tc>
        <w:tc>
          <w:tcPr>
            <w:tcW w:type="dxa" w:w="90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4"/>
              </w:rPr>
              <w:t>No</w:t>
            </w:r>
          </w:p>
        </w:tc>
      </w:tr>
      <w:tr>
        <w:trPr>
          <w:cantSplit/>
        </w:trPr>
        <w:tc>
          <w:tcPr>
            <w:tcW w:type="dxa" w:w="9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left"/>
            </w:pPr>
            <w:r>
              <w:rPr>
                <w:rFonts w:ascii="Calibri" w:hAnsi="Calibri" w:eastAsia="Calibri"/>
                <w:sz w:val="14"/>
              </w:rPr>
              <w:t>China</w:t>
            </w:r>
          </w:p>
        </w:tc>
        <w:tc>
          <w:tcPr>
            <w:tcW w:type="dxa" w:w="87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4"/>
              </w:rPr>
              <w:t>Male</w:t>
            </w:r>
          </w:p>
        </w:tc>
        <w:tc>
          <w:tcPr>
            <w:tcW w:type="dxa" w:w="92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4"/>
              </w:rPr>
              <w:t>Incidence</w:t>
            </w:r>
          </w:p>
        </w:tc>
        <w:tc>
          <w:tcPr>
            <w:tcW w:type="dxa" w:w="93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4"/>
              </w:rPr>
              <w:t>20</w:t>
            </w:r>
          </w:p>
        </w:tc>
        <w:tc>
          <w:tcPr>
            <w:tcW w:type="dxa" w:w="97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4"/>
              </w:rPr>
              <w:t>4</w:t>
            </w:r>
          </w:p>
        </w:tc>
        <w:tc>
          <w:tcPr>
            <w:tcW w:type="dxa" w:w="13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4"/>
              </w:rPr>
              <w:t>Population size &gt; Age structure &gt; Age-specific rate</w:t>
            </w:r>
          </w:p>
        </w:tc>
        <w:tc>
          <w:tcPr>
            <w:tcW w:type="dxa" w:w="13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4"/>
              </w:rPr>
              <w:t>Population size &gt; Age-specific rate &gt; Age structure</w:t>
            </w:r>
          </w:p>
        </w:tc>
        <w:tc>
          <w:tcPr>
            <w:tcW w:type="dxa" w:w="111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4"/>
              </w:rPr>
              <w:t>49.0</w:t>
            </w:r>
          </w:p>
        </w:tc>
        <w:tc>
          <w:tcPr>
            <w:tcW w:type="dxa" w:w="90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4"/>
              </w:rPr>
              <w:t>Yes</w:t>
            </w:r>
          </w:p>
        </w:tc>
      </w:tr>
      <w:tr>
        <w:trPr>
          <w:cantSplit/>
        </w:trPr>
        <w:tc>
          <w:tcPr>
            <w:tcW w:type="dxa" w:w="9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left"/>
            </w:pPr>
            <w:r>
              <w:rPr>
                <w:rFonts w:ascii="Calibri" w:hAnsi="Calibri" w:eastAsia="Calibri"/>
                <w:sz w:val="14"/>
              </w:rPr>
              <w:t>China</w:t>
            </w:r>
          </w:p>
        </w:tc>
        <w:tc>
          <w:tcPr>
            <w:tcW w:type="dxa" w:w="87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4"/>
              </w:rPr>
              <w:t>Male</w:t>
            </w:r>
          </w:p>
        </w:tc>
        <w:tc>
          <w:tcPr>
            <w:tcW w:type="dxa" w:w="92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4"/>
              </w:rPr>
              <w:t>Prevalence</w:t>
            </w:r>
          </w:p>
        </w:tc>
        <w:tc>
          <w:tcPr>
            <w:tcW w:type="dxa" w:w="93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4"/>
              </w:rPr>
              <w:t>20</w:t>
            </w:r>
          </w:p>
        </w:tc>
        <w:tc>
          <w:tcPr>
            <w:tcW w:type="dxa" w:w="97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4"/>
              </w:rPr>
              <w:t>4</w:t>
            </w:r>
          </w:p>
        </w:tc>
        <w:tc>
          <w:tcPr>
            <w:tcW w:type="dxa" w:w="13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4"/>
              </w:rPr>
              <w:t>Age structure &gt; Population size &gt; Age-specific rate</w:t>
            </w:r>
          </w:p>
        </w:tc>
        <w:tc>
          <w:tcPr>
            <w:tcW w:type="dxa" w:w="13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4"/>
              </w:rPr>
              <w:t>Age structure &gt; Population size &gt; Age-specific rate</w:t>
            </w:r>
          </w:p>
        </w:tc>
        <w:tc>
          <w:tcPr>
            <w:tcW w:type="dxa" w:w="111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4"/>
              </w:rPr>
              <w:t>4.4</w:t>
            </w:r>
          </w:p>
        </w:tc>
        <w:tc>
          <w:tcPr>
            <w:tcW w:type="dxa" w:w="90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4"/>
              </w:rPr>
              <w:t>No</w:t>
            </w:r>
          </w:p>
        </w:tc>
      </w:tr>
      <w:tr>
        <w:trPr>
          <w:cantSplit/>
        </w:trPr>
        <w:tc>
          <w:tcPr>
            <w:tcW w:type="dxa" w:w="9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left"/>
            </w:pPr>
            <w:r>
              <w:rPr>
                <w:rFonts w:ascii="Calibri" w:hAnsi="Calibri" w:eastAsia="Calibri"/>
                <w:sz w:val="14"/>
              </w:rPr>
              <w:t>United States</w:t>
            </w:r>
          </w:p>
        </w:tc>
        <w:tc>
          <w:tcPr>
            <w:tcW w:type="dxa" w:w="87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4"/>
              </w:rPr>
              <w:t>Female</w:t>
            </w:r>
          </w:p>
        </w:tc>
        <w:tc>
          <w:tcPr>
            <w:tcW w:type="dxa" w:w="92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4"/>
              </w:rPr>
              <w:t>DALYs</w:t>
            </w:r>
          </w:p>
        </w:tc>
        <w:tc>
          <w:tcPr>
            <w:tcW w:type="dxa" w:w="93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4"/>
              </w:rPr>
              <w:t>20</w:t>
            </w:r>
          </w:p>
        </w:tc>
        <w:tc>
          <w:tcPr>
            <w:tcW w:type="dxa" w:w="97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4"/>
              </w:rPr>
              <w:t>4</w:t>
            </w:r>
          </w:p>
        </w:tc>
        <w:tc>
          <w:tcPr>
            <w:tcW w:type="dxa" w:w="13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4"/>
              </w:rPr>
              <w:t>Population size &gt; Age-specific rate &gt; Age structure</w:t>
            </w:r>
          </w:p>
        </w:tc>
        <w:tc>
          <w:tcPr>
            <w:tcW w:type="dxa" w:w="13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4"/>
              </w:rPr>
              <w:t>Population size &gt; Age-specific rate &gt; Age structure</w:t>
            </w:r>
          </w:p>
        </w:tc>
        <w:tc>
          <w:tcPr>
            <w:tcW w:type="dxa" w:w="111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4"/>
              </w:rPr>
              <w:t>1.3</w:t>
            </w:r>
          </w:p>
        </w:tc>
        <w:tc>
          <w:tcPr>
            <w:tcW w:type="dxa" w:w="90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4"/>
              </w:rPr>
              <w:t>No</w:t>
            </w:r>
          </w:p>
        </w:tc>
      </w:tr>
      <w:tr>
        <w:trPr>
          <w:cantSplit/>
        </w:trPr>
        <w:tc>
          <w:tcPr>
            <w:tcW w:type="dxa" w:w="9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left"/>
            </w:pPr>
            <w:r>
              <w:rPr>
                <w:rFonts w:ascii="Calibri" w:hAnsi="Calibri" w:eastAsia="Calibri"/>
                <w:sz w:val="14"/>
              </w:rPr>
              <w:t>United States</w:t>
            </w:r>
          </w:p>
        </w:tc>
        <w:tc>
          <w:tcPr>
            <w:tcW w:type="dxa" w:w="87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4"/>
              </w:rPr>
              <w:t>Female</w:t>
            </w:r>
          </w:p>
        </w:tc>
        <w:tc>
          <w:tcPr>
            <w:tcW w:type="dxa" w:w="92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4"/>
              </w:rPr>
              <w:t>Incidence</w:t>
            </w:r>
          </w:p>
        </w:tc>
        <w:tc>
          <w:tcPr>
            <w:tcW w:type="dxa" w:w="93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4"/>
              </w:rPr>
              <w:t>20</w:t>
            </w:r>
          </w:p>
        </w:tc>
        <w:tc>
          <w:tcPr>
            <w:tcW w:type="dxa" w:w="97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4"/>
              </w:rPr>
              <w:t>4</w:t>
            </w:r>
          </w:p>
        </w:tc>
        <w:tc>
          <w:tcPr>
            <w:tcW w:type="dxa" w:w="13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4"/>
              </w:rPr>
              <w:t>Population size &gt; Age structure &gt; Age-specific rate</w:t>
            </w:r>
          </w:p>
        </w:tc>
        <w:tc>
          <w:tcPr>
            <w:tcW w:type="dxa" w:w="13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4"/>
              </w:rPr>
              <w:t>Population size &gt; Age structure &gt; Age-specific rate</w:t>
            </w:r>
          </w:p>
        </w:tc>
        <w:tc>
          <w:tcPr>
            <w:tcW w:type="dxa" w:w="111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4"/>
              </w:rPr>
              <w:t>17.6</w:t>
            </w:r>
          </w:p>
        </w:tc>
        <w:tc>
          <w:tcPr>
            <w:tcW w:type="dxa" w:w="90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4"/>
              </w:rPr>
              <w:t>Yes</w:t>
            </w:r>
          </w:p>
        </w:tc>
      </w:tr>
      <w:tr>
        <w:trPr>
          <w:cantSplit/>
        </w:trPr>
        <w:tc>
          <w:tcPr>
            <w:tcW w:type="dxa" w:w="9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left"/>
            </w:pPr>
            <w:r>
              <w:rPr>
                <w:rFonts w:ascii="Calibri" w:hAnsi="Calibri" w:eastAsia="Calibri"/>
                <w:sz w:val="14"/>
              </w:rPr>
              <w:t>United States</w:t>
            </w:r>
          </w:p>
        </w:tc>
        <w:tc>
          <w:tcPr>
            <w:tcW w:type="dxa" w:w="87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4"/>
              </w:rPr>
              <w:t>Female</w:t>
            </w:r>
          </w:p>
        </w:tc>
        <w:tc>
          <w:tcPr>
            <w:tcW w:type="dxa" w:w="92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4"/>
              </w:rPr>
              <w:t>Prevalence</w:t>
            </w:r>
          </w:p>
        </w:tc>
        <w:tc>
          <w:tcPr>
            <w:tcW w:type="dxa" w:w="93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4"/>
              </w:rPr>
              <w:t>20</w:t>
            </w:r>
          </w:p>
        </w:tc>
        <w:tc>
          <w:tcPr>
            <w:tcW w:type="dxa" w:w="97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4"/>
              </w:rPr>
              <w:t>4</w:t>
            </w:r>
          </w:p>
        </w:tc>
        <w:tc>
          <w:tcPr>
            <w:tcW w:type="dxa" w:w="13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4"/>
              </w:rPr>
              <w:t>Population size &gt; Age-specific rate &gt; Age structure</w:t>
            </w:r>
          </w:p>
        </w:tc>
        <w:tc>
          <w:tcPr>
            <w:tcW w:type="dxa" w:w="13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4"/>
              </w:rPr>
              <w:t>Population size &gt; Age-specific rate &gt; Age structure</w:t>
            </w:r>
          </w:p>
        </w:tc>
        <w:tc>
          <w:tcPr>
            <w:tcW w:type="dxa" w:w="111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4"/>
              </w:rPr>
              <w:t>0.8</w:t>
            </w:r>
          </w:p>
        </w:tc>
        <w:tc>
          <w:tcPr>
            <w:tcW w:type="dxa" w:w="90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4"/>
              </w:rPr>
              <w:t>No</w:t>
            </w:r>
          </w:p>
        </w:tc>
      </w:tr>
      <w:tr>
        <w:trPr>
          <w:cantSplit/>
        </w:trPr>
        <w:tc>
          <w:tcPr>
            <w:tcW w:type="dxa" w:w="9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left"/>
            </w:pPr>
            <w:r>
              <w:rPr>
                <w:rFonts w:ascii="Calibri" w:hAnsi="Calibri" w:eastAsia="Calibri"/>
                <w:sz w:val="14"/>
              </w:rPr>
              <w:t>United States</w:t>
            </w:r>
          </w:p>
        </w:tc>
        <w:tc>
          <w:tcPr>
            <w:tcW w:type="dxa" w:w="87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4"/>
              </w:rPr>
              <w:t>Male</w:t>
            </w:r>
          </w:p>
        </w:tc>
        <w:tc>
          <w:tcPr>
            <w:tcW w:type="dxa" w:w="92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4"/>
              </w:rPr>
              <w:t>DALYs</w:t>
            </w:r>
          </w:p>
        </w:tc>
        <w:tc>
          <w:tcPr>
            <w:tcW w:type="dxa" w:w="93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4"/>
              </w:rPr>
              <w:t>20</w:t>
            </w:r>
          </w:p>
        </w:tc>
        <w:tc>
          <w:tcPr>
            <w:tcW w:type="dxa" w:w="97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4"/>
              </w:rPr>
              <w:t>4</w:t>
            </w:r>
          </w:p>
        </w:tc>
        <w:tc>
          <w:tcPr>
            <w:tcW w:type="dxa" w:w="13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4"/>
              </w:rPr>
              <w:t>Population size &gt; Age-specific rate &gt; Age structure</w:t>
            </w:r>
          </w:p>
        </w:tc>
        <w:tc>
          <w:tcPr>
            <w:tcW w:type="dxa" w:w="13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4"/>
              </w:rPr>
              <w:t>Population size &gt; Age-specific rate &gt; Age structure</w:t>
            </w:r>
          </w:p>
        </w:tc>
        <w:tc>
          <w:tcPr>
            <w:tcW w:type="dxa" w:w="111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4"/>
              </w:rPr>
              <w:t>3.3</w:t>
            </w:r>
          </w:p>
        </w:tc>
        <w:tc>
          <w:tcPr>
            <w:tcW w:type="dxa" w:w="90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4"/>
              </w:rPr>
              <w:t>No</w:t>
            </w:r>
          </w:p>
        </w:tc>
      </w:tr>
      <w:tr>
        <w:trPr>
          <w:cantSplit/>
        </w:trPr>
        <w:tc>
          <w:tcPr>
            <w:tcW w:type="dxa" w:w="9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left"/>
            </w:pPr>
            <w:r>
              <w:rPr>
                <w:rFonts w:ascii="Calibri" w:hAnsi="Calibri" w:eastAsia="Calibri"/>
                <w:sz w:val="14"/>
              </w:rPr>
              <w:t>United States</w:t>
            </w:r>
          </w:p>
        </w:tc>
        <w:tc>
          <w:tcPr>
            <w:tcW w:type="dxa" w:w="87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4"/>
              </w:rPr>
              <w:t>Male</w:t>
            </w:r>
          </w:p>
        </w:tc>
        <w:tc>
          <w:tcPr>
            <w:tcW w:type="dxa" w:w="92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4"/>
              </w:rPr>
              <w:t>Incidence</w:t>
            </w:r>
          </w:p>
        </w:tc>
        <w:tc>
          <w:tcPr>
            <w:tcW w:type="dxa" w:w="93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4"/>
              </w:rPr>
              <w:t>20</w:t>
            </w:r>
          </w:p>
        </w:tc>
        <w:tc>
          <w:tcPr>
            <w:tcW w:type="dxa" w:w="97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4"/>
              </w:rPr>
              <w:t>4</w:t>
            </w:r>
          </w:p>
        </w:tc>
        <w:tc>
          <w:tcPr>
            <w:tcW w:type="dxa" w:w="13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4"/>
              </w:rPr>
              <w:t>Population size &gt; Age structure &gt; Age-specific rate</w:t>
            </w:r>
          </w:p>
        </w:tc>
        <w:tc>
          <w:tcPr>
            <w:tcW w:type="dxa" w:w="13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4"/>
              </w:rPr>
              <w:t>Population size &gt; Age structure &gt; Age-specific rate</w:t>
            </w:r>
          </w:p>
        </w:tc>
        <w:tc>
          <w:tcPr>
            <w:tcW w:type="dxa" w:w="111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4"/>
              </w:rPr>
              <w:t>5.6</w:t>
            </w:r>
          </w:p>
        </w:tc>
        <w:tc>
          <w:tcPr>
            <w:tcW w:type="dxa" w:w="90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4"/>
              </w:rPr>
              <w:t>No</w:t>
            </w:r>
          </w:p>
        </w:tc>
      </w:tr>
      <w:tr>
        <w:trPr>
          <w:cantSplit/>
        </w:trPr>
        <w:tc>
          <w:tcPr>
            <w:tcW w:type="dxa" w:w="9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left"/>
            </w:pPr>
            <w:r>
              <w:rPr>
                <w:rFonts w:ascii="Calibri" w:hAnsi="Calibri" w:eastAsia="Calibri"/>
                <w:sz w:val="14"/>
              </w:rPr>
              <w:t>United States</w:t>
            </w:r>
          </w:p>
        </w:tc>
        <w:tc>
          <w:tcPr>
            <w:tcW w:type="dxa" w:w="87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4"/>
              </w:rPr>
              <w:t>Male</w:t>
            </w:r>
          </w:p>
        </w:tc>
        <w:tc>
          <w:tcPr>
            <w:tcW w:type="dxa" w:w="92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4"/>
              </w:rPr>
              <w:t>Prevalence</w:t>
            </w:r>
          </w:p>
        </w:tc>
        <w:tc>
          <w:tcPr>
            <w:tcW w:type="dxa" w:w="93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4"/>
              </w:rPr>
              <w:t>20</w:t>
            </w:r>
          </w:p>
        </w:tc>
        <w:tc>
          <w:tcPr>
            <w:tcW w:type="dxa" w:w="97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4"/>
              </w:rPr>
              <w:t>4</w:t>
            </w:r>
          </w:p>
        </w:tc>
        <w:tc>
          <w:tcPr>
            <w:tcW w:type="dxa" w:w="13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4"/>
              </w:rPr>
              <w:t>Population size &gt; Age-specific rate &gt; Age structure</w:t>
            </w:r>
          </w:p>
        </w:tc>
        <w:tc>
          <w:tcPr>
            <w:tcW w:type="dxa" w:w="13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4"/>
              </w:rPr>
              <w:t>Population size &gt; Age-specific rate &gt; Age structure</w:t>
            </w:r>
          </w:p>
        </w:tc>
        <w:tc>
          <w:tcPr>
            <w:tcW w:type="dxa" w:w="111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4"/>
              </w:rPr>
              <w:t>2.7</w:t>
            </w:r>
          </w:p>
        </w:tc>
        <w:tc>
          <w:tcPr>
            <w:tcW w:type="dxa" w:w="90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4"/>
              </w:rPr>
              <w:t>No</w:t>
            </w:r>
          </w:p>
        </w:tc>
      </w:tr>
    </w:tbl>
    <w:p/>
    <w:p>
      <w:r>
        <w:t>A result was flagged when a component changed sign, component magnitude ranking changed, or a component shifted by at least 10% of total change. The comparison is an aggregation sensitivity, not an uncertainty interval.</w:t>
      </w:r>
    </w:p>
    <w:p>
      <w:pPr>
        <w:pStyle w:val="Heading2"/>
      </w:pPr>
      <w:r>
        <w:t>Table S10. Incidence decomposition restricted to supported ages</w:t>
      </w:r>
    </w:p>
    <w:tbl>
      <w:tblPr>
        <w:tblStyle w:val="TableGrid"/>
        <w:tblW w:type="dxa" w:w="9360"/>
        <w:jc w:val="left"/>
        <w:tblLook w:firstColumn="1" w:firstRow="1" w:lastColumn="0" w:lastRow="0" w:noHBand="0" w:noVBand="1" w:val="04A0"/>
        <w:tblInd w:w="120" w:type="dxa"/>
        <w:tblLayout w:type="fixed"/>
      </w:tblPr>
      <w:tblGrid>
        <w:gridCol w:w="1069"/>
        <w:gridCol w:w="960"/>
        <w:gridCol w:w="945"/>
        <w:gridCol w:w="929"/>
        <w:gridCol w:w="1100"/>
        <w:gridCol w:w="1100"/>
        <w:gridCol w:w="1069"/>
        <w:gridCol w:w="1131"/>
        <w:gridCol w:w="1057"/>
      </w:tblGrid>
      <w:tr>
        <w:trPr>
          <w:tblHeader w:val="true"/>
        </w:trPr>
        <w:tc>
          <w:tcPr>
            <w:tcW w:type="dxa" w:w="1069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Calibri"/>
                <w:b/>
                <w:color w:val="1F4D78"/>
                <w:sz w:val="14"/>
              </w:rPr>
              <w:t>Location</w:t>
            </w:r>
          </w:p>
        </w:tc>
        <w:tc>
          <w:tcPr>
            <w:tcW w:type="dxa" w:w="960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Calibri"/>
                <w:b/>
                <w:color w:val="1F4D78"/>
                <w:sz w:val="14"/>
              </w:rPr>
              <w:t>Sex</w:t>
            </w:r>
          </w:p>
        </w:tc>
        <w:tc>
          <w:tcPr>
            <w:tcW w:type="dxa" w:w="945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Calibri"/>
                <w:b/>
                <w:color w:val="1F4D78"/>
                <w:sz w:val="14"/>
              </w:rPr>
              <w:t>Start</w:t>
            </w:r>
          </w:p>
        </w:tc>
        <w:tc>
          <w:tcPr>
            <w:tcW w:type="dxa" w:w="929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Calibri"/>
                <w:b/>
                <w:color w:val="1F4D78"/>
                <w:sz w:val="14"/>
              </w:rPr>
              <w:t>End</w:t>
            </w:r>
          </w:p>
        </w:tc>
        <w:tc>
          <w:tcPr>
            <w:tcW w:type="dxa" w:w="1100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Calibri"/>
                <w:b/>
                <w:color w:val="1F4D78"/>
                <w:sz w:val="14"/>
              </w:rPr>
              <w:t>Age scope</w:t>
            </w:r>
          </w:p>
        </w:tc>
        <w:tc>
          <w:tcPr>
            <w:tcW w:type="dxa" w:w="1100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Calibri"/>
                <w:b/>
                <w:color w:val="1F4D78"/>
                <w:sz w:val="14"/>
              </w:rPr>
              <w:t>Population size</w:t>
            </w:r>
          </w:p>
        </w:tc>
        <w:tc>
          <w:tcPr>
            <w:tcW w:type="dxa" w:w="1069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Calibri"/>
                <w:b/>
                <w:color w:val="1F4D78"/>
                <w:sz w:val="14"/>
              </w:rPr>
              <w:t>Age structure</w:t>
            </w:r>
          </w:p>
        </w:tc>
        <w:tc>
          <w:tcPr>
            <w:tcW w:type="dxa" w:w="1131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Calibri"/>
                <w:b/>
                <w:color w:val="1F4D78"/>
                <w:sz w:val="14"/>
              </w:rPr>
              <w:t>Age-specific rate</w:t>
            </w:r>
          </w:p>
        </w:tc>
        <w:tc>
          <w:tcPr>
            <w:tcW w:type="dxa" w:w="1057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Calibri"/>
                <w:b/>
                <w:color w:val="1F4D78"/>
                <w:sz w:val="14"/>
              </w:rPr>
              <w:t>Total change</w:t>
            </w:r>
          </w:p>
        </w:tc>
      </w:tr>
      <w:tr>
        <w:trPr>
          <w:cantSplit/>
        </w:trPr>
        <w:tc>
          <w:tcPr>
            <w:tcW w:type="dxa" w:w="106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left"/>
            </w:pPr>
            <w:r>
              <w:rPr>
                <w:rFonts w:ascii="Calibri" w:hAnsi="Calibri" w:eastAsia="Calibri"/>
                <w:sz w:val="14"/>
              </w:rPr>
              <w:t>China</w:t>
            </w:r>
          </w:p>
        </w:tc>
        <w:tc>
          <w:tcPr>
            <w:tcW w:type="dxa" w:w="9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4"/>
              </w:rPr>
              <w:t>Female</w:t>
            </w:r>
          </w:p>
        </w:tc>
        <w:tc>
          <w:tcPr>
            <w:tcW w:type="dxa" w:w="94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4"/>
              </w:rPr>
              <w:t>1990</w:t>
            </w:r>
          </w:p>
        </w:tc>
        <w:tc>
          <w:tcPr>
            <w:tcW w:type="dxa" w:w="92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4"/>
              </w:rPr>
              <w:t>2023</w:t>
            </w:r>
          </w:p>
        </w:tc>
        <w:tc>
          <w:tcPr>
            <w:tcW w:type="dxa" w:w="1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4"/>
              </w:rPr>
              <w:t>supported_10_79</w:t>
            </w:r>
          </w:p>
        </w:tc>
        <w:tc>
          <w:tcPr>
            <w:tcW w:type="dxa" w:w="1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4"/>
              </w:rPr>
              <w:t>31,731.2</w:t>
            </w:r>
          </w:p>
        </w:tc>
        <w:tc>
          <w:tcPr>
            <w:tcW w:type="dxa" w:w="106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4"/>
              </w:rPr>
              <w:t>-15,615.6</w:t>
            </w:r>
          </w:p>
        </w:tc>
        <w:tc>
          <w:tcPr>
            <w:tcW w:type="dxa" w:w="113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4"/>
              </w:rPr>
              <w:t>707.1</w:t>
            </w:r>
          </w:p>
        </w:tc>
        <w:tc>
          <w:tcPr>
            <w:tcW w:type="dxa" w:w="105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4"/>
              </w:rPr>
              <w:t>16,822.8</w:t>
            </w:r>
          </w:p>
        </w:tc>
      </w:tr>
      <w:tr>
        <w:trPr>
          <w:cantSplit/>
        </w:trPr>
        <w:tc>
          <w:tcPr>
            <w:tcW w:type="dxa" w:w="106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left"/>
            </w:pPr>
            <w:r>
              <w:rPr>
                <w:rFonts w:ascii="Calibri" w:hAnsi="Calibri" w:eastAsia="Calibri"/>
                <w:sz w:val="14"/>
              </w:rPr>
              <w:t>China</w:t>
            </w:r>
          </w:p>
        </w:tc>
        <w:tc>
          <w:tcPr>
            <w:tcW w:type="dxa" w:w="9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4"/>
              </w:rPr>
              <w:t>Male</w:t>
            </w:r>
          </w:p>
        </w:tc>
        <w:tc>
          <w:tcPr>
            <w:tcW w:type="dxa" w:w="94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4"/>
              </w:rPr>
              <w:t>1990</w:t>
            </w:r>
          </w:p>
        </w:tc>
        <w:tc>
          <w:tcPr>
            <w:tcW w:type="dxa" w:w="92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4"/>
              </w:rPr>
              <w:t>2023</w:t>
            </w:r>
          </w:p>
        </w:tc>
        <w:tc>
          <w:tcPr>
            <w:tcW w:type="dxa" w:w="1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4"/>
              </w:rPr>
              <w:t>supported_10_79</w:t>
            </w:r>
          </w:p>
        </w:tc>
        <w:tc>
          <w:tcPr>
            <w:tcW w:type="dxa" w:w="1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4"/>
              </w:rPr>
              <w:t>40,053.2</w:t>
            </w:r>
          </w:p>
        </w:tc>
        <w:tc>
          <w:tcPr>
            <w:tcW w:type="dxa" w:w="106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4"/>
              </w:rPr>
              <w:t>-18,357.1</w:t>
            </w:r>
          </w:p>
        </w:tc>
        <w:tc>
          <w:tcPr>
            <w:tcW w:type="dxa" w:w="113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4"/>
              </w:rPr>
              <w:t>-93.2</w:t>
            </w:r>
          </w:p>
        </w:tc>
        <w:tc>
          <w:tcPr>
            <w:tcW w:type="dxa" w:w="105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4"/>
              </w:rPr>
              <w:t>21,602.8</w:t>
            </w:r>
          </w:p>
        </w:tc>
      </w:tr>
      <w:tr>
        <w:trPr>
          <w:cantSplit/>
        </w:trPr>
        <w:tc>
          <w:tcPr>
            <w:tcW w:type="dxa" w:w="106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left"/>
            </w:pPr>
            <w:r>
              <w:rPr>
                <w:rFonts w:ascii="Calibri" w:hAnsi="Calibri" w:eastAsia="Calibri"/>
                <w:sz w:val="14"/>
              </w:rPr>
              <w:t>United States</w:t>
            </w:r>
          </w:p>
        </w:tc>
        <w:tc>
          <w:tcPr>
            <w:tcW w:type="dxa" w:w="9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4"/>
              </w:rPr>
              <w:t>Female</w:t>
            </w:r>
          </w:p>
        </w:tc>
        <w:tc>
          <w:tcPr>
            <w:tcW w:type="dxa" w:w="94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4"/>
              </w:rPr>
              <w:t>1990</w:t>
            </w:r>
          </w:p>
        </w:tc>
        <w:tc>
          <w:tcPr>
            <w:tcW w:type="dxa" w:w="92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4"/>
              </w:rPr>
              <w:t>2023</w:t>
            </w:r>
          </w:p>
        </w:tc>
        <w:tc>
          <w:tcPr>
            <w:tcW w:type="dxa" w:w="1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4"/>
              </w:rPr>
              <w:t>supported_10_79</w:t>
            </w:r>
          </w:p>
        </w:tc>
        <w:tc>
          <w:tcPr>
            <w:tcW w:type="dxa" w:w="1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4"/>
              </w:rPr>
              <w:t>9,872.1</w:t>
            </w:r>
          </w:p>
        </w:tc>
        <w:tc>
          <w:tcPr>
            <w:tcW w:type="dxa" w:w="106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4"/>
              </w:rPr>
              <w:t>-3,803.0</w:t>
            </w:r>
          </w:p>
        </w:tc>
        <w:tc>
          <w:tcPr>
            <w:tcW w:type="dxa" w:w="113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4"/>
              </w:rPr>
              <w:t>-1,874.1</w:t>
            </w:r>
          </w:p>
        </w:tc>
        <w:tc>
          <w:tcPr>
            <w:tcW w:type="dxa" w:w="105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4"/>
              </w:rPr>
              <w:t>4,195.0</w:t>
            </w:r>
          </w:p>
        </w:tc>
      </w:tr>
      <w:tr>
        <w:trPr>
          <w:cantSplit/>
        </w:trPr>
        <w:tc>
          <w:tcPr>
            <w:tcW w:type="dxa" w:w="106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left"/>
            </w:pPr>
            <w:r>
              <w:rPr>
                <w:rFonts w:ascii="Calibri" w:hAnsi="Calibri" w:eastAsia="Calibri"/>
                <w:sz w:val="14"/>
              </w:rPr>
              <w:t>United States</w:t>
            </w:r>
          </w:p>
        </w:tc>
        <w:tc>
          <w:tcPr>
            <w:tcW w:type="dxa" w:w="9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4"/>
              </w:rPr>
              <w:t>Male</w:t>
            </w:r>
          </w:p>
        </w:tc>
        <w:tc>
          <w:tcPr>
            <w:tcW w:type="dxa" w:w="94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4"/>
              </w:rPr>
              <w:t>1990</w:t>
            </w:r>
          </w:p>
        </w:tc>
        <w:tc>
          <w:tcPr>
            <w:tcW w:type="dxa" w:w="92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4"/>
              </w:rPr>
              <w:t>2023</w:t>
            </w:r>
          </w:p>
        </w:tc>
        <w:tc>
          <w:tcPr>
            <w:tcW w:type="dxa" w:w="1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4"/>
              </w:rPr>
              <w:t>supported_10_79</w:t>
            </w:r>
          </w:p>
        </w:tc>
        <w:tc>
          <w:tcPr>
            <w:tcW w:type="dxa" w:w="1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4"/>
              </w:rPr>
              <w:t>12,663.8</w:t>
            </w:r>
          </w:p>
        </w:tc>
        <w:tc>
          <w:tcPr>
            <w:tcW w:type="dxa" w:w="106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4"/>
              </w:rPr>
              <w:t>-5,014.5</w:t>
            </w:r>
          </w:p>
        </w:tc>
        <w:tc>
          <w:tcPr>
            <w:tcW w:type="dxa" w:w="113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4"/>
              </w:rPr>
              <w:t>-1,120.2</w:t>
            </w:r>
          </w:p>
        </w:tc>
        <w:tc>
          <w:tcPr>
            <w:tcW w:type="dxa" w:w="105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Calibri" w:hAnsi="Calibri" w:eastAsia="Calibri"/>
                <w:sz w:val="14"/>
              </w:rPr>
              <w:t>6,529.1</w:t>
            </w:r>
          </w:p>
        </w:tc>
      </w:tr>
    </w:tbl>
    <w:p/>
    <w:p>
      <w:r>
        <w:t>This 10-79-year sensitivity excludes the source-export incidence zeros at ages 0-9 and 80+. It preserved the sign of every incidence decomposition component in all four country-sex strata; its quantities are not all-age burden totals.</w:t>
      </w:r>
    </w:p>
    <w:p>
      <w:pPr>
        <w:pStyle w:val="Heading1"/>
      </w:pPr>
      <w:r>
        <w:t>Age-period-cohort incidence analysis</w:t>
      </w:r>
    </w:p>
    <w:p>
      <w:r>
        <w:t>The age-period-cohort analysis applied published apc2() R code by Rosenberg et al. (2014), distributed through the National Cancer Institute's APC Web Tool, to GBD modeled incidence counts and matching populations grouped into equal five-year ages and periods. Only incidence was analyzed. Reported net drift, local drifts, longitudinal age rates, and period and cohort rate ratios are APC estimable-function point estimates. The implementation's event-count confidence intervals and Wald tests are omitted because the GBD counts are modeled posterior means.</w:t>
      </w:r>
    </w:p>
    <w:p>
      <w:pPr>
        <w:pStyle w:val="Heading2"/>
      </w:pPr>
      <w:r>
        <w:t>Table S11. APC incidence net drift, 1994-2023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1337"/>
          </w:tcPr>
          <w:p>
            <w:r>
              <w:t>Location</w:t>
            </w:r>
          </w:p>
        </w:tc>
        <w:tc>
          <w:tcPr>
            <w:tcW w:type="dxa" w:w="1337"/>
          </w:tcPr>
          <w:p>
            <w:r>
              <w:t>Sex</w:t>
            </w:r>
          </w:p>
        </w:tc>
        <w:tc>
          <w:tcPr>
            <w:tcW w:type="dxa" w:w="1337"/>
          </w:tcPr>
          <w:p>
            <w:r>
              <w:t>Net drift, %/year</w:t>
            </w:r>
          </w:p>
        </w:tc>
        <w:tc>
          <w:tcPr>
            <w:tcW w:type="dxa" w:w="1337"/>
          </w:tcPr>
          <w:p>
            <w:r>
              <w:t>Practical label</w:t>
            </w:r>
          </w:p>
        </w:tc>
        <w:tc>
          <w:tcPr>
            <w:tcW w:type="dxa" w:w="1337"/>
          </w:tcPr>
          <w:p>
            <w:r>
              <w:t>Reference age</w:t>
            </w:r>
          </w:p>
        </w:tc>
        <w:tc>
          <w:tcPr>
            <w:tcW w:type="dxa" w:w="1337"/>
          </w:tcPr>
          <w:p>
            <w:r>
              <w:t>Reference period</w:t>
            </w:r>
          </w:p>
        </w:tc>
        <w:tc>
          <w:tcPr>
            <w:tcW w:type="dxa" w:w="1337"/>
          </w:tcPr>
          <w:p>
            <w:r>
              <w:t>Reference cohort</w:t>
            </w:r>
          </w:p>
        </w:tc>
      </w:tr>
      <w:tr>
        <w:tc>
          <w:tcPr>
            <w:tcW w:type="dxa" w:w="1337"/>
          </w:tcPr>
          <w:p>
            <w:r>
              <w:t>China</w:t>
            </w:r>
          </w:p>
        </w:tc>
        <w:tc>
          <w:tcPr>
            <w:tcW w:type="dxa" w:w="1337"/>
          </w:tcPr>
          <w:p>
            <w:r>
              <w:t>Female</w:t>
            </w:r>
          </w:p>
        </w:tc>
        <w:tc>
          <w:tcPr>
            <w:tcW w:type="dxa" w:w="1337"/>
          </w:tcPr>
          <w:p>
            <w:r>
              <w:t>0.006</w:t>
            </w:r>
          </w:p>
        </w:tc>
        <w:tc>
          <w:tcPr>
            <w:tcW w:type="dxa" w:w="1337"/>
          </w:tcPr>
          <w:p>
            <w:r>
              <w:t>practically stable</w:t>
            </w:r>
          </w:p>
        </w:tc>
        <w:tc>
          <w:tcPr>
            <w:tcW w:type="dxa" w:w="1337"/>
          </w:tcPr>
          <w:p>
            <w:r>
              <w:t>37.5</w:t>
            </w:r>
          </w:p>
        </w:tc>
        <w:tc>
          <w:tcPr>
            <w:tcW w:type="dxa" w:w="1337"/>
          </w:tcPr>
          <w:p>
            <w:r>
              <w:t>2006.5</w:t>
            </w:r>
          </w:p>
        </w:tc>
        <w:tc>
          <w:tcPr>
            <w:tcW w:type="dxa" w:w="1337"/>
          </w:tcPr>
          <w:p>
            <w:r>
              <w:t>1969</w:t>
            </w:r>
          </w:p>
        </w:tc>
      </w:tr>
      <w:tr>
        <w:tc>
          <w:tcPr>
            <w:tcW w:type="dxa" w:w="1337"/>
          </w:tcPr>
          <w:p>
            <w:r>
              <w:t>China</w:t>
            </w:r>
          </w:p>
        </w:tc>
        <w:tc>
          <w:tcPr>
            <w:tcW w:type="dxa" w:w="1337"/>
          </w:tcPr>
          <w:p>
            <w:r>
              <w:t>Male</w:t>
            </w:r>
          </w:p>
        </w:tc>
        <w:tc>
          <w:tcPr>
            <w:tcW w:type="dxa" w:w="1337"/>
          </w:tcPr>
          <w:p>
            <w:r>
              <w:t>0.001</w:t>
            </w:r>
          </w:p>
        </w:tc>
        <w:tc>
          <w:tcPr>
            <w:tcW w:type="dxa" w:w="1337"/>
          </w:tcPr>
          <w:p>
            <w:r>
              <w:t>practically stable</w:t>
            </w:r>
          </w:p>
        </w:tc>
        <w:tc>
          <w:tcPr>
            <w:tcW w:type="dxa" w:w="1337"/>
          </w:tcPr>
          <w:p>
            <w:r>
              <w:t>37.5</w:t>
            </w:r>
          </w:p>
        </w:tc>
        <w:tc>
          <w:tcPr>
            <w:tcW w:type="dxa" w:w="1337"/>
          </w:tcPr>
          <w:p>
            <w:r>
              <w:t>2006.5</w:t>
            </w:r>
          </w:p>
        </w:tc>
        <w:tc>
          <w:tcPr>
            <w:tcW w:type="dxa" w:w="1337"/>
          </w:tcPr>
          <w:p>
            <w:r>
              <w:t>1969</w:t>
            </w:r>
          </w:p>
        </w:tc>
      </w:tr>
      <w:tr>
        <w:tc>
          <w:tcPr>
            <w:tcW w:type="dxa" w:w="1337"/>
          </w:tcPr>
          <w:p>
            <w:r>
              <w:t>U.S.</w:t>
            </w:r>
          </w:p>
        </w:tc>
        <w:tc>
          <w:tcPr>
            <w:tcW w:type="dxa" w:w="1337"/>
          </w:tcPr>
          <w:p>
            <w:r>
              <w:t>Female</w:t>
            </w:r>
          </w:p>
        </w:tc>
        <w:tc>
          <w:tcPr>
            <w:tcW w:type="dxa" w:w="1337"/>
          </w:tcPr>
          <w:p>
            <w:r>
              <w:t>-0.078</w:t>
            </w:r>
          </w:p>
        </w:tc>
        <w:tc>
          <w:tcPr>
            <w:tcW w:type="dxa" w:w="1337"/>
          </w:tcPr>
          <w:p>
            <w:r>
              <w:t>decrease</w:t>
            </w:r>
          </w:p>
        </w:tc>
        <w:tc>
          <w:tcPr>
            <w:tcW w:type="dxa" w:w="1337"/>
          </w:tcPr>
          <w:p>
            <w:r>
              <w:t>37.5</w:t>
            </w:r>
          </w:p>
        </w:tc>
        <w:tc>
          <w:tcPr>
            <w:tcW w:type="dxa" w:w="1337"/>
          </w:tcPr>
          <w:p>
            <w:r>
              <w:t>2006.5</w:t>
            </w:r>
          </w:p>
        </w:tc>
        <w:tc>
          <w:tcPr>
            <w:tcW w:type="dxa" w:w="1337"/>
          </w:tcPr>
          <w:p>
            <w:r>
              <w:t>1969</w:t>
            </w:r>
          </w:p>
        </w:tc>
      </w:tr>
      <w:tr>
        <w:tc>
          <w:tcPr>
            <w:tcW w:type="dxa" w:w="1337"/>
          </w:tcPr>
          <w:p>
            <w:r>
              <w:t>U.S.</w:t>
            </w:r>
          </w:p>
        </w:tc>
        <w:tc>
          <w:tcPr>
            <w:tcW w:type="dxa" w:w="1337"/>
          </w:tcPr>
          <w:p>
            <w:r>
              <w:t>Male</w:t>
            </w:r>
          </w:p>
        </w:tc>
        <w:tc>
          <w:tcPr>
            <w:tcW w:type="dxa" w:w="1337"/>
          </w:tcPr>
          <w:p>
            <w:r>
              <w:t>0.037</w:t>
            </w:r>
          </w:p>
        </w:tc>
        <w:tc>
          <w:tcPr>
            <w:tcW w:type="dxa" w:w="1337"/>
          </w:tcPr>
          <w:p>
            <w:r>
              <w:t>practically stable</w:t>
            </w:r>
          </w:p>
        </w:tc>
        <w:tc>
          <w:tcPr>
            <w:tcW w:type="dxa" w:w="1337"/>
          </w:tcPr>
          <w:p>
            <w:r>
              <w:t>37.5</w:t>
            </w:r>
          </w:p>
        </w:tc>
        <w:tc>
          <w:tcPr>
            <w:tcW w:type="dxa" w:w="1337"/>
          </w:tcPr>
          <w:p>
            <w:r>
              <w:t>2006.5</w:t>
            </w:r>
          </w:p>
        </w:tc>
        <w:tc>
          <w:tcPr>
            <w:tcW w:type="dxa" w:w="1337"/>
          </w:tcPr>
          <w:p>
            <w:r>
              <w:t>1969</w:t>
            </w:r>
          </w:p>
        </w:tc>
      </w:tr>
    </w:tbl>
    <w:p/>
    <w:p>
      <w:r>
        <w:t>Values inside +/-0.05% per year are described as practically stable. These are point estimates, not hypothesis tests or equivalence claims.</w:t>
      </w:r>
    </w:p>
    <w:p>
      <w:pPr>
        <w:pStyle w:val="Heading2"/>
      </w:pPr>
      <w:r>
        <w:t>Table S12. APC net-drift window sensitivity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1337"/>
          </w:tcPr>
          <w:p>
            <w:r>
              <w:t>Location</w:t>
            </w:r>
          </w:p>
        </w:tc>
        <w:tc>
          <w:tcPr>
            <w:tcW w:type="dxa" w:w="1337"/>
          </w:tcPr>
          <w:p>
            <w:r>
              <w:t>Sex</w:t>
            </w:r>
          </w:p>
        </w:tc>
        <w:tc>
          <w:tcPr>
            <w:tcW w:type="dxa" w:w="1337"/>
          </w:tcPr>
          <w:p>
            <w:r>
              <w:t>1994-2023, %/year</w:t>
            </w:r>
          </w:p>
        </w:tc>
        <w:tc>
          <w:tcPr>
            <w:tcW w:type="dxa" w:w="1337"/>
          </w:tcPr>
          <w:p>
            <w:r>
              <w:t>1990-2019, %/year</w:t>
            </w:r>
          </w:p>
        </w:tc>
        <w:tc>
          <w:tcPr>
            <w:tcW w:type="dxa" w:w="1337"/>
          </w:tcPr>
          <w:p>
            <w:r>
              <w:t>Primary label</w:t>
            </w:r>
          </w:p>
        </w:tc>
        <w:tc>
          <w:tcPr>
            <w:tcW w:type="dxa" w:w="1337"/>
          </w:tcPr>
          <w:p>
            <w:r>
              <w:t>Earlier label</w:t>
            </w:r>
          </w:p>
        </w:tc>
        <w:tc>
          <w:tcPr>
            <w:tcW w:type="dxa" w:w="1337"/>
          </w:tcPr>
          <w:p>
            <w:r>
              <w:t>Match</w:t>
            </w:r>
          </w:p>
        </w:tc>
      </w:tr>
      <w:tr>
        <w:tc>
          <w:tcPr>
            <w:tcW w:type="dxa" w:w="1337"/>
          </w:tcPr>
          <w:p>
            <w:r>
              <w:t>China</w:t>
            </w:r>
          </w:p>
        </w:tc>
        <w:tc>
          <w:tcPr>
            <w:tcW w:type="dxa" w:w="1337"/>
          </w:tcPr>
          <w:p>
            <w:r>
              <w:t>Female</w:t>
            </w:r>
          </w:p>
        </w:tc>
        <w:tc>
          <w:tcPr>
            <w:tcW w:type="dxa" w:w="1337"/>
          </w:tcPr>
          <w:p>
            <w:r>
              <w:t>0.006</w:t>
            </w:r>
          </w:p>
        </w:tc>
        <w:tc>
          <w:tcPr>
            <w:tcW w:type="dxa" w:w="1337"/>
          </w:tcPr>
          <w:p>
            <w:r>
              <w:t>0.005</w:t>
            </w:r>
          </w:p>
        </w:tc>
        <w:tc>
          <w:tcPr>
            <w:tcW w:type="dxa" w:w="1337"/>
          </w:tcPr>
          <w:p>
            <w:r>
              <w:t>practically stable</w:t>
            </w:r>
          </w:p>
        </w:tc>
        <w:tc>
          <w:tcPr>
            <w:tcW w:type="dxa" w:w="1337"/>
          </w:tcPr>
          <w:p>
            <w:r>
              <w:t>practically stable</w:t>
            </w:r>
          </w:p>
        </w:tc>
        <w:tc>
          <w:tcPr>
            <w:tcW w:type="dxa" w:w="1337"/>
          </w:tcPr>
          <w:p>
            <w:r>
              <w:t>Yes</w:t>
            </w:r>
          </w:p>
        </w:tc>
      </w:tr>
      <w:tr>
        <w:tc>
          <w:tcPr>
            <w:tcW w:type="dxa" w:w="1337"/>
          </w:tcPr>
          <w:p>
            <w:r>
              <w:t>China</w:t>
            </w:r>
          </w:p>
        </w:tc>
        <w:tc>
          <w:tcPr>
            <w:tcW w:type="dxa" w:w="1337"/>
          </w:tcPr>
          <w:p>
            <w:r>
              <w:t>Male</w:t>
            </w:r>
          </w:p>
        </w:tc>
        <w:tc>
          <w:tcPr>
            <w:tcW w:type="dxa" w:w="1337"/>
          </w:tcPr>
          <w:p>
            <w:r>
              <w:t>0.001</w:t>
            </w:r>
          </w:p>
        </w:tc>
        <w:tc>
          <w:tcPr>
            <w:tcW w:type="dxa" w:w="1337"/>
          </w:tcPr>
          <w:p>
            <w:r>
              <w:t>0.005</w:t>
            </w:r>
          </w:p>
        </w:tc>
        <w:tc>
          <w:tcPr>
            <w:tcW w:type="dxa" w:w="1337"/>
          </w:tcPr>
          <w:p>
            <w:r>
              <w:t>practically stable</w:t>
            </w:r>
          </w:p>
        </w:tc>
        <w:tc>
          <w:tcPr>
            <w:tcW w:type="dxa" w:w="1337"/>
          </w:tcPr>
          <w:p>
            <w:r>
              <w:t>practically stable</w:t>
            </w:r>
          </w:p>
        </w:tc>
        <w:tc>
          <w:tcPr>
            <w:tcW w:type="dxa" w:w="1337"/>
          </w:tcPr>
          <w:p>
            <w:r>
              <w:t>Yes</w:t>
            </w:r>
          </w:p>
        </w:tc>
      </w:tr>
      <w:tr>
        <w:tc>
          <w:tcPr>
            <w:tcW w:type="dxa" w:w="1337"/>
          </w:tcPr>
          <w:p>
            <w:r>
              <w:t>U.S.</w:t>
            </w:r>
          </w:p>
        </w:tc>
        <w:tc>
          <w:tcPr>
            <w:tcW w:type="dxa" w:w="1337"/>
          </w:tcPr>
          <w:p>
            <w:r>
              <w:t>Female</w:t>
            </w:r>
          </w:p>
        </w:tc>
        <w:tc>
          <w:tcPr>
            <w:tcW w:type="dxa" w:w="1337"/>
          </w:tcPr>
          <w:p>
            <w:r>
              <w:t>-0.078</w:t>
            </w:r>
          </w:p>
        </w:tc>
        <w:tc>
          <w:tcPr>
            <w:tcW w:type="dxa" w:w="1337"/>
          </w:tcPr>
          <w:p>
            <w:r>
              <w:t>-0.076</w:t>
            </w:r>
          </w:p>
        </w:tc>
        <w:tc>
          <w:tcPr>
            <w:tcW w:type="dxa" w:w="1337"/>
          </w:tcPr>
          <w:p>
            <w:r>
              <w:t>decrease</w:t>
            </w:r>
          </w:p>
        </w:tc>
        <w:tc>
          <w:tcPr>
            <w:tcW w:type="dxa" w:w="1337"/>
          </w:tcPr>
          <w:p>
            <w:r>
              <w:t>decrease</w:t>
            </w:r>
          </w:p>
        </w:tc>
        <w:tc>
          <w:tcPr>
            <w:tcW w:type="dxa" w:w="1337"/>
          </w:tcPr>
          <w:p>
            <w:r>
              <w:t>Yes</w:t>
            </w:r>
          </w:p>
        </w:tc>
      </w:tr>
      <w:tr>
        <w:tc>
          <w:tcPr>
            <w:tcW w:type="dxa" w:w="1337"/>
          </w:tcPr>
          <w:p>
            <w:r>
              <w:t>U.S.</w:t>
            </w:r>
          </w:p>
        </w:tc>
        <w:tc>
          <w:tcPr>
            <w:tcW w:type="dxa" w:w="1337"/>
          </w:tcPr>
          <w:p>
            <w:r>
              <w:t>Male</w:t>
            </w:r>
          </w:p>
        </w:tc>
        <w:tc>
          <w:tcPr>
            <w:tcW w:type="dxa" w:w="1337"/>
          </w:tcPr>
          <w:p>
            <w:r>
              <w:t>0.037</w:t>
            </w:r>
          </w:p>
        </w:tc>
        <w:tc>
          <w:tcPr>
            <w:tcW w:type="dxa" w:w="1337"/>
          </w:tcPr>
          <w:p>
            <w:r>
              <w:t>0.042</w:t>
            </w:r>
          </w:p>
        </w:tc>
        <w:tc>
          <w:tcPr>
            <w:tcW w:type="dxa" w:w="1337"/>
          </w:tcPr>
          <w:p>
            <w:r>
              <w:t>practically stable</w:t>
            </w:r>
          </w:p>
        </w:tc>
        <w:tc>
          <w:tcPr>
            <w:tcW w:type="dxa" w:w="1337"/>
          </w:tcPr>
          <w:p>
            <w:r>
              <w:t>practically stable</w:t>
            </w:r>
          </w:p>
        </w:tc>
        <w:tc>
          <w:tcPr>
            <w:tcW w:type="dxa" w:w="1337"/>
          </w:tcPr>
          <w:p>
            <w:r>
              <w:t>Yes</w:t>
            </w:r>
          </w:p>
        </w:tc>
      </w:tr>
    </w:tbl>
    <w:p/>
    <w:p>
      <w:r>
        <w:t>Both windows contain six equal five-year periods. The earlier window ends in 2019, so the 2020-2023 years are excluded without changing the grouped design.</w:t>
      </w:r>
    </w:p>
    <w:p>
      <w:pPr>
        <w:pStyle w:val="Heading2"/>
      </w:pPr>
      <w:r>
        <w:t>Table S13. Segmented incidence versus APC practical labels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1337"/>
          </w:tcPr>
          <w:p>
            <w:r>
              <w:t>Location</w:t>
            </w:r>
          </w:p>
        </w:tc>
        <w:tc>
          <w:tcPr>
            <w:tcW w:type="dxa" w:w="1337"/>
          </w:tcPr>
          <w:p>
            <w:r>
              <w:t>Sex</w:t>
            </w:r>
          </w:p>
        </w:tc>
        <w:tc>
          <w:tcPr>
            <w:tcW w:type="dxa" w:w="1337"/>
          </w:tcPr>
          <w:p>
            <w:r>
              <w:t>Segmented AAPC</w:t>
            </w:r>
          </w:p>
        </w:tc>
        <w:tc>
          <w:tcPr>
            <w:tcW w:type="dxa" w:w="1337"/>
          </w:tcPr>
          <w:p>
            <w:r>
              <w:t>APC net drift</w:t>
            </w:r>
          </w:p>
        </w:tc>
        <w:tc>
          <w:tcPr>
            <w:tcW w:type="dxa" w:w="1337"/>
          </w:tcPr>
          <w:p>
            <w:r>
              <w:t>Segmented label</w:t>
            </w:r>
          </w:p>
        </w:tc>
        <w:tc>
          <w:tcPr>
            <w:tcW w:type="dxa" w:w="1337"/>
          </w:tcPr>
          <w:p>
            <w:r>
              <w:t>APC label</w:t>
            </w:r>
          </w:p>
        </w:tc>
        <w:tc>
          <w:tcPr>
            <w:tcW w:type="dxa" w:w="1337"/>
          </w:tcPr>
          <w:p>
            <w:r>
              <w:t>Match</w:t>
            </w:r>
          </w:p>
        </w:tc>
      </w:tr>
      <w:tr>
        <w:tc>
          <w:tcPr>
            <w:tcW w:type="dxa" w:w="1337"/>
          </w:tcPr>
          <w:p>
            <w:r>
              <w:t>China</w:t>
            </w:r>
          </w:p>
        </w:tc>
        <w:tc>
          <w:tcPr>
            <w:tcW w:type="dxa" w:w="1337"/>
          </w:tcPr>
          <w:p>
            <w:r>
              <w:t>Female</w:t>
            </w:r>
          </w:p>
        </w:tc>
        <w:tc>
          <w:tcPr>
            <w:tcW w:type="dxa" w:w="1337"/>
          </w:tcPr>
          <w:p>
            <w:r>
              <w:t>0.012</w:t>
            </w:r>
          </w:p>
        </w:tc>
        <w:tc>
          <w:tcPr>
            <w:tcW w:type="dxa" w:w="1337"/>
          </w:tcPr>
          <w:p>
            <w:r>
              <w:t>0.006</w:t>
            </w:r>
          </w:p>
        </w:tc>
        <w:tc>
          <w:tcPr>
            <w:tcW w:type="dxa" w:w="1337"/>
          </w:tcPr>
          <w:p>
            <w:r>
              <w:t>practically stable</w:t>
            </w:r>
          </w:p>
        </w:tc>
        <w:tc>
          <w:tcPr>
            <w:tcW w:type="dxa" w:w="1337"/>
          </w:tcPr>
          <w:p>
            <w:r>
              <w:t>practically stable</w:t>
            </w:r>
          </w:p>
        </w:tc>
        <w:tc>
          <w:tcPr>
            <w:tcW w:type="dxa" w:w="1337"/>
          </w:tcPr>
          <w:p>
            <w:r>
              <w:t>Yes</w:t>
            </w:r>
          </w:p>
        </w:tc>
      </w:tr>
      <w:tr>
        <w:tc>
          <w:tcPr>
            <w:tcW w:type="dxa" w:w="1337"/>
          </w:tcPr>
          <w:p>
            <w:r>
              <w:t>China</w:t>
            </w:r>
          </w:p>
        </w:tc>
        <w:tc>
          <w:tcPr>
            <w:tcW w:type="dxa" w:w="1337"/>
          </w:tcPr>
          <w:p>
            <w:r>
              <w:t>Male</w:t>
            </w:r>
          </w:p>
        </w:tc>
        <w:tc>
          <w:tcPr>
            <w:tcW w:type="dxa" w:w="1337"/>
          </w:tcPr>
          <w:p>
            <w:r>
              <w:t>-0.001</w:t>
            </w:r>
          </w:p>
        </w:tc>
        <w:tc>
          <w:tcPr>
            <w:tcW w:type="dxa" w:w="1337"/>
          </w:tcPr>
          <w:p>
            <w:r>
              <w:t>0.001</w:t>
            </w:r>
          </w:p>
        </w:tc>
        <w:tc>
          <w:tcPr>
            <w:tcW w:type="dxa" w:w="1337"/>
          </w:tcPr>
          <w:p>
            <w:r>
              <w:t>practically stable</w:t>
            </w:r>
          </w:p>
        </w:tc>
        <w:tc>
          <w:tcPr>
            <w:tcW w:type="dxa" w:w="1337"/>
          </w:tcPr>
          <w:p>
            <w:r>
              <w:t>practically stable</w:t>
            </w:r>
          </w:p>
        </w:tc>
        <w:tc>
          <w:tcPr>
            <w:tcW w:type="dxa" w:w="1337"/>
          </w:tcPr>
          <w:p>
            <w:r>
              <w:t>Yes</w:t>
            </w:r>
          </w:p>
        </w:tc>
      </w:tr>
      <w:tr>
        <w:tc>
          <w:tcPr>
            <w:tcW w:type="dxa" w:w="1337"/>
          </w:tcPr>
          <w:p>
            <w:r>
              <w:t>U.S.</w:t>
            </w:r>
          </w:p>
        </w:tc>
        <w:tc>
          <w:tcPr>
            <w:tcW w:type="dxa" w:w="1337"/>
          </w:tcPr>
          <w:p>
            <w:r>
              <w:t>Female</w:t>
            </w:r>
          </w:p>
        </w:tc>
        <w:tc>
          <w:tcPr>
            <w:tcW w:type="dxa" w:w="1337"/>
          </w:tcPr>
          <w:p>
            <w:r>
              <w:t>-0.210</w:t>
            </w:r>
          </w:p>
        </w:tc>
        <w:tc>
          <w:tcPr>
            <w:tcW w:type="dxa" w:w="1337"/>
          </w:tcPr>
          <w:p>
            <w:r>
              <w:t>-0.078</w:t>
            </w:r>
          </w:p>
        </w:tc>
        <w:tc>
          <w:tcPr>
            <w:tcW w:type="dxa" w:w="1337"/>
          </w:tcPr>
          <w:p>
            <w:r>
              <w:t>decrease</w:t>
            </w:r>
          </w:p>
        </w:tc>
        <w:tc>
          <w:tcPr>
            <w:tcW w:type="dxa" w:w="1337"/>
          </w:tcPr>
          <w:p>
            <w:r>
              <w:t>decrease</w:t>
            </w:r>
          </w:p>
        </w:tc>
        <w:tc>
          <w:tcPr>
            <w:tcW w:type="dxa" w:w="1337"/>
          </w:tcPr>
          <w:p>
            <w:r>
              <w:t>Yes</w:t>
            </w:r>
          </w:p>
        </w:tc>
      </w:tr>
      <w:tr>
        <w:tc>
          <w:tcPr>
            <w:tcW w:type="dxa" w:w="1337"/>
          </w:tcPr>
          <w:p>
            <w:r>
              <w:t>U.S.</w:t>
            </w:r>
          </w:p>
        </w:tc>
        <w:tc>
          <w:tcPr>
            <w:tcW w:type="dxa" w:w="1337"/>
          </w:tcPr>
          <w:p>
            <w:r>
              <w:t>Male</w:t>
            </w:r>
          </w:p>
        </w:tc>
        <w:tc>
          <w:tcPr>
            <w:tcW w:type="dxa" w:w="1337"/>
          </w:tcPr>
          <w:p>
            <w:r>
              <w:t>-0.076</w:t>
            </w:r>
          </w:p>
        </w:tc>
        <w:tc>
          <w:tcPr>
            <w:tcW w:type="dxa" w:w="1337"/>
          </w:tcPr>
          <w:p>
            <w:r>
              <w:t>0.037</w:t>
            </w:r>
          </w:p>
        </w:tc>
        <w:tc>
          <w:tcPr>
            <w:tcW w:type="dxa" w:w="1337"/>
          </w:tcPr>
          <w:p>
            <w:r>
              <w:t>decrease</w:t>
            </w:r>
          </w:p>
        </w:tc>
        <w:tc>
          <w:tcPr>
            <w:tcW w:type="dxa" w:w="1337"/>
          </w:tcPr>
          <w:p>
            <w:r>
              <w:t>practically stable</w:t>
            </w:r>
          </w:p>
        </w:tc>
        <w:tc>
          <w:tcPr>
            <w:tcW w:type="dxa" w:w="1337"/>
          </w:tcPr>
          <w:p>
            <w:r>
              <w:t>No</w:t>
            </w:r>
          </w:p>
        </w:tc>
      </w:tr>
    </w:tbl>
    <w:p/>
    <w:p>
      <w:r>
        <w:t>Matching labels do not imply identical estimands or statistical equivalence. The segmented model uses all-age standardized annual rates; the APC analysis uses ages 10-69 grouped into five-year cells.</w:t>
      </w:r>
    </w:p>
    <w:p>
      <w:pPr>
        <w:pStyle w:val="Heading2"/>
        <w:pageBreakBefore/>
      </w:pPr>
      <w:r>
        <w:t>Table S14. Incidence cross-method interpretation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</w:tcPr>
          <w:p>
            <w:r>
              <w:t>Location</w:t>
            </w:r>
          </w:p>
        </w:tc>
        <w:tc>
          <w:tcPr>
            <w:tcW w:type="dxa" w:w="1560"/>
          </w:tcPr>
          <w:p>
            <w:r>
              <w:t>Sex</w:t>
            </w:r>
          </w:p>
        </w:tc>
        <w:tc>
          <w:tcPr>
            <w:tcW w:type="dxa" w:w="1560"/>
          </w:tcPr>
          <w:p>
            <w:r>
              <w:t>Segmented</w:t>
            </w:r>
          </w:p>
        </w:tc>
        <w:tc>
          <w:tcPr>
            <w:tcW w:type="dxa" w:w="1560"/>
          </w:tcPr>
          <w:p>
            <w:r>
              <w:t>ASR endpoint</w:t>
            </w:r>
          </w:p>
        </w:tc>
        <w:tc>
          <w:tcPr>
            <w:tcW w:type="dxa" w:w="1560"/>
          </w:tcPr>
          <w:p>
            <w:r>
              <w:t>Selected-age crude</w:t>
            </w:r>
          </w:p>
        </w:tc>
        <w:tc>
          <w:tcPr>
            <w:tcW w:type="dxa" w:w="1560"/>
          </w:tcPr>
          <w:p>
            <w:r>
              <w:t>APC net drift</w:t>
            </w:r>
          </w:p>
        </w:tc>
      </w:tr>
      <w:tr>
        <w:tc>
          <w:tcPr>
            <w:tcW w:type="dxa" w:w="1560"/>
          </w:tcPr>
          <w:p>
            <w:r>
              <w:t>China</w:t>
            </w:r>
          </w:p>
        </w:tc>
        <w:tc>
          <w:tcPr>
            <w:tcW w:type="dxa" w:w="1560"/>
          </w:tcPr>
          <w:p>
            <w:r>
              <w:t>Female</w:t>
            </w:r>
          </w:p>
        </w:tc>
        <w:tc>
          <w:tcPr>
            <w:tcW w:type="dxa" w:w="1560"/>
          </w:tcPr>
          <w:p>
            <w:r>
              <w:t>practically stable</w:t>
            </w:r>
          </w:p>
        </w:tc>
        <w:tc>
          <w:tcPr>
            <w:tcW w:type="dxa" w:w="1560"/>
          </w:tcPr>
          <w:p>
            <w:r>
              <w:t>practically stable</w:t>
            </w:r>
          </w:p>
        </w:tc>
        <w:tc>
          <w:tcPr>
            <w:tcW w:type="dxa" w:w="1560"/>
          </w:tcPr>
          <w:p>
            <w:r>
              <w:t>decrease</w:t>
            </w:r>
          </w:p>
        </w:tc>
        <w:tc>
          <w:tcPr>
            <w:tcW w:type="dxa" w:w="1560"/>
          </w:tcPr>
          <w:p>
            <w:r>
              <w:t>practically stable</w:t>
            </w:r>
          </w:p>
        </w:tc>
      </w:tr>
      <w:tr>
        <w:tc>
          <w:tcPr>
            <w:tcW w:type="dxa" w:w="1560"/>
          </w:tcPr>
          <w:p>
            <w:r>
              <w:t>China</w:t>
            </w:r>
          </w:p>
        </w:tc>
        <w:tc>
          <w:tcPr>
            <w:tcW w:type="dxa" w:w="1560"/>
          </w:tcPr>
          <w:p>
            <w:r>
              <w:t>Male</w:t>
            </w:r>
          </w:p>
        </w:tc>
        <w:tc>
          <w:tcPr>
            <w:tcW w:type="dxa" w:w="1560"/>
          </w:tcPr>
          <w:p>
            <w:r>
              <w:t>practically stable</w:t>
            </w:r>
          </w:p>
        </w:tc>
        <w:tc>
          <w:tcPr>
            <w:tcW w:type="dxa" w:w="1560"/>
          </w:tcPr>
          <w:p>
            <w:r>
              <w:t>practically stable</w:t>
            </w:r>
          </w:p>
        </w:tc>
        <w:tc>
          <w:tcPr>
            <w:tcW w:type="dxa" w:w="1560"/>
          </w:tcPr>
          <w:p>
            <w:r>
              <w:t>decrease</w:t>
            </w:r>
          </w:p>
        </w:tc>
        <w:tc>
          <w:tcPr>
            <w:tcW w:type="dxa" w:w="1560"/>
          </w:tcPr>
          <w:p>
            <w:r>
              <w:t>practically stable</w:t>
            </w:r>
          </w:p>
        </w:tc>
      </w:tr>
      <w:tr>
        <w:tc>
          <w:tcPr>
            <w:tcW w:type="dxa" w:w="1560"/>
          </w:tcPr>
          <w:p>
            <w:r>
              <w:t>U.S.</w:t>
            </w:r>
          </w:p>
        </w:tc>
        <w:tc>
          <w:tcPr>
            <w:tcW w:type="dxa" w:w="1560"/>
          </w:tcPr>
          <w:p>
            <w:r>
              <w:t>Female</w:t>
            </w:r>
          </w:p>
        </w:tc>
        <w:tc>
          <w:tcPr>
            <w:tcW w:type="dxa" w:w="1560"/>
          </w:tcPr>
          <w:p>
            <w:r>
              <w:t>decrease</w:t>
            </w:r>
          </w:p>
        </w:tc>
        <w:tc>
          <w:tcPr>
            <w:tcW w:type="dxa" w:w="1560"/>
          </w:tcPr>
          <w:p>
            <w:r>
              <w:t>decrease</w:t>
            </w:r>
          </w:p>
        </w:tc>
        <w:tc>
          <w:tcPr>
            <w:tcW w:type="dxa" w:w="1560"/>
          </w:tcPr>
          <w:p>
            <w:r>
              <w:t>decrease</w:t>
            </w:r>
          </w:p>
        </w:tc>
        <w:tc>
          <w:tcPr>
            <w:tcW w:type="dxa" w:w="1560"/>
          </w:tcPr>
          <w:p>
            <w:r>
              <w:t>decrease</w:t>
            </w:r>
          </w:p>
        </w:tc>
      </w:tr>
      <w:tr>
        <w:tc>
          <w:tcPr>
            <w:tcW w:type="dxa" w:w="1560"/>
          </w:tcPr>
          <w:p>
            <w:r>
              <w:t>U.S.</w:t>
            </w:r>
          </w:p>
        </w:tc>
        <w:tc>
          <w:tcPr>
            <w:tcW w:type="dxa" w:w="1560"/>
          </w:tcPr>
          <w:p>
            <w:r>
              <w:t>Male</w:t>
            </w:r>
          </w:p>
        </w:tc>
        <w:tc>
          <w:tcPr>
            <w:tcW w:type="dxa" w:w="1560"/>
          </w:tcPr>
          <w:p>
            <w:r>
              <w:t>decrease</w:t>
            </w:r>
          </w:p>
        </w:tc>
        <w:tc>
          <w:tcPr>
            <w:tcW w:type="dxa" w:w="1560"/>
          </w:tcPr>
          <w:p>
            <w:r>
              <w:t>decrease</w:t>
            </w:r>
          </w:p>
        </w:tc>
        <w:tc>
          <w:tcPr>
            <w:tcW w:type="dxa" w:w="1560"/>
          </w:tcPr>
          <w:p>
            <w:r>
              <w:t>decrease</w:t>
            </w:r>
          </w:p>
        </w:tc>
        <w:tc>
          <w:tcPr>
            <w:tcW w:type="dxa" w:w="1560"/>
          </w:tcPr>
          <w:p>
            <w:r>
              <w:t>practically stable</w:t>
            </w:r>
          </w:p>
        </w:tc>
      </w:tr>
    </w:tbl>
    <w:p/>
    <w:p>
      <w:r>
        <w:t>Apparent mismatches were checked on aligned 1994-2023 endpoints. Age coverage, standardization, grouping, and model function differ across the summaries.</w:t>
      </w:r>
    </w:p>
    <w:p>
      <w:pPr>
        <w:pStyle w:val="Heading2"/>
      </w:pPr>
      <w:r>
        <w:t>Table S15. APC incidence estimable-function ranges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t>Location</w:t>
            </w:r>
          </w:p>
        </w:tc>
        <w:tc>
          <w:tcPr>
            <w:tcW w:type="dxa" w:w="1872"/>
          </w:tcPr>
          <w:p>
            <w:r>
              <w:t>Sex</w:t>
            </w:r>
          </w:p>
        </w:tc>
        <w:tc>
          <w:tcPr>
            <w:tcW w:type="dxa" w:w="1872"/>
          </w:tcPr>
          <w:p>
            <w:r>
              <w:t>Local drift, %/year</w:t>
            </w:r>
          </w:p>
        </w:tc>
        <w:tc>
          <w:tcPr>
            <w:tcW w:type="dxa" w:w="1872"/>
          </w:tcPr>
          <w:p>
            <w:r>
              <w:t>Period RR</w:t>
            </w:r>
          </w:p>
        </w:tc>
        <w:tc>
          <w:tcPr>
            <w:tcW w:type="dxa" w:w="1872"/>
          </w:tcPr>
          <w:p>
            <w:r>
              <w:t>Cohort RR</w:t>
            </w:r>
          </w:p>
        </w:tc>
      </w:tr>
      <w:tr>
        <w:tc>
          <w:tcPr>
            <w:tcW w:type="dxa" w:w="1872"/>
          </w:tcPr>
          <w:p>
            <w:r>
              <w:t>China</w:t>
            </w:r>
          </w:p>
        </w:tc>
        <w:tc>
          <w:tcPr>
            <w:tcW w:type="dxa" w:w="1872"/>
          </w:tcPr>
          <w:p>
            <w:r>
              <w:t>Female</w:t>
            </w:r>
          </w:p>
        </w:tc>
        <w:tc>
          <w:tcPr>
            <w:tcW w:type="dxa" w:w="1872"/>
          </w:tcPr>
          <w:p>
            <w:r>
              <w:t>-0.133 to 0.079</w:t>
            </w:r>
          </w:p>
        </w:tc>
        <w:tc>
          <w:tcPr>
            <w:tcW w:type="dxa" w:w="1872"/>
          </w:tcPr>
          <w:p>
            <w:r>
              <w:t>0.998 to 1.002</w:t>
            </w:r>
          </w:p>
        </w:tc>
        <w:tc>
          <w:tcPr>
            <w:tcW w:type="dxa" w:w="1872"/>
          </w:tcPr>
          <w:p>
            <w:r>
              <w:t>0.982 to 1.016</w:t>
            </w:r>
          </w:p>
        </w:tc>
      </w:tr>
      <w:tr>
        <w:tc>
          <w:tcPr>
            <w:tcW w:type="dxa" w:w="1872"/>
          </w:tcPr>
          <w:p>
            <w:r>
              <w:t>China</w:t>
            </w:r>
          </w:p>
        </w:tc>
        <w:tc>
          <w:tcPr>
            <w:tcW w:type="dxa" w:w="1872"/>
          </w:tcPr>
          <w:p>
            <w:r>
              <w:t>Male</w:t>
            </w:r>
          </w:p>
        </w:tc>
        <w:tc>
          <w:tcPr>
            <w:tcW w:type="dxa" w:w="1872"/>
          </w:tcPr>
          <w:p>
            <w:r>
              <w:t>-0.089 to 0.073</w:t>
            </w:r>
          </w:p>
        </w:tc>
        <w:tc>
          <w:tcPr>
            <w:tcW w:type="dxa" w:w="1872"/>
          </w:tcPr>
          <w:p>
            <w:r>
              <w:t>0.998 to 1.001</w:t>
            </w:r>
          </w:p>
        </w:tc>
        <w:tc>
          <w:tcPr>
            <w:tcW w:type="dxa" w:w="1872"/>
          </w:tcPr>
          <w:p>
            <w:r>
              <w:t>0.992 to 1.016</w:t>
            </w:r>
          </w:p>
        </w:tc>
      </w:tr>
      <w:tr>
        <w:tc>
          <w:tcPr>
            <w:tcW w:type="dxa" w:w="1872"/>
          </w:tcPr>
          <w:p>
            <w:r>
              <w:t>U.S.</w:t>
            </w:r>
          </w:p>
        </w:tc>
        <w:tc>
          <w:tcPr>
            <w:tcW w:type="dxa" w:w="1872"/>
          </w:tcPr>
          <w:p>
            <w:r>
              <w:t>Female</w:t>
            </w:r>
          </w:p>
        </w:tc>
        <w:tc>
          <w:tcPr>
            <w:tcW w:type="dxa" w:w="1872"/>
          </w:tcPr>
          <w:p>
            <w:r>
              <w:t>-0.617 to 0.109</w:t>
            </w:r>
          </w:p>
        </w:tc>
        <w:tc>
          <w:tcPr>
            <w:tcW w:type="dxa" w:w="1872"/>
          </w:tcPr>
          <w:p>
            <w:r>
              <w:t>0.979 to 1.008</w:t>
            </w:r>
          </w:p>
        </w:tc>
        <w:tc>
          <w:tcPr>
            <w:tcW w:type="dxa" w:w="1872"/>
          </w:tcPr>
          <w:p>
            <w:r>
              <w:t>0.875 to 1.004</w:t>
            </w:r>
          </w:p>
        </w:tc>
      </w:tr>
      <w:tr>
        <w:tc>
          <w:tcPr>
            <w:tcW w:type="dxa" w:w="1872"/>
          </w:tcPr>
          <w:p>
            <w:r>
              <w:t>U.S.</w:t>
            </w:r>
          </w:p>
        </w:tc>
        <w:tc>
          <w:tcPr>
            <w:tcW w:type="dxa" w:w="1872"/>
          </w:tcPr>
          <w:p>
            <w:r>
              <w:t>Male</w:t>
            </w:r>
          </w:p>
        </w:tc>
        <w:tc>
          <w:tcPr>
            <w:tcW w:type="dxa" w:w="1872"/>
          </w:tcPr>
          <w:p>
            <w:r>
              <w:t>-0.370 to 0.214</w:t>
            </w:r>
          </w:p>
        </w:tc>
        <w:tc>
          <w:tcPr>
            <w:tcW w:type="dxa" w:w="1872"/>
          </w:tcPr>
          <w:p>
            <w:r>
              <w:t>0.999 to 1.011</w:t>
            </w:r>
          </w:p>
        </w:tc>
        <w:tc>
          <w:tcPr>
            <w:tcW w:type="dxa" w:w="1872"/>
          </w:tcPr>
          <w:p>
            <w:r>
              <w:t>0.934 to 1.016</w:t>
            </w:r>
          </w:p>
        </w:tc>
      </w:tr>
    </w:tbl>
    <w:p/>
    <w:p>
      <w:r>
        <w:t>The full APC local-drift, longitudinal-age-rate, period-rate-ratio, and cohort-rate-ratio curves for both windows are supplied as machine-readable tables. None is interpreted as a causal age, period, or birth-cohort effect.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1909934"/>
            <wp:docPr id="1" name="Picture 1" descr="Three panels showing all-age incident cases, prevalent cases, and DALYs." title="Three panels showing all-age incident cases, prevalent cases, and DALY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_s1_count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099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left"/>
      </w:pPr>
      <w:r>
        <w:rPr>
          <w:b/>
        </w:rPr>
        <w:t xml:space="preserve">Figure S1. </w:t>
      </w:r>
      <w:r>
        <w:t>All-age schizophrenia quantities by country and sex, 1990-2023. DALYs represent healthy life-years lost rather than people.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760720" cy="528146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_s2_segmented_trend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2814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left"/>
      </w:pPr>
      <w:r>
        <w:t>Figure S2. Observed and fitted segmented age-standardized rate trajectories. The fitted curves were selected by BIC using the study's Python implementation; they are not output from the NCI Joinpoint program.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760720" cy="364886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_s3_annual_prevalence_decompositio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6488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t>Figure S3. Cumulative annual decomposition of the change in prevalent schizophrenia cases in China and the United States, 1990-2023. Solid lines show population growth, population ageing, and age-specific rate change; dashed lines show the cumulative net change.</w:t>
      </w:r>
    </w:p>
    <w:p>
      <w:r>
        <w:drawing>
          <wp:inline xmlns:a="http://schemas.openxmlformats.org/drawingml/2006/main" xmlns:pic="http://schemas.openxmlformats.org/drawingml/2006/picture">
            <wp:extent cx="5760720" cy="435401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3540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t>Figure S4. APC incidence estimable functions, 1994-2023. Curves show local drift, longitudinal age-specific rate, period rate ratio, and cohort rate ratio for each country-sex panel. Point estimates only; no model confidence intervals or GBD posterior uncertainty are shown.</w:t>
      </w:r>
    </w:p>
    <w:sectPr w:rsidR="00FC693F" w:rsidRPr="0006063C" w:rsidSect="00034616">
      <w:footerReference w:type="default" r:id="rId9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t xml:space="preserve">Page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160" w:line="280" w:lineRule="auto"/>
      <w:ind w:left="720" w:hanging="360"/>
      <w:contextualSpacing/>
    </w:pPr>
    <w:rPr>
      <w:rFonts w:ascii="Calibri" w:hAnsi="Calibri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160" w:line="280" w:lineRule="auto"/>
      <w:ind w:left="720" w:hanging="360"/>
      <w:contextualSpacing/>
    </w:pPr>
    <w:rPr>
      <w:rFonts w:ascii="Calibri" w:hAnsi="Calibri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