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F418A" w14:textId="77777777" w:rsidR="00451283" w:rsidRDefault="00A03AA3" w:rsidP="00A03AA3">
      <w:pPr>
        <w:pStyle w:val="Header"/>
        <w:jc w:val="center"/>
        <w:rPr>
          <w:b/>
          <w:bCs/>
          <w:sz w:val="36"/>
          <w:szCs w:val="36"/>
        </w:rPr>
      </w:pPr>
      <w:r w:rsidRPr="002D0BF5">
        <w:rPr>
          <w:b/>
          <w:bCs/>
          <w:sz w:val="36"/>
          <w:szCs w:val="36"/>
        </w:rPr>
        <w:t xml:space="preserve">Progress Report Home Price Prediction in Ames, Iowa </w:t>
      </w:r>
    </w:p>
    <w:p w14:paraId="68CED139" w14:textId="1F10245A" w:rsidR="00A03AA3" w:rsidRDefault="00A03AA3" w:rsidP="00A03AA3">
      <w:pPr>
        <w:pStyle w:val="Header"/>
        <w:jc w:val="center"/>
        <w:rPr>
          <w:b/>
          <w:bCs/>
          <w:sz w:val="36"/>
          <w:szCs w:val="36"/>
        </w:rPr>
      </w:pPr>
      <w:r w:rsidRPr="002D0BF5">
        <w:rPr>
          <w:b/>
          <w:bCs/>
          <w:sz w:val="36"/>
          <w:szCs w:val="36"/>
        </w:rPr>
        <w:t>– Team 84</w:t>
      </w:r>
    </w:p>
    <w:p w14:paraId="3DE3BCAA" w14:textId="1F10245A" w:rsidR="00F3034E" w:rsidRPr="00A03AA3" w:rsidRDefault="00F3034E" w:rsidP="00A03AA3">
      <w:pPr>
        <w:pStyle w:val="Header"/>
        <w:jc w:val="center"/>
        <w:rPr>
          <w:b/>
          <w:bCs/>
          <w:sz w:val="36"/>
          <w:szCs w:val="36"/>
        </w:rPr>
      </w:pPr>
    </w:p>
    <w:p w14:paraId="6C5B29BC" w14:textId="50872A9D" w:rsidR="00CD0FED" w:rsidRDefault="00FC6EB3">
      <w:r>
        <w:rPr>
          <w:b/>
          <w:bCs/>
          <w:sz w:val="24"/>
          <w:szCs w:val="24"/>
        </w:rPr>
        <w:t>B</w:t>
      </w:r>
      <w:r w:rsidR="00D512EA" w:rsidRPr="00FC6EB3">
        <w:rPr>
          <w:b/>
          <w:bCs/>
          <w:sz w:val="24"/>
          <w:szCs w:val="24"/>
        </w:rPr>
        <w:t>ackground</w:t>
      </w:r>
      <w:r w:rsidR="008E1C59">
        <w:rPr>
          <w:b/>
          <w:bCs/>
          <w:sz w:val="24"/>
          <w:szCs w:val="24"/>
        </w:rPr>
        <w:t>:</w:t>
      </w:r>
    </w:p>
    <w:p w14:paraId="4BA8B4CE" w14:textId="46932B8A" w:rsidR="00F45F0B" w:rsidRDefault="00CD0FED" w:rsidP="00451283">
      <w:pPr>
        <w:jc w:val="both"/>
      </w:pPr>
      <w:r>
        <w:t>The United States, as of 2020, has a housing shortage of over 3.8 million dwellings and trending upwards</w:t>
      </w:r>
      <w:r w:rsidR="00634073">
        <w:t>.</w:t>
      </w:r>
      <w:r w:rsidR="00634073">
        <w:fldChar w:fldCharType="begin"/>
      </w:r>
      <w:r w:rsidR="005F4178">
        <w:instrText xml:space="preserve"> ADDIN EN.CITE &lt;EndNote&gt;&lt;Cite&gt;&lt;Author&gt;Khater&lt;/Author&gt;&lt;Year&gt;2021&lt;/Year&gt;&lt;RecNum&gt;38&lt;/RecNum&gt;&lt;DisplayText&gt;[1]&lt;/DisplayText&gt;&lt;record&gt;&lt;rec-number&gt;38&lt;/rec-number&gt;&lt;foreign-keys&gt;&lt;key app="EN" db-id="5a2ewex9qvdxffetsx352f9sr5we02xfztd9" timestamp="1656946104"&gt;38&lt;/key&gt;&lt;/foreign-keys&gt;&lt;ref-type name="Web Page"&gt;12&lt;/ref-type&gt;&lt;contributors&gt;&lt;authors&gt;&lt;author&gt;Khater, Sam &lt;/author&gt;&lt;/authors&gt;&lt;/contributors&gt;&lt;titles&gt;&lt;title&gt;One of the Most Important Challenges our Industry will Face: The Significant Shortage of Starter Homes&lt;/title&gt;&lt;/titles&gt;&lt;volume&gt;2022&lt;/volume&gt;&lt;number&gt;07/04/2022&lt;/number&gt;&lt;dates&gt;&lt;year&gt;2021&lt;/year&gt;&lt;/dates&gt;&lt;publisher&gt;Freddie Mac’s Economic &amp;amp; Housing Research Department&lt;/publisher&gt;&lt;urls&gt;&lt;related-urls&gt;&lt;url&gt;https://www.freddiemac.com/perspectives/sam-khater/20210415-single-family-shortage&lt;/url&gt;&lt;/related-urls&gt;&lt;/urls&gt;&lt;custom1&gt;2022&lt;/custom1&gt;&lt;custom2&gt;July 4 2022.&lt;/custom2&gt;&lt;/record&gt;&lt;/Cite&gt;&lt;/EndNote&gt;</w:instrText>
      </w:r>
      <w:r w:rsidR="00634073">
        <w:fldChar w:fldCharType="separate"/>
      </w:r>
      <w:r w:rsidR="00634073">
        <w:rPr>
          <w:noProof/>
        </w:rPr>
        <w:t>[1]</w:t>
      </w:r>
      <w:r w:rsidR="00634073">
        <w:fldChar w:fldCharType="end"/>
      </w:r>
      <w:r w:rsidR="00634073">
        <w:t xml:space="preserve"> </w:t>
      </w:r>
      <w:r>
        <w:t xml:space="preserve">This critical shortage can have </w:t>
      </w:r>
      <w:r w:rsidR="00F45F0B">
        <w:t xml:space="preserve">a </w:t>
      </w:r>
      <w:r>
        <w:t>long</w:t>
      </w:r>
      <w:r w:rsidR="00F45F0B">
        <w:t>-</w:t>
      </w:r>
      <w:r>
        <w:t xml:space="preserve">term detrimental impact on the displayed persons and the greater community. </w:t>
      </w:r>
      <w:r w:rsidR="00146445">
        <w:t>To</w:t>
      </w:r>
      <w:r>
        <w:t xml:space="preserve"> fix this issue</w:t>
      </w:r>
      <w:r w:rsidR="00E13DDB">
        <w:t>,</w:t>
      </w:r>
      <w:r>
        <w:t xml:space="preserve"> a variety of </w:t>
      </w:r>
      <w:r w:rsidR="00F45F0B">
        <w:t xml:space="preserve">industries such as building contractors, realtors, sellers, and public policy administrators all </w:t>
      </w:r>
      <w:r w:rsidR="00BB29EA">
        <w:t>must</w:t>
      </w:r>
      <w:r w:rsidR="00F45F0B">
        <w:t xml:space="preserve"> come together to </w:t>
      </w:r>
      <w:r w:rsidR="00F763E2">
        <w:t>provide not only homes</w:t>
      </w:r>
      <w:r w:rsidR="00F45F0B">
        <w:t xml:space="preserve"> but also homes that </w:t>
      </w:r>
      <w:r w:rsidR="00526F5F">
        <w:t>buyers</w:t>
      </w:r>
      <w:r w:rsidR="00146445">
        <w:t xml:space="preserve"> desire and can reasonably maintain.</w:t>
      </w:r>
      <w:r w:rsidR="00E13DDB">
        <w:t xml:space="preserve"> </w:t>
      </w:r>
    </w:p>
    <w:p w14:paraId="08D7564E" w14:textId="3B219924" w:rsidR="00A03AA3" w:rsidRDefault="00A03AA3" w:rsidP="00451283">
      <w:pPr>
        <w:jc w:val="both"/>
      </w:pPr>
      <w:r>
        <w:t xml:space="preserve">Real estate is unique when compared to other industries. Houses are durable and last multiple decades. It is a necessity, and at the same time, it offers stable growth; hence, it is one of the best long-term investment options. Every house is unique in terms of style, design, features, location, and construction type, making the pricing highly complex. </w:t>
      </w:r>
      <w:r w:rsidR="00D512EA">
        <w:t xml:space="preserve">The real estate business </w:t>
      </w:r>
      <w:r>
        <w:t>can be</w:t>
      </w:r>
      <w:r w:rsidR="00D512EA">
        <w:t xml:space="preserve"> very lucrative if you understand </w:t>
      </w:r>
      <w:r>
        <w:t xml:space="preserve">the </w:t>
      </w:r>
      <w:r w:rsidR="00D512EA">
        <w:t>key factors that drive people to buy or sell homes. It has been challenging to predict the price of a home because there are a lot of factors contributing to its value.</w:t>
      </w:r>
      <w:r w:rsidR="005F4178">
        <w:fldChar w:fldCharType="begin"/>
      </w:r>
      <w:r w:rsidR="005F4178">
        <w:instrText xml:space="preserve"> ADDIN EN.CITE &lt;EndNote&gt;&lt;Cite&gt;&lt;Author&gt;Ozgur&lt;/Author&gt;&lt;Year&gt;2016&lt;/Year&gt;&lt;RecNum&gt;37&lt;/RecNum&gt;&lt;DisplayText&gt;[2]&lt;/DisplayText&gt;&lt;record&gt;&lt;rec-number&gt;37&lt;/rec-number&gt;&lt;foreign-keys&gt;&lt;key app="EN" db-id="5a2ewex9qvdxffetsx352f9sr5we02xfztd9" timestamp="1656945747"&gt;37&lt;/key&gt;&lt;/foreign-keys&gt;&lt;ref-type name="Journal Article"&gt;17&lt;/ref-type&gt;&lt;contributors&gt;&lt;authors&gt;&lt;author&gt;Ozgur, Ceyhun&lt;/author&gt;&lt;author&gt;Hughes, Zachariah&lt;/author&gt;&lt;author&gt;Rogers, Grace&lt;/author&gt;&lt;author&gt; Parveen, Sufia&lt;/author&gt;&lt;/authors&gt;&lt;/contributors&gt;&lt;titles&gt;&lt;title&gt;Multiple Linear Regression Applications in Real Estate Pricing&lt;/title&gt;&lt;secondary-title&gt;Business Faculty Publications&lt;/secondary-title&gt;&lt;/titles&gt;&lt;periodical&gt;&lt;full-title&gt;Business Faculty Publications&lt;/full-title&gt;&lt;/periodical&gt;&lt;volume&gt;61&lt;/volume&gt;&lt;dates&gt;&lt;year&gt;2016&lt;/year&gt;&lt;/dates&gt;&lt;urls&gt;&lt;related-urls&gt;&lt;url&gt;https://scholar.valpo.edu/cba_fac_pub/61&lt;/url&gt;&lt;/related-urls&gt;&lt;/urls&gt;&lt;/record&gt;&lt;/Cite&gt;&lt;/EndNote&gt;</w:instrText>
      </w:r>
      <w:r w:rsidR="005F4178">
        <w:fldChar w:fldCharType="separate"/>
      </w:r>
      <w:r w:rsidR="005F4178">
        <w:rPr>
          <w:noProof/>
        </w:rPr>
        <w:t>[2]</w:t>
      </w:r>
      <w:r w:rsidR="005F4178">
        <w:fldChar w:fldCharType="end"/>
      </w:r>
      <w:r w:rsidR="00D512EA">
        <w:t xml:space="preserve"> </w:t>
      </w:r>
      <w:r>
        <w:t xml:space="preserve">In addition to the physical and geographical aspects of a home, there is a temporal component </w:t>
      </w:r>
      <w:r w:rsidR="00E13DDB">
        <w:t xml:space="preserve">to </w:t>
      </w:r>
      <w:r>
        <w:t xml:space="preserve">home pricing too. </w:t>
      </w:r>
      <w:r w:rsidR="00D512EA">
        <w:t xml:space="preserve">Since the pandemic, US home prices have soared </w:t>
      </w:r>
      <w:r w:rsidR="00186EFA">
        <w:t xml:space="preserve">compared to income growth due to </w:t>
      </w:r>
      <w:r w:rsidR="00326C78">
        <w:t xml:space="preserve">multiple </w:t>
      </w:r>
      <w:r w:rsidR="00D512EA">
        <w:t>factors</w:t>
      </w:r>
      <w:r w:rsidR="00326C78">
        <w:t>,</w:t>
      </w:r>
      <w:r w:rsidR="00D512EA">
        <w:t xml:space="preserve"> including inflation, rising interest rates, supply chain issues, labor constraints, and the </w:t>
      </w:r>
      <w:r w:rsidR="0005295D">
        <w:t>economy’s overall health</w:t>
      </w:r>
      <w:r w:rsidR="00D512EA">
        <w:t xml:space="preserve">. All these factors play an important part in consumer confidence, which impacts the willingness of someone to </w:t>
      </w:r>
      <w:r w:rsidR="00CA6412">
        <w:t>invest</w:t>
      </w:r>
      <w:r w:rsidR="00D512EA">
        <w:t xml:space="preserve"> in real estate. Going hand in hand with when to buy/sell a home is determining what a consumer wants in their home. What features of a home are a necessity versus a nice to have and a do not want to have? Essentially, </w:t>
      </w:r>
      <w:r w:rsidR="0082363C">
        <w:t>when</w:t>
      </w:r>
      <w:r w:rsidR="00D512EA">
        <w:t xml:space="preserve"> considering buying/selling real estate, it is critical to understand what aspects of a home a buyer is willing to pay for and what a buyer sees as a liability. </w:t>
      </w:r>
      <w:r w:rsidR="00E13DDB">
        <w:t xml:space="preserve">This suggests that the ability to create a model that can predict home prices based on </w:t>
      </w:r>
      <w:r w:rsidR="0082363C">
        <w:t>various</w:t>
      </w:r>
      <w:r w:rsidR="00E13DDB">
        <w:t xml:space="preserve"> factors </w:t>
      </w:r>
      <w:r w:rsidR="00A91478">
        <w:t>about</w:t>
      </w:r>
      <w:r w:rsidR="00E13DDB">
        <w:t xml:space="preserve"> a home could be very beneficial.</w:t>
      </w:r>
    </w:p>
    <w:p w14:paraId="274619DF" w14:textId="44A38737" w:rsidR="006123C5" w:rsidRDefault="006123C5" w:rsidP="006123C5">
      <w:r>
        <w:rPr>
          <w:b/>
          <w:bCs/>
          <w:sz w:val="24"/>
          <w:szCs w:val="24"/>
        </w:rPr>
        <w:t>Hypothesis</w:t>
      </w:r>
      <w:r w:rsidR="008E1C59">
        <w:rPr>
          <w:b/>
          <w:bCs/>
          <w:sz w:val="24"/>
          <w:szCs w:val="24"/>
        </w:rPr>
        <w:t>:</w:t>
      </w:r>
    </w:p>
    <w:p w14:paraId="0A57FCCF" w14:textId="27776DC5" w:rsidR="0079122A" w:rsidRDefault="0079122A" w:rsidP="0079122A">
      <w:pPr>
        <w:jc w:val="both"/>
        <w:rPr>
          <w:rFonts w:ascii="Calibri" w:eastAsia="Calibri" w:hAnsi="Calibri" w:cs="Calibri"/>
        </w:rPr>
      </w:pPr>
      <w:r>
        <w:rPr>
          <w:rFonts w:ascii="Calibri" w:eastAsia="Calibri" w:hAnsi="Calibri" w:cs="Calibri"/>
        </w:rPr>
        <w:t xml:space="preserve">We expect to build a model that has a minimum RMSE &lt; 6000 and  </w:t>
      </w:r>
      <m:oMath>
        <m:sSup>
          <m:sSupPr>
            <m:ctrlPr>
              <w:rPr>
                <w:rFonts w:ascii="Cambria Math" w:hAnsi="Cambria Math" w:cs="Calibri"/>
                <w:color w:val="000000"/>
                <w:shd w:val="clear" w:color="auto" w:fill="FFFFFF"/>
              </w:rPr>
            </m:ctrlPr>
          </m:sSupPr>
          <m:e>
            <m:r>
              <m:rPr>
                <m:sty m:val="bi"/>
              </m:rPr>
              <w:rPr>
                <w:rStyle w:val="normaltextrun"/>
                <w:rFonts w:ascii="Cambria Math" w:hAnsi="Cambria Math" w:cs="Calibri"/>
                <w:color w:val="000000"/>
                <w:shd w:val="clear" w:color="auto" w:fill="FFFFFF"/>
              </w:rPr>
              <m:t>R</m:t>
            </m:r>
          </m:e>
          <m:sup>
            <m:r>
              <m:rPr>
                <m:sty m:val="b"/>
              </m:rPr>
              <w:rPr>
                <w:rStyle w:val="normaltextrun"/>
                <w:rFonts w:ascii="Cambria Math" w:hAnsi="Cambria Math" w:cs="Calibri"/>
                <w:color w:val="000000"/>
                <w:shd w:val="clear" w:color="auto" w:fill="FFFFFF"/>
              </w:rPr>
              <m:t>2</m:t>
            </m:r>
          </m:sup>
        </m:sSup>
      </m:oMath>
      <w:r>
        <w:rPr>
          <w:rFonts w:ascii="Calibri" w:eastAsia="Calibri" w:hAnsi="Calibri" w:cs="Calibri"/>
        </w:rPr>
        <w:t xml:space="preserve"> &gt; 80% when predicting against the test dataset. Iterative methods i.e., using feature engineering, dimension reduction for model building, and model selection will determine the conclusion of our analysis. We hope to find a reduced subset of attributes that can predict the sales price.</w:t>
      </w:r>
    </w:p>
    <w:p w14:paraId="6C8A408D" w14:textId="77777777" w:rsidR="0079122A" w:rsidRDefault="0079122A" w:rsidP="0079122A">
      <w:pPr>
        <w:jc w:val="both"/>
        <w:rPr>
          <w:rFonts w:ascii="Calibri" w:eastAsia="Calibri" w:hAnsi="Calibri" w:cs="Calibri"/>
        </w:rPr>
      </w:pPr>
      <w:r>
        <w:rPr>
          <w:rFonts w:ascii="Calibri" w:eastAsia="Calibri" w:hAnsi="Calibri" w:cs="Calibri"/>
        </w:rPr>
        <w:t>Domain focus for this project has been on real estate and the results of our analysis will benefit realtors or home buyers in looking for their perfect house or making a profit(realtors). This can also help contractors decide what to include in new developments. Some of the potential benefits include</w:t>
      </w:r>
    </w:p>
    <w:p w14:paraId="0EDB59A3" w14:textId="77777777" w:rsidR="0079122A" w:rsidRDefault="0079122A" w:rsidP="0079122A">
      <w:pPr>
        <w:pStyle w:val="ListParagraph"/>
        <w:numPr>
          <w:ilvl w:val="0"/>
          <w:numId w:val="7"/>
        </w:numPr>
        <w:jc w:val="both"/>
        <w:rPr>
          <w:rFonts w:ascii="Calibri" w:eastAsia="Calibri" w:hAnsi="Calibri" w:cs="Calibri"/>
        </w:rPr>
      </w:pPr>
      <w:r>
        <w:rPr>
          <w:rFonts w:ascii="Calibri" w:eastAsia="Calibri" w:hAnsi="Calibri" w:cs="Calibri"/>
        </w:rPr>
        <w:t>Maximizing profit with minimal investment for real estate promoters</w:t>
      </w:r>
    </w:p>
    <w:p w14:paraId="100A71CC" w14:textId="77777777" w:rsidR="0079122A" w:rsidRDefault="0079122A" w:rsidP="0079122A">
      <w:pPr>
        <w:pStyle w:val="ListParagraph"/>
        <w:numPr>
          <w:ilvl w:val="0"/>
          <w:numId w:val="7"/>
        </w:numPr>
        <w:jc w:val="both"/>
        <w:rPr>
          <w:rFonts w:ascii="Calibri" w:eastAsia="Calibri" w:hAnsi="Calibri" w:cs="Calibri"/>
        </w:rPr>
      </w:pPr>
      <w:r>
        <w:rPr>
          <w:rFonts w:ascii="Calibri" w:eastAsia="Calibri" w:hAnsi="Calibri" w:cs="Calibri"/>
        </w:rPr>
        <w:t>Easy risk assessment for the lenders</w:t>
      </w:r>
    </w:p>
    <w:p w14:paraId="7BBC5FB2" w14:textId="77777777" w:rsidR="0079122A" w:rsidRDefault="0079122A" w:rsidP="0079122A">
      <w:pPr>
        <w:pStyle w:val="ListParagraph"/>
        <w:numPr>
          <w:ilvl w:val="0"/>
          <w:numId w:val="7"/>
        </w:numPr>
        <w:jc w:val="both"/>
        <w:rPr>
          <w:rFonts w:ascii="Calibri" w:eastAsia="Calibri" w:hAnsi="Calibri" w:cs="Calibri"/>
        </w:rPr>
      </w:pPr>
      <w:r>
        <w:rPr>
          <w:rFonts w:ascii="Calibri" w:eastAsia="Calibri" w:hAnsi="Calibri" w:cs="Calibri"/>
        </w:rPr>
        <w:t>Buyers can be assured that they are paying a fair price</w:t>
      </w:r>
    </w:p>
    <w:p w14:paraId="04B01F89" w14:textId="77777777" w:rsidR="0079122A" w:rsidRDefault="0079122A" w:rsidP="0079122A">
      <w:pPr>
        <w:pStyle w:val="ListParagraph"/>
        <w:numPr>
          <w:ilvl w:val="0"/>
          <w:numId w:val="7"/>
        </w:numPr>
        <w:jc w:val="both"/>
        <w:rPr>
          <w:rFonts w:ascii="Calibri" w:eastAsia="Calibri" w:hAnsi="Calibri" w:cs="Calibri"/>
        </w:rPr>
      </w:pPr>
      <w:r>
        <w:rPr>
          <w:rFonts w:ascii="Calibri" w:eastAsia="Calibri" w:hAnsi="Calibri" w:cs="Calibri"/>
        </w:rPr>
        <w:t>A promoter can decide what feature to offer in a particular neighborhood</w:t>
      </w:r>
    </w:p>
    <w:p w14:paraId="50926CA6" w14:textId="77777777" w:rsidR="006A20A4" w:rsidRDefault="006A20A4">
      <w:pPr>
        <w:rPr>
          <w:b/>
          <w:bCs/>
          <w:sz w:val="24"/>
          <w:szCs w:val="24"/>
        </w:rPr>
      </w:pPr>
    </w:p>
    <w:p w14:paraId="0174C25C" w14:textId="77777777" w:rsidR="006A20A4" w:rsidRDefault="006A20A4">
      <w:pPr>
        <w:rPr>
          <w:b/>
          <w:bCs/>
          <w:sz w:val="24"/>
          <w:szCs w:val="24"/>
        </w:rPr>
      </w:pPr>
    </w:p>
    <w:p w14:paraId="24C69735" w14:textId="242543B7" w:rsidR="00A03AA3" w:rsidRDefault="00F23D54">
      <w:r>
        <w:rPr>
          <w:b/>
          <w:bCs/>
          <w:sz w:val="24"/>
          <w:szCs w:val="24"/>
        </w:rPr>
        <w:lastRenderedPageBreak/>
        <w:t>Proposal</w:t>
      </w:r>
      <w:r w:rsidR="008E1C59">
        <w:rPr>
          <w:b/>
          <w:bCs/>
          <w:sz w:val="24"/>
          <w:szCs w:val="24"/>
        </w:rPr>
        <w:t>:</w:t>
      </w:r>
    </w:p>
    <w:p w14:paraId="28B2B73F" w14:textId="5925A622" w:rsidR="00A03AA3" w:rsidRDefault="00E13DDB" w:rsidP="00451283">
      <w:pPr>
        <w:jc w:val="both"/>
        <w:rPr>
          <w:rFonts w:ascii="Calibri" w:eastAsia="Times New Roman" w:hAnsi="Calibri" w:cs="Calibri"/>
          <w:shd w:val="clear" w:color="auto" w:fill="FFFFFF"/>
        </w:rPr>
      </w:pPr>
      <w:r>
        <w:t xml:space="preserve">The purpose of this </w:t>
      </w:r>
      <w:r w:rsidR="00F23D54">
        <w:t xml:space="preserve">project is to create a model that elucidates how </w:t>
      </w:r>
      <w:r w:rsidR="00DF33B5">
        <w:t xml:space="preserve">and what </w:t>
      </w:r>
      <w:r w:rsidR="00F23D54">
        <w:t>physical and geographical aspects of one’s home impact</w:t>
      </w:r>
      <w:r w:rsidR="005C56BA">
        <w:t>s</w:t>
      </w:r>
      <w:r w:rsidR="00F23D54">
        <w:t xml:space="preserve"> the </w:t>
      </w:r>
      <w:r w:rsidR="005C56BA">
        <w:t>sales price</w:t>
      </w:r>
      <w:r w:rsidR="00F23D54">
        <w:t xml:space="preserve">. </w:t>
      </w:r>
      <w:r w:rsidR="005C56BA">
        <w:t>Traditionally, it is understood that having more bed</w:t>
      </w:r>
      <w:r w:rsidR="00C979E4">
        <w:t xml:space="preserve">s </w:t>
      </w:r>
      <w:r w:rsidR="005C56BA">
        <w:t>and baths increases the home price. Similarly, having a home in a low crime area and better schools tend to increase home prices.</w:t>
      </w:r>
      <w:r w:rsidR="005C56BA">
        <w:fldChar w:fldCharType="begin"/>
      </w:r>
      <w:r w:rsidR="005C56BA">
        <w:instrText xml:space="preserve"> ADDIN EN.CITE &lt;EndNote&gt;&lt;Cite&gt;&lt;Author&gt;Ceccato&lt;/Author&gt;&lt;Year&gt;2019&lt;/Year&gt;&lt;RecNum&gt;35&lt;/RecNum&gt;&lt;DisplayText&gt;[3, 4]&lt;/DisplayText&gt;&lt;record&gt;&lt;rec-number&gt;35&lt;/rec-number&gt;&lt;foreign-keys&gt;&lt;key app="EN" db-id="5a2ewex9qvdxffetsx352f9sr5we02xfztd9" timestamp="1656945725"&gt;35&lt;/key&gt;&lt;/foreign-keys&gt;&lt;ref-type name="Journal Article"&gt;17&lt;/ref-type&gt;&lt;contributors&gt;&lt;authors&gt;&lt;author&gt;Ceccato, Vania&lt;/author&gt;&lt;author&gt;Wilhelmsson, Mats&lt;/author&gt;&lt;/authors&gt;&lt;/contributors&gt;&lt;titles&gt;&lt;title&gt;Do crime hot spots affect housing prices?&lt;/title&gt;&lt;secondary-title&gt;Nordic Journal of Criminology&lt;/secondary-title&gt;&lt;/titles&gt;&lt;periodical&gt;&lt;full-title&gt;Nordic Journal of Criminology&lt;/full-title&gt;&lt;/periodical&gt;&lt;pages&gt;84-102&lt;/pages&gt;&lt;volume&gt;21&lt;/volume&gt;&lt;number&gt;1&lt;/number&gt;&lt;section&gt;84&lt;/section&gt;&lt;dates&gt;&lt;year&gt;2019&lt;/year&gt;&lt;/dates&gt;&lt;isbn&gt;2578-983X&amp;#xD;2578-9821&lt;/isbn&gt;&lt;urls&gt;&lt;/urls&gt;&lt;electronic-resource-num&gt;10.1080/2578983x.2019.1662595&lt;/electronic-resource-num&gt;&lt;/record&gt;&lt;/Cite&gt;&lt;Cite&gt;&lt;Author&gt;Davidoff&lt;/Author&gt;&lt;Year&gt;2008&lt;/Year&gt;&lt;RecNum&gt;36&lt;/RecNum&gt;&lt;record&gt;&lt;rec-number&gt;36&lt;/rec-number&gt;&lt;foreign-keys&gt;&lt;key app="EN" db-id="5a2ewex9qvdxffetsx352f9sr5we02xfztd9" timestamp="1656945737"&gt;36&lt;/key&gt;&lt;/foreign-keys&gt;&lt;ref-type name="Journal Article"&gt;17&lt;/ref-type&gt;&lt;contributors&gt;&lt;authors&gt;&lt;author&gt;Davidoff, I. A. N.&lt;/author&gt;&lt;author&gt;Leigh, Andrew&lt;/author&gt;&lt;/authors&gt;&lt;/contributors&gt;&lt;titles&gt;&lt;title&gt;How Much do Public Schools Really Cost? Estimating the Relationship between House Prices and School Quality&lt;/title&gt;&lt;secondary-title&gt;Economic Record&lt;/secondary-title&gt;&lt;/titles&gt;&lt;periodical&gt;&lt;full-title&gt;Economic Record&lt;/full-title&gt;&lt;/periodical&gt;&lt;pages&gt;193-206&lt;/pages&gt;&lt;volume&gt;84&lt;/volume&gt;&lt;number&gt;265&lt;/number&gt;&lt;section&gt;193&lt;/section&gt;&lt;dates&gt;&lt;year&gt;2008&lt;/year&gt;&lt;/dates&gt;&lt;isbn&gt;0013-0249&amp;#xD;1475-4932&lt;/isbn&gt;&lt;urls&gt;&lt;/urls&gt;&lt;electronic-resource-num&gt;10.1111/j.1475-4932.2008.00462.x&lt;/electronic-resource-num&gt;&lt;/record&gt;&lt;/Cite&gt;&lt;/EndNote&gt;</w:instrText>
      </w:r>
      <w:r w:rsidR="005C56BA">
        <w:fldChar w:fldCharType="separate"/>
      </w:r>
      <w:r w:rsidR="005C56BA">
        <w:rPr>
          <w:noProof/>
        </w:rPr>
        <w:t>[3, 4]</w:t>
      </w:r>
      <w:r w:rsidR="005C56BA">
        <w:fldChar w:fldCharType="end"/>
      </w:r>
      <w:r w:rsidR="005C56BA">
        <w:t xml:space="preserve">. </w:t>
      </w:r>
      <w:r w:rsidR="00C6038A">
        <w:t xml:space="preserve">A study in 2016 by </w:t>
      </w:r>
      <w:proofErr w:type="spellStart"/>
      <w:r w:rsidR="006061F6">
        <w:t>Ozgurs</w:t>
      </w:r>
      <w:proofErr w:type="spellEnd"/>
      <w:r w:rsidR="006061F6">
        <w:t xml:space="preserve"> examined a set of twelve factors to predict home prices in Indiana. This study ended up showing the </w:t>
      </w:r>
      <w:proofErr w:type="gramStart"/>
      <w:r w:rsidR="006061F6">
        <w:t>Home Owner’s</w:t>
      </w:r>
      <w:proofErr w:type="gramEnd"/>
      <w:r w:rsidR="006061F6">
        <w:t xml:space="preserve"> Association Fee (HOA) is the best linear predictor of sales price, demonstrated by checking the linearity assumptions. They </w:t>
      </w:r>
      <w:r w:rsidR="000A2154">
        <w:t>show</w:t>
      </w:r>
      <w:r w:rsidR="006061F6">
        <w:t xml:space="preserve"> in this paper that even with </w:t>
      </w:r>
      <w:r w:rsidR="003A040F">
        <w:t>twelve</w:t>
      </w:r>
      <w:r w:rsidR="006061F6">
        <w:t xml:space="preserve"> factors</w:t>
      </w:r>
      <w:r w:rsidR="00D904BE">
        <w:t>,</w:t>
      </w:r>
      <w:r w:rsidR="006061F6">
        <w:t xml:space="preserve"> price predictions </w:t>
      </w:r>
      <w:r w:rsidR="00AB4BFA">
        <w:t>are</w:t>
      </w:r>
      <w:r w:rsidR="006061F6">
        <w:t xml:space="preserve"> quite difficult</w:t>
      </w:r>
      <w:r w:rsidR="002F7B08">
        <w:t xml:space="preserve"> especially with many outliers in the data</w:t>
      </w:r>
      <w:r w:rsidR="006061F6">
        <w:t xml:space="preserve">. The novelty of this project is that </w:t>
      </w:r>
      <w:r w:rsidR="00D5267E">
        <w:t xml:space="preserve">this project examines roughly 85 factors taken from </w:t>
      </w:r>
      <w:r w:rsidR="00B80D3D">
        <w:t xml:space="preserve">both </w:t>
      </w:r>
      <w:r w:rsidR="003A040F" w:rsidRPr="005F7A5A">
        <w:rPr>
          <w:rFonts w:ascii="Calibri" w:eastAsia="Times New Roman" w:hAnsi="Calibri" w:cs="Calibri"/>
          <w:color w:val="000000"/>
          <w:shd w:val="clear" w:color="auto" w:fill="FFFFFF"/>
        </w:rPr>
        <w:t xml:space="preserve">the Ames housing dataset compiled </w:t>
      </w:r>
      <w:r w:rsidR="003A040F" w:rsidRPr="005F7A5A">
        <w:rPr>
          <w:rFonts w:ascii="Calibri" w:eastAsia="Times New Roman" w:hAnsi="Calibri" w:cs="Calibri"/>
          <w:color w:val="000000"/>
        </w:rPr>
        <w:t>by Dean De Cock</w:t>
      </w:r>
      <w:r w:rsidR="00B80D3D">
        <w:rPr>
          <w:rFonts w:ascii="Calibri" w:eastAsia="Times New Roman" w:hAnsi="Calibri" w:cs="Calibri"/>
          <w:color w:val="000000"/>
        </w:rPr>
        <w:t xml:space="preserve"> and from </w:t>
      </w:r>
      <w:r w:rsidR="00B80D3D" w:rsidRPr="005F7A5A">
        <w:rPr>
          <w:rFonts w:ascii="Calibri" w:eastAsia="Times New Roman" w:hAnsi="Calibri" w:cs="Calibri"/>
          <w:i/>
          <w:iCs/>
          <w:shd w:val="clear" w:color="auto" w:fill="FFFFFF"/>
        </w:rPr>
        <w:t>Neighborhood Scout</w:t>
      </w:r>
      <w:r w:rsidR="003A040F">
        <w:rPr>
          <w:rFonts w:ascii="Calibri" w:eastAsia="Times New Roman" w:hAnsi="Calibri" w:cs="Calibri"/>
          <w:color w:val="000000"/>
        </w:rPr>
        <w:t xml:space="preserve">. </w:t>
      </w:r>
      <w:r w:rsidR="00693C9B">
        <w:rPr>
          <w:rFonts w:ascii="Calibri" w:eastAsia="Times New Roman" w:hAnsi="Calibri" w:cs="Calibri"/>
          <w:color w:val="000000"/>
        </w:rPr>
        <w:t xml:space="preserve">The Ames housing dataset only includes physical aspects of homes </w:t>
      </w:r>
      <w:r w:rsidR="009073C6">
        <w:rPr>
          <w:rFonts w:ascii="Calibri" w:eastAsia="Times New Roman" w:hAnsi="Calibri" w:cs="Calibri"/>
          <w:color w:val="000000"/>
        </w:rPr>
        <w:t>while the</w:t>
      </w:r>
      <w:r w:rsidR="00395F37">
        <w:rPr>
          <w:rFonts w:ascii="Calibri" w:eastAsia="Times New Roman" w:hAnsi="Calibri" w:cs="Calibri"/>
          <w:color w:val="000000"/>
        </w:rPr>
        <w:t xml:space="preserve"> factors </w:t>
      </w:r>
      <w:r w:rsidR="009073C6">
        <w:rPr>
          <w:rFonts w:ascii="Calibri" w:eastAsia="Times New Roman" w:hAnsi="Calibri" w:cs="Calibri"/>
          <w:color w:val="000000"/>
        </w:rPr>
        <w:t>that wer</w:t>
      </w:r>
      <w:r w:rsidR="00EA27BA">
        <w:rPr>
          <w:rFonts w:ascii="Calibri" w:eastAsia="Times New Roman" w:hAnsi="Calibri" w:cs="Calibri"/>
          <w:color w:val="000000"/>
        </w:rPr>
        <w:t>e</w:t>
      </w:r>
      <w:r w:rsidR="00395F37">
        <w:rPr>
          <w:rFonts w:ascii="Calibri" w:eastAsia="Times New Roman" w:hAnsi="Calibri" w:cs="Calibri"/>
          <w:color w:val="000000"/>
        </w:rPr>
        <w:t xml:space="preserve"> scraped from </w:t>
      </w:r>
      <w:r w:rsidR="00395F37" w:rsidRPr="005F7A5A">
        <w:rPr>
          <w:rFonts w:ascii="Calibri" w:eastAsia="Times New Roman" w:hAnsi="Calibri" w:cs="Calibri"/>
          <w:i/>
          <w:iCs/>
          <w:shd w:val="clear" w:color="auto" w:fill="FFFFFF"/>
        </w:rPr>
        <w:t>Neighborhood Scout</w:t>
      </w:r>
      <w:r w:rsidR="009073C6">
        <w:rPr>
          <w:rFonts w:ascii="Calibri" w:eastAsia="Times New Roman" w:hAnsi="Calibri" w:cs="Calibri"/>
          <w:shd w:val="clear" w:color="auto" w:fill="FFFFFF"/>
        </w:rPr>
        <w:t xml:space="preserve"> </w:t>
      </w:r>
      <w:r w:rsidR="00FB3079">
        <w:rPr>
          <w:rFonts w:ascii="Calibri" w:eastAsia="Times New Roman" w:hAnsi="Calibri" w:cs="Calibri"/>
          <w:shd w:val="clear" w:color="auto" w:fill="FFFFFF"/>
        </w:rPr>
        <w:t>are environmental in nature like</w:t>
      </w:r>
      <w:r w:rsidR="009073C6">
        <w:rPr>
          <w:rFonts w:ascii="Calibri" w:eastAsia="Times New Roman" w:hAnsi="Calibri" w:cs="Calibri"/>
          <w:shd w:val="clear" w:color="auto" w:fill="FFFFFF"/>
        </w:rPr>
        <w:t xml:space="preserve"> the level </w:t>
      </w:r>
      <w:r w:rsidR="003265BE">
        <w:rPr>
          <w:rFonts w:ascii="Calibri" w:eastAsia="Times New Roman" w:hAnsi="Calibri" w:cs="Calibri"/>
          <w:shd w:val="clear" w:color="auto" w:fill="FFFFFF"/>
        </w:rPr>
        <w:t xml:space="preserve">of </w:t>
      </w:r>
      <w:r w:rsidR="009073C6">
        <w:rPr>
          <w:rFonts w:ascii="Calibri" w:eastAsia="Times New Roman" w:hAnsi="Calibri" w:cs="Calibri"/>
          <w:shd w:val="clear" w:color="auto" w:fill="FFFFFF"/>
        </w:rPr>
        <w:t xml:space="preserve">crime, </w:t>
      </w:r>
      <w:r w:rsidR="00FB3079">
        <w:rPr>
          <w:rFonts w:ascii="Calibri" w:eastAsia="Times New Roman" w:hAnsi="Calibri" w:cs="Calibri"/>
          <w:shd w:val="clear" w:color="auto" w:fill="FFFFFF"/>
        </w:rPr>
        <w:t xml:space="preserve">quality of the </w:t>
      </w:r>
      <w:r w:rsidR="009073C6">
        <w:rPr>
          <w:rFonts w:ascii="Calibri" w:eastAsia="Times New Roman" w:hAnsi="Calibri" w:cs="Calibri"/>
          <w:shd w:val="clear" w:color="auto" w:fill="FFFFFF"/>
        </w:rPr>
        <w:t xml:space="preserve">school district, and a </w:t>
      </w:r>
      <w:r w:rsidR="00762A05">
        <w:rPr>
          <w:rFonts w:ascii="Calibri" w:eastAsia="Times New Roman" w:hAnsi="Calibri" w:cs="Calibri"/>
          <w:shd w:val="clear" w:color="auto" w:fill="FFFFFF"/>
        </w:rPr>
        <w:t>variety</w:t>
      </w:r>
      <w:r w:rsidR="009073C6">
        <w:rPr>
          <w:rFonts w:ascii="Calibri" w:eastAsia="Times New Roman" w:hAnsi="Calibri" w:cs="Calibri"/>
          <w:shd w:val="clear" w:color="auto" w:fill="FFFFFF"/>
        </w:rPr>
        <w:t xml:space="preserve"> of other attributes </w:t>
      </w:r>
      <w:r w:rsidR="00762A05">
        <w:rPr>
          <w:rFonts w:ascii="Calibri" w:eastAsia="Times New Roman" w:hAnsi="Calibri" w:cs="Calibri"/>
          <w:shd w:val="clear" w:color="auto" w:fill="FFFFFF"/>
        </w:rPr>
        <w:t>for neighborhoods in Ames, IA.</w:t>
      </w:r>
    </w:p>
    <w:p w14:paraId="7EE2DD03" w14:textId="692AA5BD" w:rsidR="00E254F3" w:rsidRDefault="00E254F3" w:rsidP="00E254F3">
      <w:r>
        <w:rPr>
          <w:b/>
          <w:bCs/>
          <w:sz w:val="24"/>
          <w:szCs w:val="24"/>
        </w:rPr>
        <w:t>Planned Approach</w:t>
      </w:r>
      <w:r w:rsidR="008E1C59">
        <w:rPr>
          <w:b/>
          <w:bCs/>
          <w:sz w:val="24"/>
          <w:szCs w:val="24"/>
        </w:rPr>
        <w:t>:</w:t>
      </w:r>
    </w:p>
    <w:p w14:paraId="069F34D8" w14:textId="41791391" w:rsidR="00F52608" w:rsidRDefault="00F52608" w:rsidP="00F52608">
      <w:pPr>
        <w:jc w:val="both"/>
        <w:rPr>
          <w:rFonts w:ascii="Calibri" w:eastAsia="Calibri" w:hAnsi="Calibri" w:cs="Calibri"/>
        </w:rPr>
      </w:pPr>
      <w:r>
        <w:rPr>
          <w:rFonts w:ascii="Calibri" w:eastAsia="Calibri" w:hAnsi="Calibri" w:cs="Calibri"/>
        </w:rPr>
        <w:t>We have downloaded the Ames housing dataset from Kaggle</w:t>
      </w:r>
      <w:r w:rsidR="00D928C9">
        <w:rPr>
          <w:rFonts w:ascii="Calibri" w:eastAsia="Calibri" w:hAnsi="Calibri" w:cs="Calibri"/>
        </w:rPr>
        <w:t>,</w:t>
      </w:r>
      <w:r>
        <w:rPr>
          <w:rFonts w:ascii="Calibri" w:eastAsia="Calibri" w:hAnsi="Calibri" w:cs="Calibri"/>
        </w:rPr>
        <w:t xml:space="preserve"> using Kaggle APIs</w:t>
      </w:r>
      <w:r w:rsidR="00D928C9">
        <w:rPr>
          <w:rFonts w:ascii="Calibri" w:eastAsia="Calibri" w:hAnsi="Calibri" w:cs="Calibri"/>
        </w:rPr>
        <w:t xml:space="preserve">. We have also scraped </w:t>
      </w:r>
      <w:r>
        <w:rPr>
          <w:rFonts w:ascii="Calibri" w:eastAsia="Calibri" w:hAnsi="Calibri" w:cs="Calibri"/>
        </w:rPr>
        <w:t xml:space="preserve">environment data from </w:t>
      </w:r>
      <w:r>
        <w:rPr>
          <w:rFonts w:ascii="Calibri" w:eastAsia="Calibri" w:hAnsi="Calibri" w:cs="Calibri"/>
          <w:i/>
          <w:iCs/>
        </w:rPr>
        <w:t>Neighborhood Scout</w:t>
      </w:r>
      <w:r>
        <w:rPr>
          <w:rFonts w:ascii="Calibri" w:eastAsia="Calibri" w:hAnsi="Calibri" w:cs="Calibri"/>
        </w:rPr>
        <w:t xml:space="preserve">, using web scraping. Both these datasets </w:t>
      </w:r>
      <w:r w:rsidR="00386128">
        <w:rPr>
          <w:rFonts w:ascii="Calibri" w:eastAsia="Calibri" w:hAnsi="Calibri" w:cs="Calibri"/>
        </w:rPr>
        <w:t>were</w:t>
      </w:r>
      <w:r>
        <w:rPr>
          <w:rFonts w:ascii="Calibri" w:eastAsia="Calibri" w:hAnsi="Calibri" w:cs="Calibri"/>
        </w:rPr>
        <w:t xml:space="preserve"> merged to create a master dataset for our exploratory analysis and model training. We </w:t>
      </w:r>
      <w:r w:rsidR="0058446B">
        <w:rPr>
          <w:rFonts w:ascii="Calibri" w:eastAsia="Calibri" w:hAnsi="Calibri" w:cs="Calibri"/>
        </w:rPr>
        <w:t xml:space="preserve">have </w:t>
      </w:r>
      <w:r>
        <w:rPr>
          <w:rFonts w:ascii="Calibri" w:eastAsia="Calibri" w:hAnsi="Calibri" w:cs="Calibri"/>
        </w:rPr>
        <w:t>remove</w:t>
      </w:r>
      <w:r w:rsidR="0058446B">
        <w:rPr>
          <w:rFonts w:ascii="Calibri" w:eastAsia="Calibri" w:hAnsi="Calibri" w:cs="Calibri"/>
        </w:rPr>
        <w:t>d the</w:t>
      </w:r>
      <w:r>
        <w:rPr>
          <w:rFonts w:ascii="Calibri" w:eastAsia="Calibri" w:hAnsi="Calibri" w:cs="Calibri"/>
        </w:rPr>
        <w:t xml:space="preserve"> outliers, impute</w:t>
      </w:r>
      <w:r w:rsidR="0058446B">
        <w:rPr>
          <w:rFonts w:ascii="Calibri" w:eastAsia="Calibri" w:hAnsi="Calibri" w:cs="Calibri"/>
        </w:rPr>
        <w:t>d</w:t>
      </w:r>
      <w:r>
        <w:rPr>
          <w:rFonts w:ascii="Calibri" w:eastAsia="Calibri" w:hAnsi="Calibri" w:cs="Calibri"/>
        </w:rPr>
        <w:t xml:space="preserve"> missing values for dependent variables, perform</w:t>
      </w:r>
      <w:r w:rsidR="0058446B">
        <w:rPr>
          <w:rFonts w:ascii="Calibri" w:eastAsia="Calibri" w:hAnsi="Calibri" w:cs="Calibri"/>
        </w:rPr>
        <w:t>ed</w:t>
      </w:r>
      <w:r>
        <w:rPr>
          <w:rFonts w:ascii="Calibri" w:eastAsia="Calibri" w:hAnsi="Calibri" w:cs="Calibri"/>
        </w:rPr>
        <w:t xml:space="preserve"> numeric conversions for factor variables, and scale</w:t>
      </w:r>
      <w:r w:rsidR="0058446B">
        <w:rPr>
          <w:rFonts w:ascii="Calibri" w:eastAsia="Calibri" w:hAnsi="Calibri" w:cs="Calibri"/>
        </w:rPr>
        <w:t>d</w:t>
      </w:r>
      <w:r>
        <w:rPr>
          <w:rFonts w:ascii="Calibri" w:eastAsia="Calibri" w:hAnsi="Calibri" w:cs="Calibri"/>
        </w:rPr>
        <w:t xml:space="preserve"> and normalize</w:t>
      </w:r>
      <w:r w:rsidR="0058446B">
        <w:rPr>
          <w:rFonts w:ascii="Calibri" w:eastAsia="Calibri" w:hAnsi="Calibri" w:cs="Calibri"/>
        </w:rPr>
        <w:t>d</w:t>
      </w:r>
      <w:r>
        <w:rPr>
          <w:rFonts w:ascii="Calibri" w:eastAsia="Calibri" w:hAnsi="Calibri" w:cs="Calibri"/>
        </w:rPr>
        <w:t xml:space="preserve"> the values as required. We </w:t>
      </w:r>
      <w:r w:rsidR="00364371">
        <w:rPr>
          <w:rFonts w:ascii="Calibri" w:eastAsia="Calibri" w:hAnsi="Calibri" w:cs="Calibri"/>
        </w:rPr>
        <w:t xml:space="preserve">are working on </w:t>
      </w:r>
      <w:r>
        <w:rPr>
          <w:rFonts w:ascii="Calibri" w:eastAsia="Calibri" w:hAnsi="Calibri" w:cs="Calibri"/>
        </w:rPr>
        <w:t xml:space="preserve">feature engineering to determine the key features that are statistically important in influencing the dependent variable (sales price). </w:t>
      </w:r>
    </w:p>
    <w:p w14:paraId="24BB05D5" w14:textId="51AA037B" w:rsidR="00F52608" w:rsidRDefault="00F52608" w:rsidP="00F52608">
      <w:pPr>
        <w:jc w:val="both"/>
        <w:rPr>
          <w:rFonts w:ascii="Calibri" w:eastAsia="Calibri" w:hAnsi="Calibri" w:cs="Calibri"/>
        </w:rPr>
      </w:pPr>
      <w:r>
        <w:rPr>
          <w:rFonts w:ascii="Calibri" w:eastAsia="Calibri" w:hAnsi="Calibri" w:cs="Calibri"/>
        </w:rPr>
        <w:t xml:space="preserve">We </w:t>
      </w:r>
      <w:r w:rsidR="00364371">
        <w:rPr>
          <w:rFonts w:ascii="Calibri" w:eastAsia="Calibri" w:hAnsi="Calibri" w:cs="Calibri"/>
        </w:rPr>
        <w:t xml:space="preserve">are currently in the process of training </w:t>
      </w:r>
      <w:r>
        <w:rPr>
          <w:rFonts w:ascii="Calibri" w:eastAsia="Calibri" w:hAnsi="Calibri" w:cs="Calibri"/>
        </w:rPr>
        <w:t xml:space="preserve">various regression models – Stepwise Regression, Random Forest Regression, AdaBoost Regression, Gradient Boost Regression, Linear Regression, and Multilevel </w:t>
      </w:r>
      <w:proofErr w:type="spellStart"/>
      <w:r>
        <w:rPr>
          <w:rFonts w:ascii="Calibri" w:eastAsia="Calibri" w:hAnsi="Calibri" w:cs="Calibri"/>
        </w:rPr>
        <w:t>Perceptrons</w:t>
      </w:r>
      <w:proofErr w:type="spellEnd"/>
      <w:r>
        <w:rPr>
          <w:rFonts w:ascii="Calibri" w:eastAsia="Calibri" w:hAnsi="Calibri" w:cs="Calibri"/>
        </w:rPr>
        <w:t xml:space="preserve"> Regression models. We also plan to use PCA decomposition of the data and build the above-mentioned models and compare their output. We will primarily use R</w:t>
      </w:r>
      <w:r w:rsidRPr="001D276B">
        <w:rPr>
          <w:rFonts w:ascii="Calibri" w:eastAsia="Calibri" w:hAnsi="Calibri" w:cs="Calibri"/>
          <w:vertAlign w:val="superscript"/>
        </w:rPr>
        <w:t>2</w:t>
      </w:r>
      <w:r>
        <w:rPr>
          <w:rFonts w:ascii="Calibri" w:eastAsia="Calibri" w:hAnsi="Calibri" w:cs="Calibri"/>
        </w:rPr>
        <w:t xml:space="preserve"> as the key factor to compare model performance. In addition, we will use model loss chart, MSE/RMSE charts for model selection, Residuals/Histogram of residuals, and QQ plots</w:t>
      </w:r>
      <w:r w:rsidR="001D276B">
        <w:rPr>
          <w:rFonts w:ascii="Calibri" w:eastAsia="Calibri" w:hAnsi="Calibri" w:cs="Calibri"/>
        </w:rPr>
        <w:t>.</w:t>
      </w:r>
    </w:p>
    <w:p w14:paraId="75C3BCA6" w14:textId="63B17487" w:rsidR="00E254F3" w:rsidRPr="00674A78" w:rsidRDefault="00F52608" w:rsidP="00674A78">
      <w:pPr>
        <w:jc w:val="both"/>
        <w:rPr>
          <w:rFonts w:ascii="Calibri" w:eastAsia="Calibri" w:hAnsi="Calibri" w:cs="Calibri"/>
        </w:rPr>
      </w:pPr>
      <w:r>
        <w:rPr>
          <w:rFonts w:ascii="Calibri" w:eastAsia="Calibri" w:hAnsi="Calibri" w:cs="Calibri"/>
        </w:rPr>
        <w:t xml:space="preserve">Hyper-parameter tuning/optimization will be done in the regression setting once we finalize the model. We will add various weights to minimize the RMSE and maximize </w:t>
      </w:r>
      <m:oMath>
        <m:sSup>
          <m:sSupPr>
            <m:ctrlPr>
              <w:rPr>
                <w:rFonts w:ascii="Cambria Math" w:hAnsi="Cambria Math" w:cs="Calibri"/>
                <w:color w:val="000000"/>
                <w:shd w:val="clear" w:color="auto" w:fill="FFFFFF"/>
              </w:rPr>
            </m:ctrlPr>
          </m:sSupPr>
          <m:e>
            <m:r>
              <m:rPr>
                <m:sty m:val="bi"/>
              </m:rPr>
              <w:rPr>
                <w:rStyle w:val="normaltextrun"/>
                <w:rFonts w:ascii="Cambria Math" w:hAnsi="Cambria Math" w:cs="Calibri"/>
                <w:color w:val="000000"/>
                <w:shd w:val="clear" w:color="auto" w:fill="FFFFFF"/>
              </w:rPr>
              <m:t>R</m:t>
            </m:r>
          </m:e>
          <m:sup>
            <m:r>
              <m:rPr>
                <m:sty m:val="b"/>
              </m:rPr>
              <w:rPr>
                <w:rStyle w:val="normaltextrun"/>
                <w:rFonts w:ascii="Cambria Math" w:hAnsi="Cambria Math" w:cs="Calibri"/>
                <w:color w:val="000000"/>
                <w:shd w:val="clear" w:color="auto" w:fill="FFFFFF"/>
              </w:rPr>
              <m:t>2</m:t>
            </m:r>
          </m:sup>
        </m:sSup>
      </m:oMath>
      <w:r w:rsidR="00A5328A">
        <w:rPr>
          <w:rFonts w:ascii="Calibri" w:eastAsia="Calibri" w:hAnsi="Calibri" w:cs="Calibri"/>
        </w:rPr>
        <w:t>.</w:t>
      </w:r>
    </w:p>
    <w:p w14:paraId="4AACF2DC" w14:textId="491942F6" w:rsidR="00B242E3" w:rsidRDefault="007D7B0D" w:rsidP="00B242E3">
      <w:pPr>
        <w:rPr>
          <w:b/>
          <w:bCs/>
          <w:sz w:val="24"/>
          <w:szCs w:val="24"/>
        </w:rPr>
      </w:pPr>
      <w:r>
        <w:rPr>
          <w:noProof/>
        </w:rPr>
        <mc:AlternateContent>
          <mc:Choice Requires="wps">
            <w:drawing>
              <wp:anchor distT="0" distB="0" distL="114300" distR="114300" simplePos="0" relativeHeight="251658241" behindDoc="1" locked="0" layoutInCell="1" allowOverlap="1" wp14:anchorId="5FB73837" wp14:editId="242A18C5">
                <wp:simplePos x="0" y="0"/>
                <wp:positionH relativeFrom="column">
                  <wp:posOffset>4232910</wp:posOffset>
                </wp:positionH>
                <wp:positionV relativeFrom="paragraph">
                  <wp:posOffset>1991995</wp:posOffset>
                </wp:positionV>
                <wp:extent cx="169227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1692275" cy="635"/>
                        </a:xfrm>
                        <a:prstGeom prst="rect">
                          <a:avLst/>
                        </a:prstGeom>
                        <a:solidFill>
                          <a:prstClr val="white"/>
                        </a:solidFill>
                        <a:ln>
                          <a:noFill/>
                        </a:ln>
                      </wps:spPr>
                      <wps:txbx>
                        <w:txbxContent>
                          <w:p w14:paraId="1E608B03" w14:textId="796C28A5" w:rsidR="007D7B0D" w:rsidRPr="00260329" w:rsidRDefault="007D7B0D" w:rsidP="00170357">
                            <w:pPr>
                              <w:pStyle w:val="Caption"/>
                              <w:rPr>
                                <w:noProof/>
                              </w:rPr>
                            </w:pPr>
                            <w:r>
                              <w:t xml:space="preserve">Figure </w:t>
                            </w:r>
                            <w:r>
                              <w:fldChar w:fldCharType="begin"/>
                            </w:r>
                            <w:r>
                              <w:instrText>SEQ Figure \* ARABIC</w:instrText>
                            </w:r>
                            <w:r>
                              <w:fldChar w:fldCharType="separate"/>
                            </w:r>
                            <w:r w:rsidR="00F62B5D">
                              <w:rPr>
                                <w:noProof/>
                              </w:rPr>
                              <w:t>1</w:t>
                            </w:r>
                            <w:r>
                              <w:fldChar w:fldCharType="end"/>
                            </w:r>
                            <w:r>
                              <w:t>: Neighborhood Scout's Neighborhood Break Down for Ames, 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73837" id="_x0000_t202" coordsize="21600,21600" o:spt="202" path="m,l,21600r21600,l21600,xe">
                <v:stroke joinstyle="miter"/>
                <v:path gradientshapeok="t" o:connecttype="rect"/>
              </v:shapetype>
              <v:shape id="Text Box 2" o:spid="_x0000_s1026" type="#_x0000_t202" style="position:absolute;margin-left:333.3pt;margin-top:156.85pt;width:133.25pt;height:.0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" stroked="f">
                <v:textbox style="mso-fit-shape-to-text:t" inset="0,0,0,0">
                  <w:txbxContent>
                    <w:p w14:paraId="1E608B03" w14:textId="796C28A5" w:rsidR="007D7B0D" w:rsidRPr="00260329" w:rsidRDefault="007D7B0D" w:rsidP="00170357">
                      <w:pPr>
                        <w:pStyle w:val="Caption"/>
                        <w:rPr>
                          <w:noProof/>
                        </w:rPr>
                      </w:pPr>
                      <w:r>
                        <w:t xml:space="preserve">Figure </w:t>
                      </w:r>
                      <w:r>
                        <w:fldChar w:fldCharType="begin"/>
                      </w:r>
                      <w:r>
                        <w:instrText>SEQ Figure \* ARABIC</w:instrText>
                      </w:r>
                      <w:r>
                        <w:fldChar w:fldCharType="separate"/>
                      </w:r>
                      <w:r w:rsidR="00F62B5D">
                        <w:rPr>
                          <w:noProof/>
                        </w:rPr>
                        <w:t>1</w:t>
                      </w:r>
                      <w:r>
                        <w:fldChar w:fldCharType="end"/>
                      </w:r>
                      <w:r>
                        <w:t>: Neighborhood Scout's Neighborhood Break Down for Ames, IA</w:t>
                      </w:r>
                    </w:p>
                  </w:txbxContent>
                </v:textbox>
                <w10:wrap type="tight"/>
              </v:shape>
            </w:pict>
          </mc:Fallback>
        </mc:AlternateContent>
      </w:r>
      <w:r w:rsidR="00570D08" w:rsidRPr="00E87CF9">
        <w:rPr>
          <w:noProof/>
        </w:rPr>
        <w:drawing>
          <wp:anchor distT="0" distB="0" distL="114300" distR="114300" simplePos="0" relativeHeight="251658240" behindDoc="1" locked="0" layoutInCell="1" allowOverlap="1" wp14:anchorId="58FADDE7" wp14:editId="7AFB8D74">
            <wp:simplePos x="0" y="0"/>
            <wp:positionH relativeFrom="column">
              <wp:posOffset>4232910</wp:posOffset>
            </wp:positionH>
            <wp:positionV relativeFrom="paragraph">
              <wp:posOffset>250825</wp:posOffset>
            </wp:positionV>
            <wp:extent cx="1692275" cy="1684020"/>
            <wp:effectExtent l="0" t="0" r="3175" b="0"/>
            <wp:wrapTight wrapText="bothSides">
              <wp:wrapPolygon edited="0">
                <wp:start x="0" y="0"/>
                <wp:lineTo x="0" y="21258"/>
                <wp:lineTo x="21397" y="21258"/>
                <wp:lineTo x="21397"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2275" cy="1684020"/>
                    </a:xfrm>
                    <a:prstGeom prst="rect">
                      <a:avLst/>
                    </a:prstGeom>
                  </pic:spPr>
                </pic:pic>
              </a:graphicData>
            </a:graphic>
          </wp:anchor>
        </w:drawing>
      </w:r>
      <w:r w:rsidR="00B242E3">
        <w:rPr>
          <w:b/>
          <w:bCs/>
          <w:sz w:val="24"/>
          <w:szCs w:val="24"/>
        </w:rPr>
        <w:t xml:space="preserve">Environmental </w:t>
      </w:r>
      <w:proofErr w:type="spellStart"/>
      <w:r w:rsidR="00B242E3">
        <w:rPr>
          <w:b/>
          <w:bCs/>
          <w:sz w:val="24"/>
          <w:szCs w:val="24"/>
        </w:rPr>
        <w:t>DataSet</w:t>
      </w:r>
      <w:proofErr w:type="spellEnd"/>
      <w:r w:rsidR="00B242E3">
        <w:rPr>
          <w:b/>
          <w:bCs/>
          <w:sz w:val="24"/>
          <w:szCs w:val="24"/>
        </w:rPr>
        <w:t xml:space="preserve"> </w:t>
      </w:r>
      <w:r w:rsidR="00E8566C">
        <w:rPr>
          <w:b/>
          <w:bCs/>
          <w:sz w:val="24"/>
          <w:szCs w:val="24"/>
        </w:rPr>
        <w:t>Challenges</w:t>
      </w:r>
      <w:r w:rsidR="008E1C59">
        <w:rPr>
          <w:b/>
          <w:bCs/>
          <w:sz w:val="24"/>
          <w:szCs w:val="24"/>
        </w:rPr>
        <w:t>:</w:t>
      </w:r>
    </w:p>
    <w:p w14:paraId="565CFBF6" w14:textId="6AF1746B" w:rsidR="00477683" w:rsidRDefault="004748B7" w:rsidP="00451283">
      <w:pPr>
        <w:jc w:val="both"/>
        <w:rPr>
          <w:rFonts w:ascii="Calibri" w:eastAsia="Calibri" w:hAnsi="Calibri" w:cs="Calibri"/>
        </w:rPr>
      </w:pPr>
      <w:r>
        <w:rPr>
          <w:rFonts w:ascii="Calibri" w:eastAsia="Calibri" w:hAnsi="Calibri" w:cs="Calibri"/>
        </w:rPr>
        <w:t xml:space="preserve">We hoped to include </w:t>
      </w:r>
      <w:r w:rsidR="00C1483C">
        <w:rPr>
          <w:rFonts w:ascii="Calibri" w:eastAsia="Calibri" w:hAnsi="Calibri" w:cs="Calibri"/>
        </w:rPr>
        <w:t xml:space="preserve">a dataset on </w:t>
      </w:r>
      <w:r w:rsidR="00D3075E">
        <w:rPr>
          <w:rFonts w:ascii="Calibri" w:eastAsia="Calibri" w:hAnsi="Calibri" w:cs="Calibri"/>
        </w:rPr>
        <w:t xml:space="preserve">environmental factors </w:t>
      </w:r>
      <w:r w:rsidR="007D7B0D">
        <w:rPr>
          <w:rFonts w:ascii="Calibri" w:eastAsia="Calibri" w:hAnsi="Calibri" w:cs="Calibri"/>
        </w:rPr>
        <w:t>that pertain to specific neighborhoods</w:t>
      </w:r>
      <w:r w:rsidR="00227D28">
        <w:rPr>
          <w:rFonts w:ascii="Calibri" w:eastAsia="Calibri" w:hAnsi="Calibri" w:cs="Calibri"/>
        </w:rPr>
        <w:t xml:space="preserve">, which in theory </w:t>
      </w:r>
      <w:r w:rsidR="000F6A98">
        <w:rPr>
          <w:rFonts w:ascii="Calibri" w:eastAsia="Calibri" w:hAnsi="Calibri" w:cs="Calibri"/>
        </w:rPr>
        <w:t>could help us create more granular models</w:t>
      </w:r>
      <w:r w:rsidR="007D7B0D">
        <w:rPr>
          <w:rFonts w:ascii="Calibri" w:eastAsia="Calibri" w:hAnsi="Calibri" w:cs="Calibri"/>
        </w:rPr>
        <w:t xml:space="preserve">. This data was scraped from </w:t>
      </w:r>
      <w:r w:rsidR="007D7B0D" w:rsidRPr="00170357">
        <w:rPr>
          <w:rFonts w:ascii="Calibri" w:eastAsia="Times New Roman" w:hAnsi="Calibri" w:cs="Calibri"/>
          <w:i/>
          <w:iCs/>
          <w:shd w:val="clear" w:color="auto" w:fill="FFFFFF"/>
        </w:rPr>
        <w:t>Neighborhood Scout</w:t>
      </w:r>
      <w:r w:rsidR="007D7B0D">
        <w:rPr>
          <w:rFonts w:ascii="Calibri" w:eastAsia="Calibri" w:hAnsi="Calibri" w:cs="Calibri"/>
        </w:rPr>
        <w:t xml:space="preserve">. </w:t>
      </w:r>
      <w:proofErr w:type="gramStart"/>
      <w:r w:rsidR="000F6A98">
        <w:rPr>
          <w:rFonts w:ascii="Calibri" w:eastAsia="Calibri" w:hAnsi="Calibri" w:cs="Calibri"/>
        </w:rPr>
        <w:t>Figure 1,</w:t>
      </w:r>
      <w:proofErr w:type="gramEnd"/>
      <w:r w:rsidR="000F6A98">
        <w:rPr>
          <w:rFonts w:ascii="Calibri" w:eastAsia="Calibri" w:hAnsi="Calibri" w:cs="Calibri"/>
        </w:rPr>
        <w:t xml:space="preserve"> shows the breakdown of neighborhoods by color</w:t>
      </w:r>
      <w:r w:rsidR="00E80628">
        <w:rPr>
          <w:rFonts w:ascii="Calibri" w:eastAsia="Calibri" w:hAnsi="Calibri" w:cs="Calibri"/>
        </w:rPr>
        <w:t>, there are 18 in total</w:t>
      </w:r>
      <w:r w:rsidR="000F6A98">
        <w:rPr>
          <w:rFonts w:ascii="Calibri" w:eastAsia="Calibri" w:hAnsi="Calibri" w:cs="Calibri"/>
        </w:rPr>
        <w:t xml:space="preserve">. </w:t>
      </w:r>
      <w:r w:rsidR="00E80628">
        <w:rPr>
          <w:rFonts w:ascii="Calibri" w:eastAsia="Calibri" w:hAnsi="Calibri" w:cs="Calibri"/>
        </w:rPr>
        <w:t xml:space="preserve">The Ames </w:t>
      </w:r>
      <w:r w:rsidR="00EC0025">
        <w:rPr>
          <w:rFonts w:ascii="Calibri" w:eastAsia="Calibri" w:hAnsi="Calibri" w:cs="Calibri"/>
        </w:rPr>
        <w:t xml:space="preserve">housing </w:t>
      </w:r>
      <w:r w:rsidR="00E80628">
        <w:rPr>
          <w:rFonts w:ascii="Calibri" w:eastAsia="Calibri" w:hAnsi="Calibri" w:cs="Calibri"/>
        </w:rPr>
        <w:t xml:space="preserve">dataset included </w:t>
      </w:r>
      <w:r w:rsidR="00EC0025">
        <w:rPr>
          <w:rFonts w:ascii="Calibri" w:eastAsia="Calibri" w:hAnsi="Calibri" w:cs="Calibri"/>
        </w:rPr>
        <w:t xml:space="preserve">25 neighborhoods. Unfortunately, the </w:t>
      </w:r>
      <w:r w:rsidR="009502AA">
        <w:rPr>
          <w:rFonts w:ascii="Calibri" w:eastAsia="Calibri" w:hAnsi="Calibri" w:cs="Calibri"/>
        </w:rPr>
        <w:t xml:space="preserve">breakdown of neighborhoods </w:t>
      </w:r>
      <w:r w:rsidR="00785C12">
        <w:rPr>
          <w:rFonts w:ascii="Calibri" w:eastAsia="Calibri" w:hAnsi="Calibri" w:cs="Calibri"/>
        </w:rPr>
        <w:t xml:space="preserve">and their names </w:t>
      </w:r>
      <w:r w:rsidR="009502AA">
        <w:rPr>
          <w:rFonts w:ascii="Calibri" w:eastAsia="Calibri" w:hAnsi="Calibri" w:cs="Calibri"/>
        </w:rPr>
        <w:t>w</w:t>
      </w:r>
      <w:r w:rsidR="00785C12">
        <w:rPr>
          <w:rFonts w:ascii="Calibri" w:eastAsia="Calibri" w:hAnsi="Calibri" w:cs="Calibri"/>
        </w:rPr>
        <w:t>ere</w:t>
      </w:r>
      <w:r w:rsidR="009502AA">
        <w:rPr>
          <w:rFonts w:ascii="Calibri" w:eastAsia="Calibri" w:hAnsi="Calibri" w:cs="Calibri"/>
        </w:rPr>
        <w:t xml:space="preserve"> </w:t>
      </w:r>
      <w:r w:rsidR="008F5ADA">
        <w:rPr>
          <w:rFonts w:ascii="Calibri" w:eastAsia="Calibri" w:hAnsi="Calibri" w:cs="Calibri"/>
        </w:rPr>
        <w:t xml:space="preserve">different </w:t>
      </w:r>
      <w:r w:rsidR="00F92CE6">
        <w:rPr>
          <w:rFonts w:ascii="Calibri" w:eastAsia="Calibri" w:hAnsi="Calibri" w:cs="Calibri"/>
        </w:rPr>
        <w:t xml:space="preserve">and so a third table was </w:t>
      </w:r>
      <w:r w:rsidR="00785C12">
        <w:rPr>
          <w:rFonts w:ascii="Calibri" w:eastAsia="Calibri" w:hAnsi="Calibri" w:cs="Calibri"/>
        </w:rPr>
        <w:t>needed to join them</w:t>
      </w:r>
      <w:r w:rsidR="00435B32">
        <w:rPr>
          <w:rFonts w:ascii="Calibri" w:eastAsia="Calibri" w:hAnsi="Calibri" w:cs="Calibri"/>
        </w:rPr>
        <w:t xml:space="preserve">. </w:t>
      </w:r>
      <w:r w:rsidR="00785C12">
        <w:rPr>
          <w:rFonts w:ascii="Calibri" w:eastAsia="Calibri" w:hAnsi="Calibri" w:cs="Calibri"/>
        </w:rPr>
        <w:t xml:space="preserve">This table was created by manually assessing </w:t>
      </w:r>
      <w:r w:rsidR="00675416">
        <w:rPr>
          <w:rFonts w:ascii="Calibri" w:eastAsia="Calibri" w:hAnsi="Calibri" w:cs="Calibri"/>
        </w:rPr>
        <w:t xml:space="preserve">where the Ames Housing dataset neighborhoods “fit” into the </w:t>
      </w:r>
      <w:r w:rsidR="00675416" w:rsidRPr="00170357">
        <w:rPr>
          <w:rFonts w:ascii="Calibri" w:eastAsia="Calibri" w:hAnsi="Calibri" w:cs="Calibri"/>
          <w:i/>
          <w:iCs/>
        </w:rPr>
        <w:t>Neighborhood Scout</w:t>
      </w:r>
      <w:r w:rsidR="00675416">
        <w:rPr>
          <w:rFonts w:ascii="Calibri" w:eastAsia="Calibri" w:hAnsi="Calibri" w:cs="Calibri"/>
        </w:rPr>
        <w:t xml:space="preserve"> </w:t>
      </w:r>
      <w:r w:rsidR="00D0510F">
        <w:rPr>
          <w:rFonts w:ascii="Calibri" w:eastAsia="Calibri" w:hAnsi="Calibri" w:cs="Calibri"/>
        </w:rPr>
        <w:t xml:space="preserve">neighborhood division. </w:t>
      </w:r>
      <w:r w:rsidR="00435B32">
        <w:rPr>
          <w:rFonts w:ascii="Calibri" w:eastAsia="Calibri" w:hAnsi="Calibri" w:cs="Calibri"/>
        </w:rPr>
        <w:t xml:space="preserve">Surprisingly, </w:t>
      </w:r>
      <w:r w:rsidR="00D0510F">
        <w:rPr>
          <w:rFonts w:ascii="Calibri" w:eastAsia="Calibri" w:hAnsi="Calibri" w:cs="Calibri"/>
        </w:rPr>
        <w:t xml:space="preserve">only one neighborhood from the Ames Housing dataset did not cleanly </w:t>
      </w:r>
      <w:r w:rsidR="00944F7C">
        <w:rPr>
          <w:rFonts w:ascii="Calibri" w:eastAsia="Calibri" w:hAnsi="Calibri" w:cs="Calibri"/>
        </w:rPr>
        <w:t>map over. To resolve this</w:t>
      </w:r>
      <w:r w:rsidR="00436C87">
        <w:rPr>
          <w:rFonts w:ascii="Calibri" w:eastAsia="Calibri" w:hAnsi="Calibri" w:cs="Calibri"/>
        </w:rPr>
        <w:t>,</w:t>
      </w:r>
      <w:r w:rsidR="00944F7C">
        <w:rPr>
          <w:rFonts w:ascii="Calibri" w:eastAsia="Calibri" w:hAnsi="Calibri" w:cs="Calibri"/>
        </w:rPr>
        <w:t xml:space="preserve"> the Ames Housing dataset neighborhood was assigned to </w:t>
      </w:r>
      <w:r w:rsidR="002B6540">
        <w:rPr>
          <w:rFonts w:ascii="Calibri" w:eastAsia="Calibri" w:hAnsi="Calibri" w:cs="Calibri"/>
        </w:rPr>
        <w:lastRenderedPageBreak/>
        <w:t xml:space="preserve">the </w:t>
      </w:r>
      <w:r w:rsidR="001D73AF">
        <w:rPr>
          <w:rFonts w:ascii="Calibri" w:eastAsia="Calibri" w:hAnsi="Calibri" w:cs="Calibri"/>
        </w:rPr>
        <w:t xml:space="preserve">neighborhood, in Figure 1, that seemed to contain </w:t>
      </w:r>
      <w:r w:rsidR="001A6F99">
        <w:rPr>
          <w:rFonts w:ascii="Calibri" w:eastAsia="Calibri" w:hAnsi="Calibri" w:cs="Calibri"/>
        </w:rPr>
        <w:t>most of</w:t>
      </w:r>
      <w:r w:rsidR="001D73AF">
        <w:rPr>
          <w:rFonts w:ascii="Calibri" w:eastAsia="Calibri" w:hAnsi="Calibri" w:cs="Calibri"/>
        </w:rPr>
        <w:t xml:space="preserve"> the residential housing.</w:t>
      </w:r>
      <w:r w:rsidR="003C3E2C">
        <w:rPr>
          <w:rFonts w:ascii="Calibri" w:eastAsia="Calibri" w:hAnsi="Calibri" w:cs="Calibri"/>
        </w:rPr>
        <w:t xml:space="preserve"> When creating models and looking at correlations, discussed later, it turns out that </w:t>
      </w:r>
      <w:r w:rsidR="001C37B7">
        <w:rPr>
          <w:rFonts w:ascii="Calibri" w:eastAsia="Calibri" w:hAnsi="Calibri" w:cs="Calibri"/>
        </w:rPr>
        <w:t xml:space="preserve">each Ames, Iowa neighborhood cannot be </w:t>
      </w:r>
      <w:r w:rsidR="007A487E">
        <w:rPr>
          <w:rFonts w:ascii="Calibri" w:eastAsia="Calibri" w:hAnsi="Calibri" w:cs="Calibri"/>
        </w:rPr>
        <w:t xml:space="preserve">broken down well into </w:t>
      </w:r>
      <w:r w:rsidR="003F02A5">
        <w:rPr>
          <w:rFonts w:ascii="Calibri" w:eastAsia="Calibri" w:hAnsi="Calibri" w:cs="Calibri"/>
        </w:rPr>
        <w:t>its respective environmental factors</w:t>
      </w:r>
      <w:r w:rsidR="006435E4">
        <w:rPr>
          <w:rFonts w:ascii="Calibri" w:eastAsia="Calibri" w:hAnsi="Calibri" w:cs="Calibri"/>
        </w:rPr>
        <w:t xml:space="preserve">, due to many of the Ames Housing neighborhoods fitting into the same divisions in the </w:t>
      </w:r>
      <w:r w:rsidR="006435E4" w:rsidRPr="000B1966">
        <w:rPr>
          <w:rFonts w:ascii="Calibri" w:eastAsia="Calibri" w:hAnsi="Calibri" w:cs="Calibri"/>
          <w:i/>
          <w:iCs/>
        </w:rPr>
        <w:t>Neighborhood Scout</w:t>
      </w:r>
      <w:r w:rsidR="00A34894">
        <w:rPr>
          <w:rFonts w:ascii="Calibri" w:eastAsia="Calibri" w:hAnsi="Calibri" w:cs="Calibri"/>
        </w:rPr>
        <w:t xml:space="preserve"> dataset.</w:t>
      </w:r>
    </w:p>
    <w:p w14:paraId="275852B7" w14:textId="64BCACC7" w:rsidR="00F27312" w:rsidRDefault="00F27312" w:rsidP="00F27312">
      <w:pPr>
        <w:rPr>
          <w:b/>
          <w:bCs/>
          <w:sz w:val="24"/>
          <w:szCs w:val="24"/>
        </w:rPr>
      </w:pPr>
      <w:r>
        <w:rPr>
          <w:b/>
          <w:bCs/>
          <w:sz w:val="24"/>
          <w:szCs w:val="24"/>
        </w:rPr>
        <w:t>Data Cleaning</w:t>
      </w:r>
      <w:r w:rsidR="00477683">
        <w:rPr>
          <w:b/>
          <w:bCs/>
          <w:sz w:val="24"/>
          <w:szCs w:val="24"/>
        </w:rPr>
        <w:t>:</w:t>
      </w:r>
    </w:p>
    <w:p w14:paraId="5105D83D" w14:textId="3EFD787E" w:rsidR="00F23909" w:rsidRDefault="00F27312" w:rsidP="00FA4191">
      <w:pPr>
        <w:keepNext/>
        <w:jc w:val="both"/>
      </w:pPr>
      <w:r>
        <w:t xml:space="preserve">We have used a </w:t>
      </w:r>
      <w:r w:rsidR="00BD4B45">
        <w:t>two-prong</w:t>
      </w:r>
      <w:r>
        <w:t xml:space="preserve"> approach to doing data cleaning and analysis, one in R and the other in python</w:t>
      </w:r>
      <w:r w:rsidR="00151EAF">
        <w:t>. For analysis in R</w:t>
      </w:r>
      <w:r w:rsidR="008A7B64">
        <w:t xml:space="preserve">, </w:t>
      </w:r>
      <w:r w:rsidR="00151EAF">
        <w:t xml:space="preserve">factors </w:t>
      </w:r>
      <w:r w:rsidR="0096586F">
        <w:t>have</w:t>
      </w:r>
      <w:r w:rsidR="00EF05FE">
        <w:t xml:space="preserve"> made data cleaning </w:t>
      </w:r>
      <w:r w:rsidR="00042C8D">
        <w:t>very</w:t>
      </w:r>
      <w:r w:rsidR="00EF05FE">
        <w:t xml:space="preserve"> trivial. </w:t>
      </w:r>
      <w:r w:rsidR="005D1D6A">
        <w:t>Many of the variables, in the housing dataset, use a “NA”</w:t>
      </w:r>
      <w:r w:rsidR="00067B4E">
        <w:t>, imp</w:t>
      </w:r>
      <w:r w:rsidR="00B31246">
        <w:t>l</w:t>
      </w:r>
      <w:r w:rsidR="00067B4E">
        <w:t xml:space="preserve">ying “Not Applicable”. An example of this could be </w:t>
      </w:r>
      <w:r w:rsidR="00B31246">
        <w:t xml:space="preserve">not having an “Alley” next to your home. </w:t>
      </w:r>
      <w:r w:rsidR="00B90EC6">
        <w:t xml:space="preserve">R </w:t>
      </w:r>
      <w:r w:rsidR="0096586F">
        <w:t>can</w:t>
      </w:r>
      <w:r w:rsidR="00B90EC6">
        <w:t xml:space="preserve"> easily turn </w:t>
      </w:r>
      <w:r w:rsidR="00E9687A">
        <w:t xml:space="preserve">the character “NA” strings </w:t>
      </w:r>
      <w:r w:rsidR="00B770FB">
        <w:t xml:space="preserve">into a “NA” factor. Three other variables </w:t>
      </w:r>
      <w:r w:rsidR="008426BC">
        <w:t xml:space="preserve">that are numeric in nature, </w:t>
      </w:r>
      <w:r w:rsidR="00744CA7">
        <w:t>‘</w:t>
      </w:r>
      <w:r w:rsidR="00744CA7" w:rsidRPr="00744CA7">
        <w:t>Lot Frontage</w:t>
      </w:r>
      <w:r w:rsidR="00744CA7">
        <w:t>’</w:t>
      </w:r>
      <w:r w:rsidR="00CA30E1">
        <w:t>, ‘</w:t>
      </w:r>
      <w:proofErr w:type="spellStart"/>
      <w:r w:rsidR="00CA30E1" w:rsidRPr="00CA30E1">
        <w:t>GarageYrBlt</w:t>
      </w:r>
      <w:proofErr w:type="spellEnd"/>
      <w:r w:rsidR="00CA30E1">
        <w:t>’</w:t>
      </w:r>
      <w:r w:rsidR="00E32867">
        <w:t>, and ‘</w:t>
      </w:r>
      <w:proofErr w:type="spellStart"/>
      <w:r w:rsidR="00E32867" w:rsidRPr="00E32867">
        <w:t>MasVnrArea</w:t>
      </w:r>
      <w:proofErr w:type="spellEnd"/>
      <w:r w:rsidR="00E32867">
        <w:t>’</w:t>
      </w:r>
      <w:r w:rsidR="000031D3">
        <w:t xml:space="preserve"> include a ‘NA’ when they are not </w:t>
      </w:r>
      <w:r w:rsidR="00FF59FD">
        <w:t xml:space="preserve">part of the home. It was decided, as a first attempt, to treat </w:t>
      </w:r>
      <w:r w:rsidR="00C4492D">
        <w:t xml:space="preserve">‘NA’ as </w:t>
      </w:r>
      <w:r w:rsidR="00220FD7">
        <w:t>zero. This assumption is</w:t>
      </w:r>
      <w:r w:rsidR="004D26CF">
        <w:t xml:space="preserve"> intuitive for “Lot Frontage” and </w:t>
      </w:r>
      <w:r w:rsidR="009D374E">
        <w:t>‘</w:t>
      </w:r>
      <w:proofErr w:type="spellStart"/>
      <w:r w:rsidR="009D374E" w:rsidRPr="00E32867">
        <w:t>MasVnrArea</w:t>
      </w:r>
      <w:proofErr w:type="spellEnd"/>
      <w:r w:rsidR="009D374E">
        <w:t>’ (M</w:t>
      </w:r>
      <w:r w:rsidR="009D374E" w:rsidRPr="009D374E">
        <w:t>asonry veneer area in square feet</w:t>
      </w:r>
      <w:r w:rsidR="009D374E">
        <w:t xml:space="preserve">) but not so much for </w:t>
      </w:r>
      <w:proofErr w:type="spellStart"/>
      <w:r w:rsidR="009D374E">
        <w:t>GarageYrBlt</w:t>
      </w:r>
      <w:proofErr w:type="spellEnd"/>
      <w:r w:rsidR="00776F75">
        <w:t xml:space="preserve">, </w:t>
      </w:r>
      <w:r w:rsidR="00211451">
        <w:t xml:space="preserve">which debatably </w:t>
      </w:r>
      <w:r w:rsidR="00B47C74">
        <w:t>could</w:t>
      </w:r>
      <w:r w:rsidR="00211451">
        <w:t xml:space="preserve"> be categorical even though garages have been created in many diffe</w:t>
      </w:r>
      <w:r w:rsidR="002358C2">
        <w:t xml:space="preserve">rent years. </w:t>
      </w:r>
      <w:r w:rsidR="0058676D">
        <w:t>It should be noted that there are other variables that do capture</w:t>
      </w:r>
      <w:r w:rsidR="00CC5B37">
        <w:t xml:space="preserve"> </w:t>
      </w:r>
      <w:r w:rsidR="00907F05">
        <w:t xml:space="preserve">a </w:t>
      </w:r>
      <w:r w:rsidR="00CC5B37">
        <w:t xml:space="preserve">garage not being </w:t>
      </w:r>
      <w:r w:rsidR="0096586F">
        <w:t>built</w:t>
      </w:r>
      <w:r w:rsidR="00CC5B37">
        <w:t xml:space="preserve"> by showing the number of cars spots as 0 </w:t>
      </w:r>
      <w:r w:rsidR="001A1329">
        <w:t xml:space="preserve">or a value of “NA” for </w:t>
      </w:r>
      <w:proofErr w:type="spellStart"/>
      <w:r w:rsidR="001A1329">
        <w:t>GarageFinished</w:t>
      </w:r>
      <w:proofErr w:type="spellEnd"/>
      <w:r w:rsidR="001A1329">
        <w:t xml:space="preserve">. </w:t>
      </w:r>
      <w:r w:rsidR="00130C71">
        <w:t>Our p</w:t>
      </w:r>
      <w:r w:rsidR="0096586F">
        <w:t xml:space="preserve">ython </w:t>
      </w:r>
      <w:r w:rsidR="00130C71">
        <w:t xml:space="preserve">analysis </w:t>
      </w:r>
      <w:r w:rsidR="0096586F">
        <w:t xml:space="preserve">used a similar approach of setting missing data to 0 and including dummy variables where needed. </w:t>
      </w:r>
    </w:p>
    <w:p w14:paraId="25B1FB86" w14:textId="3E2B8B99" w:rsidR="009F6668" w:rsidRDefault="0096586F" w:rsidP="009F6668">
      <w:pPr>
        <w:rPr>
          <w:b/>
          <w:bCs/>
          <w:sz w:val="24"/>
          <w:szCs w:val="24"/>
        </w:rPr>
      </w:pPr>
      <w:r>
        <w:rPr>
          <w:noProof/>
        </w:rPr>
        <mc:AlternateContent>
          <mc:Choice Requires="wps">
            <w:drawing>
              <wp:anchor distT="0" distB="0" distL="114300" distR="114300" simplePos="0" relativeHeight="251658244" behindDoc="0" locked="0" layoutInCell="1" allowOverlap="1" wp14:anchorId="3F260754" wp14:editId="2D4D37C5">
                <wp:simplePos x="0" y="0"/>
                <wp:positionH relativeFrom="column">
                  <wp:posOffset>1929765</wp:posOffset>
                </wp:positionH>
                <wp:positionV relativeFrom="paragraph">
                  <wp:posOffset>2782570</wp:posOffset>
                </wp:positionV>
                <wp:extent cx="4245610"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4245610" cy="635"/>
                        </a:xfrm>
                        <a:prstGeom prst="rect">
                          <a:avLst/>
                        </a:prstGeom>
                        <a:solidFill>
                          <a:prstClr val="white"/>
                        </a:solidFill>
                        <a:ln>
                          <a:noFill/>
                        </a:ln>
                      </wps:spPr>
                      <wps:txbx>
                        <w:txbxContent>
                          <w:p w14:paraId="0CF4B502" w14:textId="72AC8420" w:rsidR="0096586F" w:rsidRPr="005F693B" w:rsidRDefault="0096586F" w:rsidP="00697C1D">
                            <w:pPr>
                              <w:pStyle w:val="Caption"/>
                              <w:jc w:val="center"/>
                              <w:rPr>
                                <w:noProof/>
                              </w:rPr>
                            </w:pPr>
                            <w:r>
                              <w:t xml:space="preserve">Figure </w:t>
                            </w:r>
                            <w:r>
                              <w:fldChar w:fldCharType="begin"/>
                            </w:r>
                            <w:r>
                              <w:instrText>SEQ Figure \* ARABIC</w:instrText>
                            </w:r>
                            <w:r>
                              <w:fldChar w:fldCharType="separate"/>
                            </w:r>
                            <w:r w:rsidR="00F62B5D">
                              <w:rPr>
                                <w:noProof/>
                              </w:rPr>
                              <w:t>2</w:t>
                            </w:r>
                            <w:r>
                              <w:fldChar w:fldCharType="end"/>
                            </w:r>
                            <w:r>
                              <w:t>: Correlation Diagram of the Numerical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260754" id="Text Box 5" o:spid="_x0000_s1027" type="#_x0000_t202" style="position:absolute;margin-left:151.95pt;margin-top:219.1pt;width:334.3pt;height:.0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9/GAIAAD8EAAAOAAAAZHJzL2Uyb0RvYy54bWysU8Fu2zAMvQ/YPwi6L06yNhi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9OZ2NqGQpNjs82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" stroked="f">
                <v:textbox style="mso-fit-shape-to-text:t" inset="0,0,0,0">
                  <w:txbxContent>
                    <w:p w14:paraId="0CF4B502" w14:textId="72AC8420" w:rsidR="0096586F" w:rsidRPr="005F693B" w:rsidRDefault="0096586F" w:rsidP="00697C1D">
                      <w:pPr>
                        <w:pStyle w:val="Caption"/>
                        <w:jc w:val="center"/>
                        <w:rPr>
                          <w:noProof/>
                        </w:rPr>
                      </w:pPr>
                      <w:r>
                        <w:t xml:space="preserve">Figure </w:t>
                      </w:r>
                      <w:r>
                        <w:fldChar w:fldCharType="begin"/>
                      </w:r>
                      <w:r>
                        <w:instrText>SEQ Figure \* ARABIC</w:instrText>
                      </w:r>
                      <w:r>
                        <w:fldChar w:fldCharType="separate"/>
                      </w:r>
                      <w:r w:rsidR="00F62B5D">
                        <w:rPr>
                          <w:noProof/>
                        </w:rPr>
                        <w:t>2</w:t>
                      </w:r>
                      <w:r>
                        <w:fldChar w:fldCharType="end"/>
                      </w:r>
                      <w:r>
                        <w:t>: Correlation Diagram of the Numerical Variables</w:t>
                      </w:r>
                    </w:p>
                  </w:txbxContent>
                </v:textbox>
                <w10:wrap type="through"/>
              </v:shape>
            </w:pict>
          </mc:Fallback>
        </mc:AlternateContent>
      </w:r>
      <w:r>
        <w:rPr>
          <w:noProof/>
        </w:rPr>
        <w:drawing>
          <wp:anchor distT="0" distB="0" distL="114300" distR="114300" simplePos="0" relativeHeight="251658243" behindDoc="0" locked="0" layoutInCell="1" allowOverlap="1" wp14:anchorId="10E550D0" wp14:editId="321602E9">
            <wp:simplePos x="0" y="0"/>
            <wp:positionH relativeFrom="column">
              <wp:posOffset>1929765</wp:posOffset>
            </wp:positionH>
            <wp:positionV relativeFrom="paragraph">
              <wp:posOffset>269875</wp:posOffset>
            </wp:positionV>
            <wp:extent cx="4245610" cy="2455545"/>
            <wp:effectExtent l="0" t="0" r="2540" b="1905"/>
            <wp:wrapThrough wrapText="bothSides">
              <wp:wrapPolygon edited="0">
                <wp:start x="20644" y="0"/>
                <wp:lineTo x="485" y="0"/>
                <wp:lineTo x="97" y="3854"/>
                <wp:lineTo x="97" y="9384"/>
                <wp:lineTo x="582" y="10725"/>
                <wp:lineTo x="0" y="10725"/>
                <wp:lineTo x="0" y="11395"/>
                <wp:lineTo x="388" y="13406"/>
                <wp:lineTo x="97" y="15417"/>
                <wp:lineTo x="194" y="16087"/>
                <wp:lineTo x="485" y="17260"/>
                <wp:lineTo x="1066" y="18768"/>
                <wp:lineTo x="775" y="19103"/>
                <wp:lineTo x="1357" y="21114"/>
                <wp:lineTo x="5040" y="21449"/>
                <wp:lineTo x="15507" y="21449"/>
                <wp:lineTo x="17155" y="21449"/>
                <wp:lineTo x="20934" y="19606"/>
                <wp:lineTo x="20838" y="18768"/>
                <wp:lineTo x="21516" y="18433"/>
                <wp:lineTo x="21516" y="18098"/>
                <wp:lineTo x="20838" y="16087"/>
                <wp:lineTo x="21516" y="15752"/>
                <wp:lineTo x="21516" y="15584"/>
                <wp:lineTo x="20838" y="13406"/>
                <wp:lineTo x="21322" y="13406"/>
                <wp:lineTo x="21322" y="12568"/>
                <wp:lineTo x="20838" y="10725"/>
                <wp:lineTo x="21225" y="10725"/>
                <wp:lineTo x="21516" y="9719"/>
                <wp:lineTo x="21322" y="0"/>
                <wp:lineTo x="20644" y="0"/>
              </wp:wrapPolygon>
            </wp:wrapThrough>
            <wp:docPr id="4098" name="Picture 2" descr="A picture containing text&#10;&#10;Description automatically generated">
              <a:extLst xmlns:a="http://schemas.openxmlformats.org/drawingml/2006/main">
                <a:ext uri="{FF2B5EF4-FFF2-40B4-BE49-F238E27FC236}">
                  <a16:creationId xmlns:a16="http://schemas.microsoft.com/office/drawing/2014/main" id="{841166B4-C167-4B26-AAE7-2BBBA4A933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A picture containing text&#10;&#10;Description automatically generated">
                      <a:extLst>
                        <a:ext uri="{FF2B5EF4-FFF2-40B4-BE49-F238E27FC236}">
                          <a16:creationId xmlns:a16="http://schemas.microsoft.com/office/drawing/2014/main" id="{841166B4-C167-4B26-AAE7-2BBBA4A9339D}"/>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5610" cy="2455545"/>
                    </a:xfrm>
                    <a:prstGeom prst="rect">
                      <a:avLst/>
                    </a:prstGeom>
                    <a:noFill/>
                  </pic:spPr>
                </pic:pic>
              </a:graphicData>
            </a:graphic>
            <wp14:sizeRelH relativeFrom="page">
              <wp14:pctWidth>0</wp14:pctWidth>
            </wp14:sizeRelH>
            <wp14:sizeRelV relativeFrom="page">
              <wp14:pctHeight>0</wp14:pctHeight>
            </wp14:sizeRelV>
          </wp:anchor>
        </w:drawing>
      </w:r>
      <w:r w:rsidR="009F6668">
        <w:rPr>
          <w:b/>
          <w:bCs/>
          <w:sz w:val="24"/>
          <w:szCs w:val="24"/>
        </w:rPr>
        <w:t>Type of Models Implemented</w:t>
      </w:r>
      <w:r w:rsidR="008E1C59">
        <w:rPr>
          <w:b/>
          <w:bCs/>
          <w:sz w:val="24"/>
          <w:szCs w:val="24"/>
        </w:rPr>
        <w:t>:</w:t>
      </w:r>
    </w:p>
    <w:p w14:paraId="47A0D517" w14:textId="0FC7AFB9" w:rsidR="0096586F" w:rsidRDefault="0096586F" w:rsidP="004A2C4A">
      <w:pPr>
        <w:tabs>
          <w:tab w:val="left" w:pos="639"/>
        </w:tabs>
      </w:pPr>
      <w:r>
        <w:t>As a first attempt to understand the data</w:t>
      </w:r>
      <w:r w:rsidR="001248E8">
        <w:t>,</w:t>
      </w:r>
      <w:r>
        <w:t xml:space="preserve"> a correlation diagram of the numeric variables was created, as shown in Figure 2.</w:t>
      </w:r>
      <w:r w:rsidR="004A2C4A">
        <w:t xml:space="preserve"> This chart has some satisfying results such as ‘</w:t>
      </w:r>
      <w:proofErr w:type="spellStart"/>
      <w:r w:rsidR="004A2C4A">
        <w:t>OverallQuality</w:t>
      </w:r>
      <w:proofErr w:type="spellEnd"/>
      <w:r w:rsidR="004A2C4A">
        <w:t>’ and ‘</w:t>
      </w:r>
      <w:proofErr w:type="spellStart"/>
      <w:r w:rsidR="004A2C4A">
        <w:t>GLivArea</w:t>
      </w:r>
      <w:proofErr w:type="spellEnd"/>
      <w:r w:rsidR="004A2C4A">
        <w:t xml:space="preserve">’ </w:t>
      </w:r>
      <w:r w:rsidR="00472266">
        <w:t xml:space="preserve">are </w:t>
      </w:r>
      <w:r w:rsidR="004A2C4A">
        <w:t>strongly positively correlated to ‘</w:t>
      </w:r>
      <w:proofErr w:type="spellStart"/>
      <w:r w:rsidR="004A2C4A">
        <w:t>SalesPrice</w:t>
      </w:r>
      <w:proofErr w:type="spellEnd"/>
      <w:r w:rsidR="004A2C4A">
        <w:t>’</w:t>
      </w:r>
      <w:r w:rsidR="00DD05FB">
        <w:t>, which is intuitive</w:t>
      </w:r>
      <w:r w:rsidR="004A2C4A">
        <w:t>. It was a bit surprising that ‘1stFlrSF’ was strongly correlated with ‘</w:t>
      </w:r>
      <w:proofErr w:type="spellStart"/>
      <w:r w:rsidR="004A2C4A">
        <w:t>SalesPrice</w:t>
      </w:r>
      <w:proofErr w:type="spellEnd"/>
      <w:r w:rsidR="004A2C4A">
        <w:t>’ while ‘2ndFlrSF’ was only weakly correlated with ‘</w:t>
      </w:r>
      <w:proofErr w:type="spellStart"/>
      <w:r w:rsidR="004A2C4A">
        <w:t>SalesPrice</w:t>
      </w:r>
      <w:proofErr w:type="spellEnd"/>
      <w:r w:rsidR="004A2C4A">
        <w:t xml:space="preserve">’. This analysis again only includes numeric variables but at least is a good first attempt. </w:t>
      </w:r>
    </w:p>
    <w:p w14:paraId="3C9C7CD8" w14:textId="234DEB2E" w:rsidR="00C70B78" w:rsidRDefault="00F8733A" w:rsidP="00F6743E">
      <w:pPr>
        <w:tabs>
          <w:tab w:val="left" w:pos="639"/>
        </w:tabs>
        <w:jc w:val="both"/>
      </w:pPr>
      <w:r>
        <w:t>After gaining some insight into what the correlation between ‘</w:t>
      </w:r>
      <w:proofErr w:type="spellStart"/>
      <w:r>
        <w:t>SalesPrice</w:t>
      </w:r>
      <w:proofErr w:type="spellEnd"/>
      <w:r>
        <w:t xml:space="preserve">’ and other factors the team then pursued modeling from two avenues. A portion of the team explored model </w:t>
      </w:r>
      <w:r w:rsidR="00C70B78">
        <w:t>design</w:t>
      </w:r>
      <w:r>
        <w:t xml:space="preserve"> by fitting </w:t>
      </w:r>
      <w:r w:rsidR="00C668A2">
        <w:t xml:space="preserve">and testing </w:t>
      </w:r>
      <w:r>
        <w:t xml:space="preserve">various models including: </w:t>
      </w:r>
      <w:proofErr w:type="spellStart"/>
      <w:r>
        <w:t>BSplines</w:t>
      </w:r>
      <w:proofErr w:type="spellEnd"/>
      <w:r>
        <w:t xml:space="preserve"> reduction with Linear Regression, </w:t>
      </w:r>
      <w:proofErr w:type="spellStart"/>
      <w:r>
        <w:t>BSpline</w:t>
      </w:r>
      <w:proofErr w:type="spellEnd"/>
      <w:r>
        <w:t xml:space="preserve"> reduction with Group Lasso, Lasso Regression with scaled data, Ridge Regression with scaled data, Linear Regression following PCA (Principal Component Analysis) with scaling, and Linear Regression with various reduced parameters. The focus was to </w:t>
      </w:r>
      <w:r w:rsidR="00C70B78">
        <w:t xml:space="preserve">use both a training and test set with </w:t>
      </w:r>
      <w:proofErr w:type="gramStart"/>
      <w:r w:rsidR="00C70B78">
        <w:t>a</w:t>
      </w:r>
      <w:proofErr w:type="gramEnd"/>
      <w:r w:rsidR="00C70B78">
        <w:t xml:space="preserve"> 80/20 split in order compare the resulting R</w:t>
      </w:r>
      <w:r w:rsidR="00C70B78" w:rsidRPr="00C70B78">
        <w:rPr>
          <w:vertAlign w:val="superscript"/>
        </w:rPr>
        <w:t>2</w:t>
      </w:r>
      <w:r w:rsidR="00C70B78">
        <w:t xml:space="preserve"> and mean square error (MSE) of the various models against the test set. The models with the best performance will then be used against the chosen set of important features.</w:t>
      </w:r>
    </w:p>
    <w:p w14:paraId="45922B70" w14:textId="0FFF3654" w:rsidR="00F04E09" w:rsidRDefault="00F44A40" w:rsidP="00CD7A8F">
      <w:pPr>
        <w:tabs>
          <w:tab w:val="left" w:pos="639"/>
        </w:tabs>
        <w:jc w:val="both"/>
        <w:rPr>
          <w:rFonts w:ascii="Calibri" w:hAnsi="Calibri" w:cs="Calibri"/>
          <w:color w:val="000000"/>
        </w:rPr>
      </w:pPr>
      <w:r>
        <w:rPr>
          <w:noProof/>
        </w:rPr>
        <w:lastRenderedPageBreak/>
        <mc:AlternateContent>
          <mc:Choice Requires="wps">
            <w:drawing>
              <wp:anchor distT="0" distB="0" distL="114300" distR="114300" simplePos="0" relativeHeight="251658245" behindDoc="0" locked="0" layoutInCell="1" allowOverlap="1" wp14:anchorId="15FE1FD8" wp14:editId="0898E76D">
                <wp:simplePos x="0" y="0"/>
                <wp:positionH relativeFrom="column">
                  <wp:posOffset>2647950</wp:posOffset>
                </wp:positionH>
                <wp:positionV relativeFrom="paragraph">
                  <wp:posOffset>2443480</wp:posOffset>
                </wp:positionV>
                <wp:extent cx="31470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147060" cy="635"/>
                        </a:xfrm>
                        <a:prstGeom prst="rect">
                          <a:avLst/>
                        </a:prstGeom>
                        <a:solidFill>
                          <a:prstClr val="white"/>
                        </a:solidFill>
                        <a:ln>
                          <a:noFill/>
                        </a:ln>
                      </wps:spPr>
                      <wps:txbx>
                        <w:txbxContent>
                          <w:p w14:paraId="5BDCDD16" w14:textId="182C28AA" w:rsidR="00F44A40" w:rsidRPr="00B90549" w:rsidRDefault="00F44A40" w:rsidP="00F44A40">
                            <w:pPr>
                              <w:pStyle w:val="Caption"/>
                              <w:rPr>
                                <w:noProof/>
                              </w:rPr>
                            </w:pPr>
                            <w:r>
                              <w:t xml:space="preserve">Figure </w:t>
                            </w:r>
                            <w:r>
                              <w:fldChar w:fldCharType="begin"/>
                            </w:r>
                            <w:r>
                              <w:instrText>SEQ Figure \* ARABIC</w:instrText>
                            </w:r>
                            <w:r>
                              <w:fldChar w:fldCharType="separate"/>
                            </w:r>
                            <w:r w:rsidR="00F62B5D">
                              <w:rPr>
                                <w:noProof/>
                              </w:rPr>
                              <w:t>3</w:t>
                            </w:r>
                            <w:r>
                              <w:fldChar w:fldCharType="end"/>
                            </w:r>
                            <w:r>
                              <w:t>(a) A plot of Residuals and Fitted Values (b) A plot of Standardized residuals</w:t>
                            </w:r>
                            <w:r w:rsidR="0066483E">
                              <w:t xml:space="preserve"> and Normal Q-Q. (c) A plot of the square root of standardized residuals and Fitted values. (d) A plot of Standardized residuals and Leverage.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E1FD8" id="Text Box 6" o:spid="_x0000_s1028" type="#_x0000_t202" style="position:absolute;left:0;text-align:left;margin-left:208.5pt;margin-top:192.4pt;width:247.8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6W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N7P3H6YJCkmKLmw+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" stroked="f">
                <v:textbox style="mso-fit-shape-to-text:t" inset="0,0,0,0">
                  <w:txbxContent>
                    <w:p w14:paraId="5BDCDD16" w14:textId="182C28AA" w:rsidR="00F44A40" w:rsidRPr="00B90549" w:rsidRDefault="00F44A40" w:rsidP="00F44A40">
                      <w:pPr>
                        <w:pStyle w:val="Caption"/>
                        <w:rPr>
                          <w:noProof/>
                        </w:rPr>
                      </w:pPr>
                      <w:r>
                        <w:t xml:space="preserve">Figure </w:t>
                      </w:r>
                      <w:r>
                        <w:fldChar w:fldCharType="begin"/>
                      </w:r>
                      <w:r>
                        <w:instrText>SEQ Figure \* ARABIC</w:instrText>
                      </w:r>
                      <w:r>
                        <w:fldChar w:fldCharType="separate"/>
                      </w:r>
                      <w:r w:rsidR="00F62B5D">
                        <w:rPr>
                          <w:noProof/>
                        </w:rPr>
                        <w:t>3</w:t>
                      </w:r>
                      <w:r>
                        <w:fldChar w:fldCharType="end"/>
                      </w:r>
                      <w:r>
                        <w:t>(a) A plot of Residuals and Fitted Values (b) A plot of Standardized residuals</w:t>
                      </w:r>
                      <w:r w:rsidR="0066483E">
                        <w:t xml:space="preserve"> and Normal Q-Q. (c) A plot of the square root of standardized residuals and Fitted values. (d) A plot of Standardized residuals and Leverage.</w:t>
                      </w:r>
                    </w:p>
                  </w:txbxContent>
                </v:textbox>
                <w10:wrap type="square"/>
              </v:shape>
            </w:pict>
          </mc:Fallback>
        </mc:AlternateContent>
      </w:r>
      <w:r>
        <w:rPr>
          <w:noProof/>
        </w:rPr>
        <w:drawing>
          <wp:anchor distT="0" distB="0" distL="114300" distR="114300" simplePos="0" relativeHeight="251658242" behindDoc="0" locked="0" layoutInCell="1" allowOverlap="1" wp14:anchorId="0D1B64CB" wp14:editId="512210E3">
            <wp:simplePos x="0" y="0"/>
            <wp:positionH relativeFrom="column">
              <wp:posOffset>2647950</wp:posOffset>
            </wp:positionH>
            <wp:positionV relativeFrom="paragraph">
              <wp:posOffset>207010</wp:posOffset>
            </wp:positionV>
            <wp:extent cx="3147060" cy="2179320"/>
            <wp:effectExtent l="0" t="0" r="0" b="0"/>
            <wp:wrapSquare wrapText="bothSides"/>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7060" cy="2179320"/>
                    </a:xfrm>
                    <a:prstGeom prst="rect">
                      <a:avLst/>
                    </a:prstGeom>
                    <a:noFill/>
                    <a:ln>
                      <a:noFill/>
                    </a:ln>
                  </pic:spPr>
                </pic:pic>
              </a:graphicData>
            </a:graphic>
          </wp:anchor>
        </w:drawing>
      </w:r>
      <w:r w:rsidR="006060D7">
        <w:t xml:space="preserve">A preliminary analysis of feature engineering was </w:t>
      </w:r>
      <w:r w:rsidR="00C668A2">
        <w:t xml:space="preserve">also started. The initial attempt was </w:t>
      </w:r>
      <w:r w:rsidR="006060D7">
        <w:t xml:space="preserve">to create a linear relationship between </w:t>
      </w:r>
      <w:r>
        <w:t>‘</w:t>
      </w:r>
      <w:proofErr w:type="spellStart"/>
      <w:r w:rsidR="006060D7">
        <w:t>SalesPrice</w:t>
      </w:r>
      <w:proofErr w:type="spellEnd"/>
      <w:r>
        <w:t>’</w:t>
      </w:r>
      <w:r w:rsidR="006060D7">
        <w:t xml:space="preserve"> and all other independent features</w:t>
      </w:r>
      <w:r>
        <w:t xml:space="preserve">. All variables that had a confidence of over 99.9% were saved and shown in the Appendix Table 1. </w:t>
      </w:r>
      <w:r w:rsidR="00477E28">
        <w:t xml:space="preserve">A variety of features, including all environmental features, were not able to be fit due to the lack </w:t>
      </w:r>
      <w:r w:rsidR="00CA70CE">
        <w:t>sufficient differences i</w:t>
      </w:r>
      <w:r w:rsidR="00CB5819">
        <w:t xml:space="preserve">n their values </w:t>
      </w:r>
      <w:r w:rsidR="006D6120">
        <w:t>between records</w:t>
      </w:r>
      <w:r w:rsidR="00CB5819">
        <w:t xml:space="preserve">. This suggests that the best we can do with the environmental data is to essentially </w:t>
      </w:r>
      <w:r w:rsidR="006D6120">
        <w:t>accept that</w:t>
      </w:r>
      <w:r w:rsidR="00CB5819">
        <w:t xml:space="preserve"> the difference</w:t>
      </w:r>
      <w:r w:rsidR="006D6120">
        <w:t xml:space="preserve">s in neighborhoods are </w:t>
      </w:r>
      <w:r w:rsidR="007640CD">
        <w:t>encapsulated by their respective</w:t>
      </w:r>
      <w:r w:rsidR="00AA64B9">
        <w:t xml:space="preserve"> categorical </w:t>
      </w:r>
      <w:r w:rsidR="007640CD">
        <w:t xml:space="preserve">dummy </w:t>
      </w:r>
      <w:r w:rsidR="00AA64B9">
        <w:t>variable</w:t>
      </w:r>
      <w:r w:rsidR="007640CD">
        <w:t>s</w:t>
      </w:r>
      <w:r w:rsidR="00AA64B9">
        <w:t xml:space="preserve">. </w:t>
      </w:r>
      <w:r w:rsidR="0066483E">
        <w:t>Figure 3 shows some of the critical plots for this linear regression. Figure 3a indicates linearity in the model.</w:t>
      </w:r>
      <w:r>
        <w:t xml:space="preserve"> </w:t>
      </w:r>
      <w:r w:rsidR="0066483E">
        <w:t xml:space="preserve">However, Figure 3b indicates the presence of heteroskedasticity. Figure 3c indicates the presence of outliers while Figure 3d indicates the presence of leverage points. The various Figure 3 plots suggest that it will be critical to evaluate </w:t>
      </w:r>
      <w:r w:rsidR="00792010">
        <w:t xml:space="preserve">the outliers and leverage points to see if they are candidates for elimination. Another interesting aspect of this fit is that </w:t>
      </w:r>
      <w:r w:rsidR="00C668A2">
        <w:t xml:space="preserve">feature </w:t>
      </w:r>
      <w:proofErr w:type="spellStart"/>
      <w:r w:rsidR="00792010">
        <w:rPr>
          <w:rFonts w:ascii="Calibri" w:hAnsi="Calibri" w:cs="Calibri"/>
          <w:color w:val="000000"/>
        </w:rPr>
        <w:t>NeighborhoodStoneBr</w:t>
      </w:r>
      <w:proofErr w:type="spellEnd"/>
      <w:r w:rsidR="00C668A2">
        <w:rPr>
          <w:rFonts w:ascii="Calibri" w:hAnsi="Calibri" w:cs="Calibri"/>
          <w:color w:val="000000"/>
        </w:rPr>
        <w:t xml:space="preserve"> otherwise known as the Stone Brook Neighborhood seems to be highly correlated with ‘</w:t>
      </w:r>
      <w:proofErr w:type="spellStart"/>
      <w:r w:rsidR="00C668A2">
        <w:rPr>
          <w:rFonts w:ascii="Calibri" w:hAnsi="Calibri" w:cs="Calibri"/>
          <w:color w:val="000000"/>
        </w:rPr>
        <w:t>SalesPrice</w:t>
      </w:r>
      <w:proofErr w:type="spellEnd"/>
      <w:r w:rsidR="00C668A2">
        <w:rPr>
          <w:rFonts w:ascii="Calibri" w:hAnsi="Calibri" w:cs="Calibri"/>
          <w:color w:val="000000"/>
        </w:rPr>
        <w:t>’.</w:t>
      </w:r>
      <w:r w:rsidR="00F04E09">
        <w:rPr>
          <w:rFonts w:ascii="Calibri" w:hAnsi="Calibri" w:cs="Calibri"/>
          <w:color w:val="000000"/>
        </w:rPr>
        <w:t xml:space="preserve"> It may be the case that Stone Brook is a very wealthy neighborhood and that is why it is more correlated to ‘</w:t>
      </w:r>
      <w:proofErr w:type="spellStart"/>
      <w:r w:rsidR="00F04E09">
        <w:rPr>
          <w:rFonts w:ascii="Calibri" w:hAnsi="Calibri" w:cs="Calibri"/>
          <w:color w:val="000000"/>
        </w:rPr>
        <w:t>SalesPrice</w:t>
      </w:r>
      <w:proofErr w:type="spellEnd"/>
      <w:r w:rsidR="00F04E09">
        <w:rPr>
          <w:rFonts w:ascii="Calibri" w:hAnsi="Calibri" w:cs="Calibri"/>
          <w:color w:val="000000"/>
        </w:rPr>
        <w:t xml:space="preserve">’ than other neighborhoods, but this will be part of the further investigation. One other consideration that will be important to include is the presence of multicollinearity, which was not </w:t>
      </w:r>
      <w:r w:rsidR="00FF0F08">
        <w:rPr>
          <w:rFonts w:ascii="Calibri" w:hAnsi="Calibri" w:cs="Calibri"/>
          <w:color w:val="000000"/>
        </w:rPr>
        <w:t>in the feature engineering above.</w:t>
      </w:r>
    </w:p>
    <w:p w14:paraId="259C199C" w14:textId="68FE2CF3" w:rsidR="00F04E09" w:rsidRDefault="0070045E" w:rsidP="00F04E09">
      <w:pPr>
        <w:rPr>
          <w:b/>
          <w:bCs/>
          <w:sz w:val="24"/>
          <w:szCs w:val="24"/>
        </w:rPr>
      </w:pPr>
      <w:r>
        <w:rPr>
          <w:b/>
          <w:bCs/>
          <w:sz w:val="24"/>
          <w:szCs w:val="24"/>
        </w:rPr>
        <w:t>Next Steps</w:t>
      </w:r>
      <w:r w:rsidR="00F04E09">
        <w:rPr>
          <w:b/>
          <w:bCs/>
          <w:sz w:val="24"/>
          <w:szCs w:val="24"/>
        </w:rPr>
        <w:t>:</w:t>
      </w:r>
    </w:p>
    <w:p w14:paraId="76B736CB" w14:textId="7BA91777" w:rsidR="00634073" w:rsidRPr="00FD448D" w:rsidRDefault="0070045E" w:rsidP="00CD7A8F">
      <w:pPr>
        <w:tabs>
          <w:tab w:val="left" w:pos="639"/>
        </w:tabs>
        <w:jc w:val="both"/>
        <w:rPr>
          <w:b/>
          <w:bCs/>
          <w:sz w:val="24"/>
          <w:szCs w:val="24"/>
        </w:rPr>
      </w:pPr>
      <w:r>
        <w:rPr>
          <w:rFonts w:ascii="Calibri" w:hAnsi="Calibri" w:cs="Calibri"/>
          <w:color w:val="000000"/>
        </w:rPr>
        <w:t>The next steps will be to remove outlier followed by settling on a set of features. These features will then be used for training and testing our</w:t>
      </w:r>
      <w:r w:rsidR="00E6381A">
        <w:rPr>
          <w:rFonts w:ascii="Calibri" w:hAnsi="Calibri" w:cs="Calibri"/>
          <w:color w:val="000000"/>
        </w:rPr>
        <w:t xml:space="preserve"> few</w:t>
      </w:r>
      <w:r>
        <w:rPr>
          <w:rFonts w:ascii="Calibri" w:hAnsi="Calibri" w:cs="Calibri"/>
          <w:color w:val="000000"/>
        </w:rPr>
        <w:t xml:space="preserve"> best models. </w:t>
      </w:r>
      <w:r w:rsidR="00484E9B">
        <w:rPr>
          <w:rFonts w:ascii="Calibri" w:hAnsi="Calibri" w:cs="Calibri"/>
          <w:color w:val="000000"/>
        </w:rPr>
        <w:t>W</w:t>
      </w:r>
      <w:r>
        <w:rPr>
          <w:rFonts w:ascii="Calibri" w:hAnsi="Calibri" w:cs="Calibri"/>
          <w:color w:val="000000"/>
        </w:rPr>
        <w:t xml:space="preserve">e hope that </w:t>
      </w:r>
      <w:r w:rsidR="00FD448D">
        <w:rPr>
          <w:rFonts w:ascii="Calibri" w:hAnsi="Calibri" w:cs="Calibri"/>
          <w:color w:val="000000"/>
        </w:rPr>
        <w:t>the resulting model will result in a high R</w:t>
      </w:r>
      <w:r w:rsidR="00FD448D" w:rsidRPr="00FD448D">
        <w:rPr>
          <w:rFonts w:ascii="Calibri" w:hAnsi="Calibri" w:cs="Calibri"/>
          <w:color w:val="000000"/>
          <w:vertAlign w:val="superscript"/>
        </w:rPr>
        <w:t>2</w:t>
      </w:r>
      <w:r w:rsidR="00FD448D">
        <w:rPr>
          <w:rFonts w:ascii="Calibri" w:hAnsi="Calibri" w:cs="Calibri"/>
          <w:color w:val="000000"/>
        </w:rPr>
        <w:t xml:space="preserve"> and low MSE. Ideally, the model will incorporate as few features as possible to retain the high metrics</w:t>
      </w:r>
      <w:r>
        <w:rPr>
          <w:rFonts w:ascii="Calibri" w:hAnsi="Calibri" w:cs="Calibri"/>
          <w:color w:val="000000"/>
        </w:rPr>
        <w:t xml:space="preserve">. </w:t>
      </w:r>
    </w:p>
    <w:p w14:paraId="010D4BE5" w14:textId="64AE37AB" w:rsidR="001A794E" w:rsidRDefault="001C051E">
      <w:r>
        <w:rPr>
          <w:b/>
          <w:bCs/>
          <w:sz w:val="24"/>
          <w:szCs w:val="24"/>
        </w:rPr>
        <w:t>References</w:t>
      </w:r>
      <w:r w:rsidR="001648BF">
        <w:rPr>
          <w:b/>
          <w:bCs/>
          <w:sz w:val="24"/>
          <w:szCs w:val="24"/>
        </w:rPr>
        <w:t>:</w:t>
      </w:r>
    </w:p>
    <w:p w14:paraId="5440D305" w14:textId="0BBA3BED" w:rsidR="005C56BA" w:rsidRPr="005C56BA" w:rsidRDefault="00634073" w:rsidP="005C56BA">
      <w:pPr>
        <w:pStyle w:val="EndNoteBibliography"/>
        <w:spacing w:after="0"/>
      </w:pPr>
      <w:r>
        <w:fldChar w:fldCharType="begin"/>
      </w:r>
      <w:r>
        <w:instrText xml:space="preserve"> ADDIN EN.REFLIST </w:instrText>
      </w:r>
      <w:r>
        <w:fldChar w:fldCharType="separate"/>
      </w:r>
      <w:r w:rsidR="005C56BA" w:rsidRPr="005C56BA">
        <w:t>1</w:t>
      </w:r>
      <w:r w:rsidR="005C56BA" w:rsidRPr="005C56BA">
        <w:tab/>
      </w:r>
      <w:hyperlink r:id="rId14" w:history="1">
        <w:r w:rsidR="005C56BA" w:rsidRPr="005C56BA">
          <w:rPr>
            <w:rStyle w:val="Hyperlink"/>
          </w:rPr>
          <w:t>htts://www.freddiemac.com/perspectives/sam-khater/20210415-single-family-shortage</w:t>
        </w:r>
      </w:hyperlink>
      <w:r w:rsidR="005C56BA" w:rsidRPr="005C56BA">
        <w:t>, accessed 07/04/2022 2022</w:t>
      </w:r>
      <w:r w:rsidR="006060D7">
        <w:t>.</w:t>
      </w:r>
    </w:p>
    <w:p w14:paraId="6A3DDC35" w14:textId="0299B8DC" w:rsidR="005C56BA" w:rsidRPr="005C56BA" w:rsidRDefault="005C56BA" w:rsidP="005C56BA">
      <w:pPr>
        <w:pStyle w:val="EndNoteBibliography"/>
        <w:spacing w:after="0"/>
      </w:pPr>
      <w:r w:rsidRPr="005C56BA">
        <w:t>2</w:t>
      </w:r>
      <w:r w:rsidRPr="005C56BA">
        <w:tab/>
        <w:t>Ozgur, C., Hughes, Z., Rogers, G., and Parveen, S.: ‘Multiple Linear Regression Applications in Real Estate Pricing’, Business Faculty Publications, 2016, 61</w:t>
      </w:r>
      <w:r w:rsidR="006060D7">
        <w:t>.</w:t>
      </w:r>
    </w:p>
    <w:p w14:paraId="47E51E85" w14:textId="5E558784" w:rsidR="005C56BA" w:rsidRPr="005C56BA" w:rsidRDefault="005C56BA" w:rsidP="005C56BA">
      <w:pPr>
        <w:pStyle w:val="EndNoteBibliography"/>
        <w:spacing w:after="0"/>
      </w:pPr>
      <w:r w:rsidRPr="005C56BA">
        <w:t>3</w:t>
      </w:r>
      <w:r w:rsidRPr="005C56BA">
        <w:tab/>
        <w:t>Ceccato, V., and Wilhelmsson, M.: ‘Do crime hot spots affect housing prices?’, Nordic Journal of Criminology, 2019, 21, (1), pp. 84-102</w:t>
      </w:r>
      <w:r w:rsidR="006060D7">
        <w:t>.</w:t>
      </w:r>
    </w:p>
    <w:p w14:paraId="4A267780" w14:textId="123CCA9E" w:rsidR="005C56BA" w:rsidRPr="005C56BA" w:rsidRDefault="005C56BA" w:rsidP="005C56BA">
      <w:pPr>
        <w:pStyle w:val="EndNoteBibliography"/>
      </w:pPr>
      <w:r w:rsidRPr="005C56BA">
        <w:t>4</w:t>
      </w:r>
      <w:r w:rsidRPr="005C56BA">
        <w:tab/>
        <w:t>Davidoff, I.A.N., and Leigh, A.: ‘How Much do Public Schools Really Cost? Estimating the Relationship between House Prices and School Quality’, Economic Record, 2008, 84, (265), pp. 193-206</w:t>
      </w:r>
      <w:r w:rsidR="006060D7">
        <w:t>.</w:t>
      </w:r>
    </w:p>
    <w:p w14:paraId="526F64B4" w14:textId="794DCB51" w:rsidR="0066483E" w:rsidRDefault="00634073">
      <w:r>
        <w:fldChar w:fldCharType="end"/>
      </w:r>
      <w:r w:rsidR="0066483E">
        <w:br w:type="page"/>
      </w:r>
    </w:p>
    <w:p w14:paraId="65ADBC22" w14:textId="27B42372" w:rsidR="00E82C12" w:rsidRPr="00F44A40" w:rsidRDefault="00152F63">
      <w:r w:rsidRPr="00170357">
        <w:rPr>
          <w:b/>
          <w:bCs/>
          <w:sz w:val="24"/>
          <w:szCs w:val="24"/>
        </w:rPr>
        <w:lastRenderedPageBreak/>
        <w:t>Appendix</w:t>
      </w:r>
      <w:r w:rsidR="005944B3">
        <w:rPr>
          <w:b/>
          <w:bCs/>
          <w:sz w:val="24"/>
          <w:szCs w:val="24"/>
        </w:rPr>
        <w:t xml:space="preserve"> A</w:t>
      </w:r>
      <w:r w:rsidR="001648BF">
        <w:rPr>
          <w:b/>
          <w:bCs/>
          <w:sz w:val="24"/>
          <w:szCs w:val="24"/>
        </w:rPr>
        <w:t>:</w:t>
      </w:r>
    </w:p>
    <w:p w14:paraId="50CB5FCE" w14:textId="07819FDA" w:rsidR="00152F63" w:rsidRDefault="00152F63" w:rsidP="00697C1D">
      <w:pPr>
        <w:jc w:val="both"/>
      </w:pPr>
      <w:r>
        <w:t>Table 1</w:t>
      </w:r>
      <w:r w:rsidR="00D6734E">
        <w:t xml:space="preserve">: </w:t>
      </w:r>
      <w:r w:rsidR="006060D7">
        <w:t xml:space="preserve">Below are the independent variables that all have a greater than 99.9% confidence for a linear model of </w:t>
      </w:r>
      <w:proofErr w:type="spellStart"/>
      <w:r w:rsidR="006060D7">
        <w:t>SalesPrice</w:t>
      </w:r>
      <w:proofErr w:type="spellEnd"/>
      <w:r w:rsidR="006060D7">
        <w:t xml:space="preserve"> to all other features. </w:t>
      </w:r>
    </w:p>
    <w:tbl>
      <w:tblPr>
        <w:tblStyle w:val="GridTable4-Accent6"/>
        <w:tblW w:w="5230" w:type="dxa"/>
        <w:tblLook w:val="04A0" w:firstRow="1" w:lastRow="0" w:firstColumn="1" w:lastColumn="0" w:noHBand="0" w:noVBand="1"/>
      </w:tblPr>
      <w:tblGrid>
        <w:gridCol w:w="2385"/>
        <w:gridCol w:w="2845"/>
      </w:tblGrid>
      <w:tr w:rsidR="00D6734E" w14:paraId="7C4BC0FB" w14:textId="77777777" w:rsidTr="00D7363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AF1D44A" w14:textId="77777777" w:rsidR="00D6734E" w:rsidRDefault="00D6734E">
            <w:pPr>
              <w:rPr>
                <w:rFonts w:ascii="Calibri" w:hAnsi="Calibri" w:cs="Calibri"/>
                <w:color w:val="000000"/>
              </w:rPr>
            </w:pPr>
            <w:r>
              <w:rPr>
                <w:rFonts w:ascii="Calibri" w:hAnsi="Calibri" w:cs="Calibri"/>
                <w:color w:val="000000"/>
              </w:rPr>
              <w:t>Column Name</w:t>
            </w:r>
          </w:p>
        </w:tc>
        <w:tc>
          <w:tcPr>
            <w:tcW w:w="2840" w:type="dxa"/>
            <w:noWrap/>
            <w:hideMark/>
          </w:tcPr>
          <w:p w14:paraId="6A69EA3B" w14:textId="77777777" w:rsidR="00D6734E" w:rsidRDefault="00D6734E">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Pr</w:t>
            </w:r>
            <w:proofErr w:type="spellEnd"/>
            <w:r>
              <w:rPr>
                <w:rFonts w:ascii="Calibri" w:hAnsi="Calibri" w:cs="Calibri"/>
                <w:color w:val="000000"/>
              </w:rPr>
              <w:t>(&gt;|t|)</w:t>
            </w:r>
          </w:p>
        </w:tc>
      </w:tr>
      <w:tr w:rsidR="00D6734E" w14:paraId="4DF8A0F2"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1375E70"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LotArea</w:t>
            </w:r>
            <w:proofErr w:type="spellEnd"/>
          </w:p>
        </w:tc>
        <w:tc>
          <w:tcPr>
            <w:tcW w:w="2840" w:type="dxa"/>
            <w:noWrap/>
            <w:hideMark/>
          </w:tcPr>
          <w:p w14:paraId="442EAEE7"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5.64E-11</w:t>
            </w:r>
          </w:p>
        </w:tc>
      </w:tr>
      <w:tr w:rsidR="00D6734E" w14:paraId="26C9E6FD"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56433EBA"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LandSlopeSev</w:t>
            </w:r>
            <w:proofErr w:type="spellEnd"/>
          </w:p>
        </w:tc>
        <w:tc>
          <w:tcPr>
            <w:tcW w:w="2840" w:type="dxa"/>
            <w:noWrap/>
            <w:hideMark/>
          </w:tcPr>
          <w:p w14:paraId="6CCA451A"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0.00023</w:t>
            </w:r>
          </w:p>
        </w:tc>
      </w:tr>
      <w:tr w:rsidR="00D6734E" w14:paraId="1EE2163F"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2AAF4B28"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NeighborhoodStoneBr</w:t>
            </w:r>
            <w:proofErr w:type="spellEnd"/>
          </w:p>
        </w:tc>
        <w:tc>
          <w:tcPr>
            <w:tcW w:w="2840" w:type="dxa"/>
            <w:noWrap/>
            <w:hideMark/>
          </w:tcPr>
          <w:p w14:paraId="21E30FCE"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2.66E-06</w:t>
            </w:r>
          </w:p>
        </w:tc>
      </w:tr>
      <w:tr w:rsidR="00D6734E" w14:paraId="0F0CA3FE"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27C4281" w14:textId="77777777" w:rsidR="00D6734E" w:rsidRPr="00D7363E" w:rsidRDefault="00D6734E">
            <w:pPr>
              <w:rPr>
                <w:rFonts w:ascii="Calibri" w:hAnsi="Calibri" w:cs="Calibri"/>
                <w:b w:val="0"/>
                <w:bCs w:val="0"/>
                <w:color w:val="000000"/>
              </w:rPr>
            </w:pPr>
            <w:r w:rsidRPr="00D7363E">
              <w:rPr>
                <w:rFonts w:ascii="Calibri" w:hAnsi="Calibri" w:cs="Calibri"/>
                <w:b w:val="0"/>
                <w:bCs w:val="0"/>
                <w:color w:val="000000"/>
              </w:rPr>
              <w:t>Condition1Norm</w:t>
            </w:r>
          </w:p>
        </w:tc>
        <w:tc>
          <w:tcPr>
            <w:tcW w:w="2840" w:type="dxa"/>
            <w:noWrap/>
            <w:hideMark/>
          </w:tcPr>
          <w:p w14:paraId="541043FA"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9.51E-05</w:t>
            </w:r>
          </w:p>
        </w:tc>
      </w:tr>
      <w:tr w:rsidR="00D6734E" w14:paraId="7F182FF6"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72FBF667" w14:textId="77777777" w:rsidR="00D6734E" w:rsidRPr="00D7363E" w:rsidRDefault="00D6734E">
            <w:pPr>
              <w:rPr>
                <w:rFonts w:ascii="Calibri" w:hAnsi="Calibri" w:cs="Calibri"/>
                <w:b w:val="0"/>
                <w:bCs w:val="0"/>
                <w:color w:val="000000"/>
              </w:rPr>
            </w:pPr>
            <w:r w:rsidRPr="00D7363E">
              <w:rPr>
                <w:rFonts w:ascii="Calibri" w:hAnsi="Calibri" w:cs="Calibri"/>
                <w:b w:val="0"/>
                <w:bCs w:val="0"/>
                <w:color w:val="000000"/>
              </w:rPr>
              <w:t>Condition2PosN</w:t>
            </w:r>
          </w:p>
        </w:tc>
        <w:tc>
          <w:tcPr>
            <w:tcW w:w="2840" w:type="dxa"/>
            <w:noWrap/>
            <w:hideMark/>
          </w:tcPr>
          <w:p w14:paraId="4728B0EC"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&lt; 2e-16</w:t>
            </w:r>
          </w:p>
        </w:tc>
      </w:tr>
      <w:tr w:rsidR="00D6734E" w14:paraId="2422AFED"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5DF4F597"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OverallQual</w:t>
            </w:r>
            <w:proofErr w:type="spellEnd"/>
          </w:p>
        </w:tc>
        <w:tc>
          <w:tcPr>
            <w:tcW w:w="2840" w:type="dxa"/>
            <w:noWrap/>
            <w:hideMark/>
          </w:tcPr>
          <w:p w14:paraId="197E7A33"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2.69E-11</w:t>
            </w:r>
          </w:p>
        </w:tc>
      </w:tr>
      <w:tr w:rsidR="00D6734E" w14:paraId="4F0B15A3"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1C3CFD1"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OverallCond</w:t>
            </w:r>
            <w:proofErr w:type="spellEnd"/>
          </w:p>
        </w:tc>
        <w:tc>
          <w:tcPr>
            <w:tcW w:w="2840" w:type="dxa"/>
            <w:noWrap/>
            <w:hideMark/>
          </w:tcPr>
          <w:p w14:paraId="30087206"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5.10E-11</w:t>
            </w:r>
          </w:p>
        </w:tc>
      </w:tr>
      <w:tr w:rsidR="00D6734E" w14:paraId="7742BE9E"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7749F6A9"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YearBuilt</w:t>
            </w:r>
            <w:proofErr w:type="spellEnd"/>
          </w:p>
        </w:tc>
        <w:tc>
          <w:tcPr>
            <w:tcW w:w="2840" w:type="dxa"/>
            <w:noWrap/>
            <w:hideMark/>
          </w:tcPr>
          <w:p w14:paraId="6B88B989"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3.69E-05</w:t>
            </w:r>
          </w:p>
        </w:tc>
      </w:tr>
      <w:tr w:rsidR="00D6734E" w14:paraId="7230A2AF"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5697AB5C"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RoofMatlCompShg</w:t>
            </w:r>
            <w:proofErr w:type="spellEnd"/>
          </w:p>
        </w:tc>
        <w:tc>
          <w:tcPr>
            <w:tcW w:w="2840" w:type="dxa"/>
            <w:noWrap/>
            <w:hideMark/>
          </w:tcPr>
          <w:p w14:paraId="1395BAEC"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&lt; 2e-16</w:t>
            </w:r>
          </w:p>
        </w:tc>
      </w:tr>
      <w:tr w:rsidR="00D6734E" w14:paraId="07114A1C"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EDE0132"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RoofMatlMembran</w:t>
            </w:r>
            <w:proofErr w:type="spellEnd"/>
          </w:p>
        </w:tc>
        <w:tc>
          <w:tcPr>
            <w:tcW w:w="2840" w:type="dxa"/>
            <w:noWrap/>
            <w:hideMark/>
          </w:tcPr>
          <w:p w14:paraId="35E0AB1D"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&lt; 2e-16</w:t>
            </w:r>
          </w:p>
        </w:tc>
      </w:tr>
      <w:tr w:rsidR="00D6734E" w14:paraId="534C6ECE"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D54CE18"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RoofMatlMetal</w:t>
            </w:r>
            <w:proofErr w:type="spellEnd"/>
          </w:p>
        </w:tc>
        <w:tc>
          <w:tcPr>
            <w:tcW w:w="2840" w:type="dxa"/>
            <w:noWrap/>
            <w:hideMark/>
          </w:tcPr>
          <w:p w14:paraId="797331DA"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&lt; 2e-16</w:t>
            </w:r>
          </w:p>
        </w:tc>
      </w:tr>
      <w:tr w:rsidR="00D6734E" w14:paraId="00EB9588"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643C35B"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RoofMatlRoll</w:t>
            </w:r>
            <w:proofErr w:type="spellEnd"/>
          </w:p>
        </w:tc>
        <w:tc>
          <w:tcPr>
            <w:tcW w:w="2840" w:type="dxa"/>
            <w:noWrap/>
            <w:hideMark/>
          </w:tcPr>
          <w:p w14:paraId="60AA50D3"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&lt; 2e-16</w:t>
            </w:r>
          </w:p>
        </w:tc>
      </w:tr>
      <w:tr w:rsidR="00D6734E" w14:paraId="0321E4CF"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8D444F1"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RoofMatlTar&amp;Grv</w:t>
            </w:r>
            <w:proofErr w:type="spellEnd"/>
          </w:p>
        </w:tc>
        <w:tc>
          <w:tcPr>
            <w:tcW w:w="2840" w:type="dxa"/>
            <w:noWrap/>
            <w:hideMark/>
          </w:tcPr>
          <w:p w14:paraId="3265B6C8"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&lt; 2e-16</w:t>
            </w:r>
          </w:p>
        </w:tc>
      </w:tr>
      <w:tr w:rsidR="00D6734E" w14:paraId="13E65D74"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6539DFC"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RoofMatlWdShake</w:t>
            </w:r>
            <w:proofErr w:type="spellEnd"/>
          </w:p>
        </w:tc>
        <w:tc>
          <w:tcPr>
            <w:tcW w:w="2840" w:type="dxa"/>
            <w:noWrap/>
            <w:hideMark/>
          </w:tcPr>
          <w:p w14:paraId="10E09CA7"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&lt; 2e-16</w:t>
            </w:r>
          </w:p>
        </w:tc>
      </w:tr>
      <w:tr w:rsidR="00D6734E" w14:paraId="2764CACE"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79BFA1E"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RoofMatlWdShngl</w:t>
            </w:r>
            <w:proofErr w:type="spellEnd"/>
          </w:p>
        </w:tc>
        <w:tc>
          <w:tcPr>
            <w:tcW w:w="2840" w:type="dxa"/>
            <w:noWrap/>
            <w:hideMark/>
          </w:tcPr>
          <w:p w14:paraId="05D7159D"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&lt; 2e-16</w:t>
            </w:r>
          </w:p>
        </w:tc>
      </w:tr>
      <w:tr w:rsidR="00D6734E" w14:paraId="1822FFF2"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0C4FF1A"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MasVnrArea</w:t>
            </w:r>
            <w:proofErr w:type="spellEnd"/>
          </w:p>
        </w:tc>
        <w:tc>
          <w:tcPr>
            <w:tcW w:w="2840" w:type="dxa"/>
            <w:noWrap/>
            <w:hideMark/>
          </w:tcPr>
          <w:p w14:paraId="007B601E"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0.000355</w:t>
            </w:r>
          </w:p>
        </w:tc>
      </w:tr>
      <w:tr w:rsidR="00D6734E" w14:paraId="30BBC1BF"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11C19E5E"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ExterQualGd</w:t>
            </w:r>
            <w:proofErr w:type="spellEnd"/>
          </w:p>
        </w:tc>
        <w:tc>
          <w:tcPr>
            <w:tcW w:w="2840" w:type="dxa"/>
            <w:noWrap/>
            <w:hideMark/>
          </w:tcPr>
          <w:p w14:paraId="4BE524A6"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1.64E-05</w:t>
            </w:r>
          </w:p>
        </w:tc>
      </w:tr>
      <w:tr w:rsidR="00D6734E" w14:paraId="0E6B1BD3"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2E04787B"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ExterQualTA</w:t>
            </w:r>
            <w:proofErr w:type="spellEnd"/>
          </w:p>
        </w:tc>
        <w:tc>
          <w:tcPr>
            <w:tcW w:w="2840" w:type="dxa"/>
            <w:noWrap/>
            <w:hideMark/>
          </w:tcPr>
          <w:p w14:paraId="7C8ED415"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0.00016</w:t>
            </w:r>
          </w:p>
        </w:tc>
      </w:tr>
      <w:tr w:rsidR="00D6734E" w14:paraId="64C3DED7"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E171A3C" w14:textId="77777777" w:rsidR="00D6734E" w:rsidRPr="00D7363E" w:rsidRDefault="00D6734E">
            <w:pPr>
              <w:rPr>
                <w:rFonts w:ascii="Calibri" w:hAnsi="Calibri" w:cs="Calibri"/>
                <w:b w:val="0"/>
                <w:bCs w:val="0"/>
                <w:color w:val="000000"/>
              </w:rPr>
            </w:pPr>
            <w:r w:rsidRPr="00D7363E">
              <w:rPr>
                <w:rFonts w:ascii="Calibri" w:hAnsi="Calibri" w:cs="Calibri"/>
                <w:b w:val="0"/>
                <w:bCs w:val="0"/>
                <w:color w:val="000000"/>
              </w:rPr>
              <w:t>BsmtFinSF1</w:t>
            </w:r>
          </w:p>
        </w:tc>
        <w:tc>
          <w:tcPr>
            <w:tcW w:w="2840" w:type="dxa"/>
            <w:noWrap/>
            <w:hideMark/>
          </w:tcPr>
          <w:p w14:paraId="17564C90"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9.33E-13</w:t>
            </w:r>
          </w:p>
        </w:tc>
      </w:tr>
      <w:tr w:rsidR="00D6734E" w14:paraId="35C7D12A"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948D697" w14:textId="77777777" w:rsidR="00D6734E" w:rsidRPr="00D7363E" w:rsidRDefault="00D6734E">
            <w:pPr>
              <w:rPr>
                <w:rFonts w:ascii="Calibri" w:hAnsi="Calibri" w:cs="Calibri"/>
                <w:b w:val="0"/>
                <w:bCs w:val="0"/>
                <w:color w:val="000000"/>
              </w:rPr>
            </w:pPr>
            <w:r w:rsidRPr="00D7363E">
              <w:rPr>
                <w:rFonts w:ascii="Calibri" w:hAnsi="Calibri" w:cs="Calibri"/>
                <w:b w:val="0"/>
                <w:bCs w:val="0"/>
                <w:color w:val="000000"/>
              </w:rPr>
              <w:t>BsmtFinSF2</w:t>
            </w:r>
          </w:p>
        </w:tc>
        <w:tc>
          <w:tcPr>
            <w:tcW w:w="2840" w:type="dxa"/>
            <w:noWrap/>
            <w:hideMark/>
          </w:tcPr>
          <w:p w14:paraId="0A5D3BB2"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0.000518</w:t>
            </w:r>
          </w:p>
        </w:tc>
      </w:tr>
      <w:tr w:rsidR="00D6734E" w14:paraId="40A0DCC7"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DB00642"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BsmtUnfSF</w:t>
            </w:r>
            <w:proofErr w:type="spellEnd"/>
          </w:p>
        </w:tc>
        <w:tc>
          <w:tcPr>
            <w:tcW w:w="2840" w:type="dxa"/>
            <w:noWrap/>
            <w:hideMark/>
          </w:tcPr>
          <w:p w14:paraId="74ECEF2F"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2.09E-05</w:t>
            </w:r>
          </w:p>
        </w:tc>
      </w:tr>
      <w:tr w:rsidR="00D6734E" w14:paraId="7BCE30F8"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76429E20" w14:textId="77777777" w:rsidR="00D6734E" w:rsidRPr="00D7363E" w:rsidRDefault="00D6734E">
            <w:pPr>
              <w:rPr>
                <w:rFonts w:ascii="Calibri" w:hAnsi="Calibri" w:cs="Calibri"/>
                <w:b w:val="0"/>
                <w:bCs w:val="0"/>
                <w:color w:val="000000"/>
              </w:rPr>
            </w:pPr>
            <w:r w:rsidRPr="00D7363E">
              <w:rPr>
                <w:rFonts w:ascii="Calibri" w:hAnsi="Calibri" w:cs="Calibri"/>
                <w:b w:val="0"/>
                <w:bCs w:val="0"/>
                <w:color w:val="000000"/>
              </w:rPr>
              <w:t>X1stFlrSF</w:t>
            </w:r>
          </w:p>
        </w:tc>
        <w:tc>
          <w:tcPr>
            <w:tcW w:w="2840" w:type="dxa"/>
            <w:noWrap/>
            <w:hideMark/>
          </w:tcPr>
          <w:p w14:paraId="74B917AD"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5.69E-15</w:t>
            </w:r>
          </w:p>
        </w:tc>
      </w:tr>
      <w:tr w:rsidR="00D6734E" w14:paraId="5EAE9729"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039944E" w14:textId="77777777" w:rsidR="00D6734E" w:rsidRPr="00D7363E" w:rsidRDefault="00D6734E">
            <w:pPr>
              <w:rPr>
                <w:rFonts w:ascii="Calibri" w:hAnsi="Calibri" w:cs="Calibri"/>
                <w:b w:val="0"/>
                <w:bCs w:val="0"/>
                <w:color w:val="000000"/>
              </w:rPr>
            </w:pPr>
            <w:r w:rsidRPr="00D7363E">
              <w:rPr>
                <w:rFonts w:ascii="Calibri" w:hAnsi="Calibri" w:cs="Calibri"/>
                <w:b w:val="0"/>
                <w:bCs w:val="0"/>
                <w:color w:val="000000"/>
              </w:rPr>
              <w:t>X2ndFlrSF</w:t>
            </w:r>
          </w:p>
        </w:tc>
        <w:tc>
          <w:tcPr>
            <w:tcW w:w="2840" w:type="dxa"/>
            <w:noWrap/>
            <w:hideMark/>
          </w:tcPr>
          <w:p w14:paraId="2BFB31B4"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&lt; 2e-16</w:t>
            </w:r>
          </w:p>
        </w:tc>
      </w:tr>
      <w:tr w:rsidR="00D6734E" w14:paraId="62538C37"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AE9F8C0"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KitchenQualGd</w:t>
            </w:r>
            <w:proofErr w:type="spellEnd"/>
          </w:p>
        </w:tc>
        <w:tc>
          <w:tcPr>
            <w:tcW w:w="2840" w:type="dxa"/>
            <w:noWrap/>
            <w:hideMark/>
          </w:tcPr>
          <w:p w14:paraId="2CF8DD6E"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2.01E-11</w:t>
            </w:r>
          </w:p>
        </w:tc>
      </w:tr>
      <w:tr w:rsidR="00D6734E" w14:paraId="62E8CB51"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A371038"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KitchenQualTA</w:t>
            </w:r>
            <w:proofErr w:type="spellEnd"/>
          </w:p>
        </w:tc>
        <w:tc>
          <w:tcPr>
            <w:tcW w:w="2840" w:type="dxa"/>
            <w:noWrap/>
            <w:hideMark/>
          </w:tcPr>
          <w:p w14:paraId="6D75FFF2"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1.05E-08</w:t>
            </w:r>
          </w:p>
        </w:tc>
      </w:tr>
      <w:tr w:rsidR="00D6734E" w14:paraId="576AF3F5"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17CCCB8E"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GarageQualEx</w:t>
            </w:r>
            <w:proofErr w:type="spellEnd"/>
          </w:p>
        </w:tc>
        <w:tc>
          <w:tcPr>
            <w:tcW w:w="2840" w:type="dxa"/>
            <w:noWrap/>
            <w:hideMark/>
          </w:tcPr>
          <w:p w14:paraId="26A9B3FF"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6.55E-05</w:t>
            </w:r>
          </w:p>
        </w:tc>
      </w:tr>
      <w:tr w:rsidR="00D6734E" w14:paraId="2BDD80E0"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D1DF24B"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GarageCondEx</w:t>
            </w:r>
            <w:proofErr w:type="spellEnd"/>
          </w:p>
        </w:tc>
        <w:tc>
          <w:tcPr>
            <w:tcW w:w="2840" w:type="dxa"/>
            <w:noWrap/>
            <w:hideMark/>
          </w:tcPr>
          <w:p w14:paraId="40E4FD7D"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0.000956</w:t>
            </w:r>
          </w:p>
        </w:tc>
      </w:tr>
    </w:tbl>
    <w:p w14:paraId="6F533430" w14:textId="77777777" w:rsidR="00B800B9" w:rsidRDefault="00B800B9"/>
    <w:p w14:paraId="035A84C9" w14:textId="37AB3674" w:rsidR="005944B3" w:rsidRPr="00F44A40" w:rsidRDefault="005944B3" w:rsidP="005944B3">
      <w:r w:rsidRPr="00170357">
        <w:rPr>
          <w:b/>
          <w:bCs/>
          <w:sz w:val="24"/>
          <w:szCs w:val="24"/>
        </w:rPr>
        <w:t>Appendix</w:t>
      </w:r>
      <w:r>
        <w:rPr>
          <w:b/>
          <w:bCs/>
          <w:sz w:val="24"/>
          <w:szCs w:val="24"/>
        </w:rPr>
        <w:t xml:space="preserve"> B:</w:t>
      </w:r>
    </w:p>
    <w:p w14:paraId="2B94B5DC" w14:textId="6D43263A" w:rsidR="005944B3" w:rsidRDefault="00537CC4" w:rsidP="005944B3">
      <w:r>
        <w:t xml:space="preserve">Below table 2 </w:t>
      </w:r>
      <w:r w:rsidR="00453ADD">
        <w:t xml:space="preserve">gives the </w:t>
      </w:r>
      <w:r w:rsidR="00F87C83">
        <w:t>status</w:t>
      </w:r>
      <w:r w:rsidR="00453ADD">
        <w:t xml:space="preserve"> of the </w:t>
      </w:r>
      <w:r w:rsidR="00E713E7">
        <w:t>Project</w:t>
      </w:r>
      <w:r w:rsidR="00453ADD">
        <w:t xml:space="preserve">. </w:t>
      </w:r>
    </w:p>
    <w:tbl>
      <w:tblPr>
        <w:tblW w:w="8550" w:type="dxa"/>
        <w:jc w:val="center"/>
        <w:tblLook w:val="04A0" w:firstRow="1" w:lastRow="0" w:firstColumn="1" w:lastColumn="0" w:noHBand="0" w:noVBand="1"/>
      </w:tblPr>
      <w:tblGrid>
        <w:gridCol w:w="3100"/>
        <w:gridCol w:w="1720"/>
        <w:gridCol w:w="1167"/>
        <w:gridCol w:w="1167"/>
        <w:gridCol w:w="1396"/>
      </w:tblGrid>
      <w:tr w:rsidR="00CB0FCB" w:rsidRPr="00CB0FCB" w14:paraId="2B4FC37B" w14:textId="77777777" w:rsidTr="00650203">
        <w:trPr>
          <w:trHeight w:val="300"/>
          <w:jc w:val="center"/>
        </w:trPr>
        <w:tc>
          <w:tcPr>
            <w:tcW w:w="3100" w:type="dxa"/>
            <w:tcBorders>
              <w:top w:val="single" w:sz="8" w:space="0" w:color="D9D9D9"/>
              <w:left w:val="nil"/>
              <w:bottom w:val="single" w:sz="8" w:space="0" w:color="D9D9D9"/>
              <w:right w:val="nil"/>
            </w:tcBorders>
            <w:shd w:val="clear" w:color="000000" w:fill="B8CCE4"/>
            <w:vAlign w:val="center"/>
            <w:hideMark/>
          </w:tcPr>
          <w:p w14:paraId="49D6B82D" w14:textId="77777777" w:rsidR="00CB0FCB" w:rsidRPr="00CB0FCB" w:rsidRDefault="00CB0FCB" w:rsidP="00CB0FCB">
            <w:pPr>
              <w:spacing w:after="0" w:line="240" w:lineRule="auto"/>
              <w:rPr>
                <w:rFonts w:ascii="Calibri" w:eastAsia="Times New Roman" w:hAnsi="Calibri" w:cs="Calibri"/>
                <w:b/>
                <w:bCs/>
                <w:color w:val="000000"/>
              </w:rPr>
            </w:pPr>
            <w:r w:rsidRPr="00CB0FCB">
              <w:rPr>
                <w:rFonts w:ascii="Calibri" w:eastAsia="Times New Roman" w:hAnsi="Calibri" w:cs="Calibri"/>
                <w:b/>
                <w:bCs/>
                <w:color w:val="000000"/>
              </w:rPr>
              <w:t>Proposal</w:t>
            </w:r>
          </w:p>
        </w:tc>
        <w:tc>
          <w:tcPr>
            <w:tcW w:w="1720" w:type="dxa"/>
            <w:tcBorders>
              <w:top w:val="single" w:sz="8" w:space="0" w:color="D9D9D9"/>
              <w:left w:val="nil"/>
              <w:bottom w:val="single" w:sz="8" w:space="0" w:color="D9D9D9"/>
              <w:right w:val="nil"/>
            </w:tcBorders>
            <w:shd w:val="clear" w:color="000000" w:fill="B8CCE4"/>
            <w:vAlign w:val="center"/>
            <w:hideMark/>
          </w:tcPr>
          <w:p w14:paraId="4D64641F"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Team Members</w:t>
            </w:r>
          </w:p>
        </w:tc>
        <w:tc>
          <w:tcPr>
            <w:tcW w:w="1167" w:type="dxa"/>
            <w:tcBorders>
              <w:top w:val="single" w:sz="8" w:space="0" w:color="D9D9D9"/>
              <w:left w:val="nil"/>
              <w:bottom w:val="single" w:sz="8" w:space="0" w:color="D9D9D9"/>
              <w:right w:val="nil"/>
            </w:tcBorders>
            <w:shd w:val="clear" w:color="000000" w:fill="B8CCE4"/>
            <w:vAlign w:val="center"/>
            <w:hideMark/>
          </w:tcPr>
          <w:p w14:paraId="1F61E7EF"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 xml:space="preserve">Start </w:t>
            </w:r>
          </w:p>
        </w:tc>
        <w:tc>
          <w:tcPr>
            <w:tcW w:w="1167" w:type="dxa"/>
            <w:tcBorders>
              <w:top w:val="single" w:sz="8" w:space="0" w:color="D9D9D9"/>
              <w:left w:val="nil"/>
              <w:bottom w:val="single" w:sz="8" w:space="0" w:color="D9D9D9"/>
              <w:right w:val="nil"/>
            </w:tcBorders>
            <w:shd w:val="clear" w:color="000000" w:fill="B8CCE4"/>
            <w:vAlign w:val="center"/>
            <w:hideMark/>
          </w:tcPr>
          <w:p w14:paraId="0A0B7A2B"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Complete</w:t>
            </w:r>
          </w:p>
        </w:tc>
        <w:tc>
          <w:tcPr>
            <w:tcW w:w="1396" w:type="dxa"/>
            <w:tcBorders>
              <w:top w:val="single" w:sz="8" w:space="0" w:color="D9D9D9"/>
              <w:left w:val="nil"/>
              <w:bottom w:val="single" w:sz="8" w:space="0" w:color="D9D9D9"/>
              <w:right w:val="nil"/>
            </w:tcBorders>
            <w:shd w:val="clear" w:color="000000" w:fill="B8CCE4"/>
            <w:vAlign w:val="center"/>
            <w:hideMark/>
          </w:tcPr>
          <w:p w14:paraId="755A7BE4"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Status</w:t>
            </w:r>
          </w:p>
        </w:tc>
      </w:tr>
      <w:tr w:rsidR="00CB0FCB" w:rsidRPr="00CB0FCB" w14:paraId="359AD43D" w14:textId="77777777" w:rsidTr="00650203">
        <w:trPr>
          <w:trHeight w:val="300"/>
          <w:jc w:val="center"/>
        </w:trPr>
        <w:tc>
          <w:tcPr>
            <w:tcW w:w="3100" w:type="dxa"/>
            <w:tcBorders>
              <w:top w:val="nil"/>
              <w:left w:val="nil"/>
              <w:bottom w:val="single" w:sz="8" w:space="0" w:color="D9D9D9"/>
              <w:right w:val="nil"/>
            </w:tcBorders>
            <w:shd w:val="clear" w:color="000000" w:fill="DCE6F1"/>
            <w:vAlign w:val="center"/>
            <w:hideMark/>
          </w:tcPr>
          <w:p w14:paraId="2E0AFDA8"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Explore Data Sets</w:t>
            </w:r>
          </w:p>
        </w:tc>
        <w:tc>
          <w:tcPr>
            <w:tcW w:w="1720" w:type="dxa"/>
            <w:tcBorders>
              <w:top w:val="nil"/>
              <w:left w:val="nil"/>
              <w:bottom w:val="single" w:sz="8" w:space="0" w:color="D9D9D9"/>
              <w:right w:val="nil"/>
            </w:tcBorders>
            <w:shd w:val="clear" w:color="000000" w:fill="DCE6F1"/>
            <w:vAlign w:val="center"/>
            <w:hideMark/>
          </w:tcPr>
          <w:p w14:paraId="76B1E3CE"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ALL</w:t>
            </w:r>
          </w:p>
        </w:tc>
        <w:tc>
          <w:tcPr>
            <w:tcW w:w="1167" w:type="dxa"/>
            <w:tcBorders>
              <w:top w:val="nil"/>
              <w:left w:val="nil"/>
              <w:bottom w:val="single" w:sz="8" w:space="0" w:color="D9D9D9"/>
              <w:right w:val="nil"/>
            </w:tcBorders>
            <w:shd w:val="clear" w:color="000000" w:fill="DCE6F1"/>
            <w:vAlign w:val="center"/>
            <w:hideMark/>
          </w:tcPr>
          <w:p w14:paraId="217D4482"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6/6/2022</w:t>
            </w:r>
          </w:p>
        </w:tc>
        <w:tc>
          <w:tcPr>
            <w:tcW w:w="1167" w:type="dxa"/>
            <w:tcBorders>
              <w:top w:val="nil"/>
              <w:left w:val="nil"/>
              <w:bottom w:val="single" w:sz="8" w:space="0" w:color="D9D9D9"/>
              <w:right w:val="nil"/>
            </w:tcBorders>
            <w:shd w:val="clear" w:color="000000" w:fill="DCE6F1"/>
            <w:vAlign w:val="center"/>
            <w:hideMark/>
          </w:tcPr>
          <w:p w14:paraId="5DB9EDA4"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6/10/2022</w:t>
            </w:r>
          </w:p>
        </w:tc>
        <w:tc>
          <w:tcPr>
            <w:tcW w:w="1396" w:type="dxa"/>
            <w:tcBorders>
              <w:top w:val="nil"/>
              <w:left w:val="nil"/>
              <w:bottom w:val="single" w:sz="8" w:space="0" w:color="D9D9D9"/>
              <w:right w:val="nil"/>
            </w:tcBorders>
            <w:shd w:val="clear" w:color="000000" w:fill="DCE6F1"/>
            <w:vAlign w:val="center"/>
            <w:hideMark/>
          </w:tcPr>
          <w:p w14:paraId="40DE922E" w14:textId="15111980" w:rsidR="00CB0FCB" w:rsidRPr="00CB0FCB" w:rsidRDefault="00650203" w:rsidP="00CB0FCB">
            <w:pPr>
              <w:spacing w:after="0" w:line="240" w:lineRule="auto"/>
              <w:jc w:val="center"/>
              <w:rPr>
                <w:rFonts w:ascii="Calibri" w:eastAsia="Times New Roman" w:hAnsi="Calibri" w:cs="Calibri"/>
                <w:color w:val="000000"/>
              </w:rPr>
            </w:pPr>
            <w:r w:rsidRPr="3AB059EF">
              <w:rPr>
                <w:rFonts w:ascii="Segoe UI Emoji" w:eastAsia="Segoe UI Emoji" w:hAnsi="Segoe UI Emoji" w:cs="Segoe UI Emoji"/>
                <w:color w:val="000000" w:themeColor="text1"/>
              </w:rPr>
              <w:t>✅</w:t>
            </w:r>
          </w:p>
        </w:tc>
      </w:tr>
      <w:tr w:rsidR="00CB0FCB" w:rsidRPr="00CB0FCB" w14:paraId="38C9461C" w14:textId="77777777" w:rsidTr="00650203">
        <w:trPr>
          <w:trHeight w:val="300"/>
          <w:jc w:val="center"/>
        </w:trPr>
        <w:tc>
          <w:tcPr>
            <w:tcW w:w="3100" w:type="dxa"/>
            <w:tcBorders>
              <w:top w:val="nil"/>
              <w:left w:val="nil"/>
              <w:bottom w:val="single" w:sz="8" w:space="0" w:color="D9D9D9"/>
              <w:right w:val="nil"/>
            </w:tcBorders>
            <w:shd w:val="clear" w:color="000000" w:fill="DCE6F1"/>
            <w:vAlign w:val="center"/>
            <w:hideMark/>
          </w:tcPr>
          <w:p w14:paraId="0FCD06B9"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Choose Data Set</w:t>
            </w:r>
          </w:p>
        </w:tc>
        <w:tc>
          <w:tcPr>
            <w:tcW w:w="1720" w:type="dxa"/>
            <w:tcBorders>
              <w:top w:val="nil"/>
              <w:left w:val="nil"/>
              <w:bottom w:val="single" w:sz="8" w:space="0" w:color="D9D9D9"/>
              <w:right w:val="nil"/>
            </w:tcBorders>
            <w:shd w:val="clear" w:color="000000" w:fill="DCE6F1"/>
            <w:vAlign w:val="center"/>
            <w:hideMark/>
          </w:tcPr>
          <w:p w14:paraId="4787A386"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ALL</w:t>
            </w:r>
          </w:p>
        </w:tc>
        <w:tc>
          <w:tcPr>
            <w:tcW w:w="1167" w:type="dxa"/>
            <w:tcBorders>
              <w:top w:val="nil"/>
              <w:left w:val="nil"/>
              <w:bottom w:val="single" w:sz="8" w:space="0" w:color="D9D9D9"/>
              <w:right w:val="nil"/>
            </w:tcBorders>
            <w:shd w:val="clear" w:color="000000" w:fill="DCE6F1"/>
            <w:vAlign w:val="center"/>
            <w:hideMark/>
          </w:tcPr>
          <w:p w14:paraId="39992DFC"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6/13/2022</w:t>
            </w:r>
          </w:p>
        </w:tc>
        <w:tc>
          <w:tcPr>
            <w:tcW w:w="1167" w:type="dxa"/>
            <w:tcBorders>
              <w:top w:val="nil"/>
              <w:left w:val="nil"/>
              <w:bottom w:val="single" w:sz="8" w:space="0" w:color="D9D9D9"/>
              <w:right w:val="nil"/>
            </w:tcBorders>
            <w:shd w:val="clear" w:color="000000" w:fill="DCE6F1"/>
            <w:vAlign w:val="center"/>
            <w:hideMark/>
          </w:tcPr>
          <w:p w14:paraId="44860260"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6/17/2022</w:t>
            </w:r>
          </w:p>
        </w:tc>
        <w:tc>
          <w:tcPr>
            <w:tcW w:w="1396" w:type="dxa"/>
            <w:tcBorders>
              <w:top w:val="nil"/>
              <w:left w:val="nil"/>
              <w:bottom w:val="single" w:sz="8" w:space="0" w:color="D9D9D9"/>
              <w:right w:val="nil"/>
            </w:tcBorders>
            <w:shd w:val="clear" w:color="000000" w:fill="DCE6F1"/>
            <w:vAlign w:val="center"/>
            <w:hideMark/>
          </w:tcPr>
          <w:p w14:paraId="6415F0F1" w14:textId="27B14B18" w:rsidR="00CB0FCB" w:rsidRPr="00CB0FCB" w:rsidRDefault="00650203" w:rsidP="00CB0FCB">
            <w:pPr>
              <w:spacing w:after="0" w:line="240" w:lineRule="auto"/>
              <w:jc w:val="center"/>
              <w:rPr>
                <w:rFonts w:ascii="Calibri" w:eastAsia="Times New Roman" w:hAnsi="Calibri" w:cs="Calibri"/>
                <w:color w:val="000000"/>
              </w:rPr>
            </w:pPr>
            <w:r w:rsidRPr="3AB059EF">
              <w:rPr>
                <w:rFonts w:ascii="Segoe UI Emoji" w:eastAsia="Segoe UI Emoji" w:hAnsi="Segoe UI Emoji" w:cs="Segoe UI Emoji"/>
                <w:color w:val="000000" w:themeColor="text1"/>
              </w:rPr>
              <w:t>✅</w:t>
            </w:r>
          </w:p>
        </w:tc>
      </w:tr>
      <w:tr w:rsidR="00CB0FCB" w:rsidRPr="00CB0FCB" w14:paraId="6DA8E056" w14:textId="77777777" w:rsidTr="00650203">
        <w:trPr>
          <w:trHeight w:val="300"/>
          <w:jc w:val="center"/>
        </w:trPr>
        <w:tc>
          <w:tcPr>
            <w:tcW w:w="3100" w:type="dxa"/>
            <w:tcBorders>
              <w:top w:val="nil"/>
              <w:left w:val="nil"/>
              <w:bottom w:val="single" w:sz="8" w:space="0" w:color="D9D9D9"/>
              <w:right w:val="nil"/>
            </w:tcBorders>
            <w:shd w:val="clear" w:color="000000" w:fill="DCE6F1"/>
            <w:vAlign w:val="center"/>
            <w:hideMark/>
          </w:tcPr>
          <w:p w14:paraId="1C9383FB"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Data download APIs</w:t>
            </w:r>
          </w:p>
        </w:tc>
        <w:tc>
          <w:tcPr>
            <w:tcW w:w="1720" w:type="dxa"/>
            <w:tcBorders>
              <w:top w:val="nil"/>
              <w:left w:val="nil"/>
              <w:bottom w:val="single" w:sz="8" w:space="0" w:color="D9D9D9"/>
              <w:right w:val="nil"/>
            </w:tcBorders>
            <w:shd w:val="clear" w:color="000000" w:fill="DCE6F1"/>
            <w:vAlign w:val="center"/>
            <w:hideMark/>
          </w:tcPr>
          <w:p w14:paraId="623AE58F"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Jonathan, Vignesh</w:t>
            </w:r>
          </w:p>
        </w:tc>
        <w:tc>
          <w:tcPr>
            <w:tcW w:w="1167" w:type="dxa"/>
            <w:tcBorders>
              <w:top w:val="nil"/>
              <w:left w:val="nil"/>
              <w:bottom w:val="single" w:sz="8" w:space="0" w:color="D9D9D9"/>
              <w:right w:val="nil"/>
            </w:tcBorders>
            <w:shd w:val="clear" w:color="000000" w:fill="DCE6F1"/>
            <w:vAlign w:val="center"/>
            <w:hideMark/>
          </w:tcPr>
          <w:p w14:paraId="088593B1"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6/15/2022</w:t>
            </w:r>
          </w:p>
        </w:tc>
        <w:tc>
          <w:tcPr>
            <w:tcW w:w="1167" w:type="dxa"/>
            <w:tcBorders>
              <w:top w:val="nil"/>
              <w:left w:val="nil"/>
              <w:bottom w:val="single" w:sz="8" w:space="0" w:color="D9D9D9"/>
              <w:right w:val="nil"/>
            </w:tcBorders>
            <w:shd w:val="clear" w:color="000000" w:fill="DCE6F1"/>
            <w:vAlign w:val="center"/>
            <w:hideMark/>
          </w:tcPr>
          <w:p w14:paraId="077FA0A1"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6/20/2022</w:t>
            </w:r>
          </w:p>
        </w:tc>
        <w:tc>
          <w:tcPr>
            <w:tcW w:w="1396" w:type="dxa"/>
            <w:tcBorders>
              <w:top w:val="nil"/>
              <w:left w:val="nil"/>
              <w:bottom w:val="single" w:sz="8" w:space="0" w:color="D9D9D9"/>
              <w:right w:val="nil"/>
            </w:tcBorders>
            <w:shd w:val="clear" w:color="000000" w:fill="DCE6F1"/>
            <w:vAlign w:val="center"/>
            <w:hideMark/>
          </w:tcPr>
          <w:p w14:paraId="46420439" w14:textId="38677D67" w:rsidR="00CB0FCB" w:rsidRPr="00CB0FCB" w:rsidRDefault="00650203" w:rsidP="00CB0FCB">
            <w:pPr>
              <w:spacing w:after="0" w:line="240" w:lineRule="auto"/>
              <w:jc w:val="center"/>
              <w:rPr>
                <w:rFonts w:ascii="Calibri" w:eastAsia="Times New Roman" w:hAnsi="Calibri" w:cs="Calibri"/>
                <w:color w:val="000000"/>
              </w:rPr>
            </w:pPr>
            <w:r w:rsidRPr="3AB059EF">
              <w:rPr>
                <w:rFonts w:ascii="Segoe UI Emoji" w:eastAsia="Segoe UI Emoji" w:hAnsi="Segoe UI Emoji" w:cs="Segoe UI Emoji"/>
                <w:color w:val="000000" w:themeColor="text1"/>
              </w:rPr>
              <w:t>✅</w:t>
            </w:r>
          </w:p>
        </w:tc>
      </w:tr>
      <w:tr w:rsidR="00CB0FCB" w:rsidRPr="00CB0FCB" w14:paraId="6E1EA926" w14:textId="77777777" w:rsidTr="00650203">
        <w:trPr>
          <w:trHeight w:val="300"/>
          <w:jc w:val="center"/>
        </w:trPr>
        <w:tc>
          <w:tcPr>
            <w:tcW w:w="3100" w:type="dxa"/>
            <w:tcBorders>
              <w:top w:val="nil"/>
              <w:left w:val="nil"/>
              <w:bottom w:val="single" w:sz="8" w:space="0" w:color="D9D9D9"/>
              <w:right w:val="nil"/>
            </w:tcBorders>
            <w:shd w:val="clear" w:color="000000" w:fill="DCE6F1"/>
            <w:vAlign w:val="center"/>
            <w:hideMark/>
          </w:tcPr>
          <w:p w14:paraId="02B33716"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lastRenderedPageBreak/>
              <w:t>Data Exploration</w:t>
            </w:r>
          </w:p>
        </w:tc>
        <w:tc>
          <w:tcPr>
            <w:tcW w:w="1720" w:type="dxa"/>
            <w:tcBorders>
              <w:top w:val="nil"/>
              <w:left w:val="nil"/>
              <w:bottom w:val="single" w:sz="8" w:space="0" w:color="D9D9D9"/>
              <w:right w:val="nil"/>
            </w:tcBorders>
            <w:shd w:val="clear" w:color="000000" w:fill="DCE6F1"/>
            <w:vAlign w:val="center"/>
            <w:hideMark/>
          </w:tcPr>
          <w:p w14:paraId="3054F393"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Siddharth, Reena</w:t>
            </w:r>
          </w:p>
        </w:tc>
        <w:tc>
          <w:tcPr>
            <w:tcW w:w="1167" w:type="dxa"/>
            <w:tcBorders>
              <w:top w:val="nil"/>
              <w:left w:val="nil"/>
              <w:bottom w:val="single" w:sz="8" w:space="0" w:color="D9D9D9"/>
              <w:right w:val="nil"/>
            </w:tcBorders>
            <w:shd w:val="clear" w:color="000000" w:fill="DCE6F1"/>
            <w:vAlign w:val="center"/>
            <w:hideMark/>
          </w:tcPr>
          <w:p w14:paraId="46112B2A"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6/15/2022</w:t>
            </w:r>
          </w:p>
        </w:tc>
        <w:tc>
          <w:tcPr>
            <w:tcW w:w="1167" w:type="dxa"/>
            <w:tcBorders>
              <w:top w:val="nil"/>
              <w:left w:val="nil"/>
              <w:bottom w:val="single" w:sz="8" w:space="0" w:color="D9D9D9"/>
              <w:right w:val="nil"/>
            </w:tcBorders>
            <w:shd w:val="clear" w:color="000000" w:fill="DCE6F1"/>
            <w:vAlign w:val="center"/>
            <w:hideMark/>
          </w:tcPr>
          <w:p w14:paraId="1BB1D628"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6/20/2022</w:t>
            </w:r>
          </w:p>
        </w:tc>
        <w:tc>
          <w:tcPr>
            <w:tcW w:w="1396" w:type="dxa"/>
            <w:tcBorders>
              <w:top w:val="nil"/>
              <w:left w:val="nil"/>
              <w:bottom w:val="single" w:sz="8" w:space="0" w:color="D9D9D9"/>
              <w:right w:val="nil"/>
            </w:tcBorders>
            <w:shd w:val="clear" w:color="000000" w:fill="DCE6F1"/>
            <w:vAlign w:val="center"/>
            <w:hideMark/>
          </w:tcPr>
          <w:p w14:paraId="10718597" w14:textId="35CD3FA2" w:rsidR="00CB0FCB" w:rsidRPr="00CB0FCB" w:rsidRDefault="00650203" w:rsidP="00CB0FCB">
            <w:pPr>
              <w:spacing w:after="0" w:line="240" w:lineRule="auto"/>
              <w:jc w:val="center"/>
              <w:rPr>
                <w:rFonts w:ascii="Calibri" w:eastAsia="Times New Roman" w:hAnsi="Calibri" w:cs="Calibri"/>
                <w:color w:val="000000"/>
              </w:rPr>
            </w:pPr>
            <w:r w:rsidRPr="3AB059EF">
              <w:rPr>
                <w:rFonts w:ascii="Segoe UI Emoji" w:eastAsia="Segoe UI Emoji" w:hAnsi="Segoe UI Emoji" w:cs="Segoe UI Emoji"/>
                <w:color w:val="000000" w:themeColor="text1"/>
              </w:rPr>
              <w:t>✅</w:t>
            </w:r>
          </w:p>
        </w:tc>
      </w:tr>
      <w:tr w:rsidR="00CB0FCB" w:rsidRPr="00CB0FCB" w14:paraId="00125CCC" w14:textId="77777777" w:rsidTr="00650203">
        <w:trPr>
          <w:trHeight w:val="300"/>
          <w:jc w:val="center"/>
        </w:trPr>
        <w:tc>
          <w:tcPr>
            <w:tcW w:w="3100" w:type="dxa"/>
            <w:tcBorders>
              <w:top w:val="nil"/>
              <w:left w:val="nil"/>
              <w:bottom w:val="single" w:sz="8" w:space="0" w:color="D9D9D9"/>
              <w:right w:val="nil"/>
            </w:tcBorders>
            <w:shd w:val="clear" w:color="000000" w:fill="DCE6F1"/>
            <w:vAlign w:val="center"/>
            <w:hideMark/>
          </w:tcPr>
          <w:p w14:paraId="294C18F5"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Project Timeline creation</w:t>
            </w:r>
          </w:p>
        </w:tc>
        <w:tc>
          <w:tcPr>
            <w:tcW w:w="1720" w:type="dxa"/>
            <w:tcBorders>
              <w:top w:val="nil"/>
              <w:left w:val="nil"/>
              <w:bottom w:val="single" w:sz="8" w:space="0" w:color="D9D9D9"/>
              <w:right w:val="nil"/>
            </w:tcBorders>
            <w:shd w:val="clear" w:color="000000" w:fill="DCE6F1"/>
            <w:vAlign w:val="center"/>
            <w:hideMark/>
          </w:tcPr>
          <w:p w14:paraId="6766361C"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Vignesh, Siddharth</w:t>
            </w:r>
          </w:p>
        </w:tc>
        <w:tc>
          <w:tcPr>
            <w:tcW w:w="1167" w:type="dxa"/>
            <w:tcBorders>
              <w:top w:val="nil"/>
              <w:left w:val="nil"/>
              <w:bottom w:val="single" w:sz="8" w:space="0" w:color="D9D9D9"/>
              <w:right w:val="nil"/>
            </w:tcBorders>
            <w:shd w:val="clear" w:color="000000" w:fill="DCE6F1"/>
            <w:vAlign w:val="center"/>
            <w:hideMark/>
          </w:tcPr>
          <w:p w14:paraId="5736B879"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6/20/2022</w:t>
            </w:r>
          </w:p>
        </w:tc>
        <w:tc>
          <w:tcPr>
            <w:tcW w:w="1167" w:type="dxa"/>
            <w:tcBorders>
              <w:top w:val="nil"/>
              <w:left w:val="nil"/>
              <w:bottom w:val="single" w:sz="8" w:space="0" w:color="D9D9D9"/>
              <w:right w:val="nil"/>
            </w:tcBorders>
            <w:shd w:val="clear" w:color="000000" w:fill="DCE6F1"/>
            <w:vAlign w:val="center"/>
            <w:hideMark/>
          </w:tcPr>
          <w:p w14:paraId="694FCDCD"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6/22/2022</w:t>
            </w:r>
          </w:p>
        </w:tc>
        <w:tc>
          <w:tcPr>
            <w:tcW w:w="1396" w:type="dxa"/>
            <w:tcBorders>
              <w:top w:val="nil"/>
              <w:left w:val="nil"/>
              <w:bottom w:val="single" w:sz="8" w:space="0" w:color="D9D9D9"/>
              <w:right w:val="nil"/>
            </w:tcBorders>
            <w:shd w:val="clear" w:color="000000" w:fill="DCE6F1"/>
            <w:vAlign w:val="center"/>
            <w:hideMark/>
          </w:tcPr>
          <w:p w14:paraId="35971521" w14:textId="2776DB16" w:rsidR="00CB0FCB" w:rsidRPr="00CB0FCB" w:rsidRDefault="00650203" w:rsidP="00CB0FCB">
            <w:pPr>
              <w:spacing w:after="0" w:line="240" w:lineRule="auto"/>
              <w:jc w:val="center"/>
              <w:rPr>
                <w:rFonts w:ascii="Calibri" w:eastAsia="Times New Roman" w:hAnsi="Calibri" w:cs="Calibri"/>
                <w:color w:val="000000"/>
              </w:rPr>
            </w:pPr>
            <w:r w:rsidRPr="3AB059EF">
              <w:rPr>
                <w:rFonts w:ascii="Segoe UI Emoji" w:eastAsia="Segoe UI Emoji" w:hAnsi="Segoe UI Emoji" w:cs="Segoe UI Emoji"/>
                <w:color w:val="000000" w:themeColor="text1"/>
              </w:rPr>
              <w:t>✅</w:t>
            </w:r>
          </w:p>
        </w:tc>
      </w:tr>
      <w:tr w:rsidR="00CB0FCB" w:rsidRPr="00CB0FCB" w14:paraId="15184CF3" w14:textId="77777777" w:rsidTr="00650203">
        <w:trPr>
          <w:trHeight w:val="300"/>
          <w:jc w:val="center"/>
        </w:trPr>
        <w:tc>
          <w:tcPr>
            <w:tcW w:w="3100" w:type="dxa"/>
            <w:tcBorders>
              <w:top w:val="nil"/>
              <w:left w:val="nil"/>
              <w:bottom w:val="single" w:sz="8" w:space="0" w:color="D9D9D9"/>
              <w:right w:val="nil"/>
            </w:tcBorders>
            <w:shd w:val="clear" w:color="000000" w:fill="DCE6F1"/>
            <w:vAlign w:val="center"/>
            <w:hideMark/>
          </w:tcPr>
          <w:p w14:paraId="5B7EAE5D"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Proposal Document</w:t>
            </w:r>
          </w:p>
        </w:tc>
        <w:tc>
          <w:tcPr>
            <w:tcW w:w="1720" w:type="dxa"/>
            <w:tcBorders>
              <w:top w:val="nil"/>
              <w:left w:val="nil"/>
              <w:bottom w:val="single" w:sz="8" w:space="0" w:color="D9D9D9"/>
              <w:right w:val="nil"/>
            </w:tcBorders>
            <w:shd w:val="clear" w:color="000000" w:fill="DCE6F1"/>
            <w:vAlign w:val="center"/>
            <w:hideMark/>
          </w:tcPr>
          <w:p w14:paraId="25F3FEBA"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ALL</w:t>
            </w:r>
          </w:p>
        </w:tc>
        <w:tc>
          <w:tcPr>
            <w:tcW w:w="1167" w:type="dxa"/>
            <w:tcBorders>
              <w:top w:val="nil"/>
              <w:left w:val="nil"/>
              <w:bottom w:val="single" w:sz="8" w:space="0" w:color="D9D9D9"/>
              <w:right w:val="nil"/>
            </w:tcBorders>
            <w:shd w:val="clear" w:color="000000" w:fill="DCE6F1"/>
            <w:vAlign w:val="center"/>
            <w:hideMark/>
          </w:tcPr>
          <w:p w14:paraId="1C7FFDFD"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6/20/2022</w:t>
            </w:r>
          </w:p>
        </w:tc>
        <w:tc>
          <w:tcPr>
            <w:tcW w:w="1167" w:type="dxa"/>
            <w:tcBorders>
              <w:top w:val="nil"/>
              <w:left w:val="nil"/>
              <w:bottom w:val="single" w:sz="8" w:space="0" w:color="D9D9D9"/>
              <w:right w:val="nil"/>
            </w:tcBorders>
            <w:shd w:val="clear" w:color="000000" w:fill="DCE6F1"/>
            <w:vAlign w:val="center"/>
            <w:hideMark/>
          </w:tcPr>
          <w:p w14:paraId="753F9345"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6/22/2022</w:t>
            </w:r>
          </w:p>
        </w:tc>
        <w:tc>
          <w:tcPr>
            <w:tcW w:w="1396" w:type="dxa"/>
            <w:tcBorders>
              <w:top w:val="nil"/>
              <w:left w:val="nil"/>
              <w:bottom w:val="single" w:sz="8" w:space="0" w:color="D9D9D9"/>
              <w:right w:val="nil"/>
            </w:tcBorders>
            <w:shd w:val="clear" w:color="000000" w:fill="DCE6F1"/>
            <w:vAlign w:val="center"/>
            <w:hideMark/>
          </w:tcPr>
          <w:p w14:paraId="2301BF65" w14:textId="583F0D51" w:rsidR="00CB0FCB" w:rsidRPr="00CB0FCB" w:rsidRDefault="00650203" w:rsidP="00CB0FCB">
            <w:pPr>
              <w:spacing w:after="0" w:line="240" w:lineRule="auto"/>
              <w:jc w:val="center"/>
              <w:rPr>
                <w:rFonts w:ascii="Calibri" w:eastAsia="Times New Roman" w:hAnsi="Calibri" w:cs="Calibri"/>
                <w:color w:val="000000"/>
              </w:rPr>
            </w:pPr>
            <w:r w:rsidRPr="3AB059EF">
              <w:rPr>
                <w:rFonts w:ascii="Segoe UI Emoji" w:eastAsia="Segoe UI Emoji" w:hAnsi="Segoe UI Emoji" w:cs="Segoe UI Emoji"/>
                <w:color w:val="000000" w:themeColor="text1"/>
              </w:rPr>
              <w:t>✅</w:t>
            </w:r>
          </w:p>
        </w:tc>
      </w:tr>
      <w:tr w:rsidR="00CB0FCB" w:rsidRPr="00CB0FCB" w14:paraId="4E60B639" w14:textId="77777777" w:rsidTr="00650203">
        <w:trPr>
          <w:trHeight w:val="300"/>
          <w:jc w:val="center"/>
        </w:trPr>
        <w:tc>
          <w:tcPr>
            <w:tcW w:w="3100" w:type="dxa"/>
            <w:tcBorders>
              <w:top w:val="nil"/>
              <w:left w:val="nil"/>
              <w:bottom w:val="single" w:sz="8" w:space="0" w:color="D9D9D9"/>
              <w:right w:val="nil"/>
            </w:tcBorders>
            <w:shd w:val="clear" w:color="000000" w:fill="E6B8B7"/>
            <w:vAlign w:val="center"/>
            <w:hideMark/>
          </w:tcPr>
          <w:p w14:paraId="604CD626" w14:textId="77777777" w:rsidR="00CB0FCB" w:rsidRPr="00CB0FCB" w:rsidRDefault="00CB0FCB" w:rsidP="00CB0FCB">
            <w:pPr>
              <w:spacing w:after="0" w:line="240" w:lineRule="auto"/>
              <w:rPr>
                <w:rFonts w:ascii="Calibri" w:eastAsia="Times New Roman" w:hAnsi="Calibri" w:cs="Calibri"/>
                <w:b/>
                <w:bCs/>
                <w:color w:val="000000"/>
              </w:rPr>
            </w:pPr>
            <w:r w:rsidRPr="00CB0FCB">
              <w:rPr>
                <w:rFonts w:ascii="Calibri" w:eastAsia="Times New Roman" w:hAnsi="Calibri" w:cs="Calibri"/>
                <w:b/>
                <w:bCs/>
                <w:color w:val="000000"/>
              </w:rPr>
              <w:t xml:space="preserve">Development/Progress Report </w:t>
            </w:r>
          </w:p>
        </w:tc>
        <w:tc>
          <w:tcPr>
            <w:tcW w:w="1720" w:type="dxa"/>
            <w:tcBorders>
              <w:top w:val="nil"/>
              <w:left w:val="nil"/>
              <w:bottom w:val="single" w:sz="8" w:space="0" w:color="D9D9D9"/>
              <w:right w:val="nil"/>
            </w:tcBorders>
            <w:shd w:val="clear" w:color="000000" w:fill="E6B8B7"/>
            <w:vAlign w:val="center"/>
            <w:hideMark/>
          </w:tcPr>
          <w:p w14:paraId="7EC061C4"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Team Members</w:t>
            </w:r>
          </w:p>
        </w:tc>
        <w:tc>
          <w:tcPr>
            <w:tcW w:w="1167" w:type="dxa"/>
            <w:tcBorders>
              <w:top w:val="nil"/>
              <w:left w:val="nil"/>
              <w:bottom w:val="single" w:sz="8" w:space="0" w:color="D9D9D9"/>
              <w:right w:val="nil"/>
            </w:tcBorders>
            <w:shd w:val="clear" w:color="000000" w:fill="E6B8B7"/>
            <w:vAlign w:val="center"/>
            <w:hideMark/>
          </w:tcPr>
          <w:p w14:paraId="3573A6F9"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Start</w:t>
            </w:r>
          </w:p>
        </w:tc>
        <w:tc>
          <w:tcPr>
            <w:tcW w:w="1167" w:type="dxa"/>
            <w:tcBorders>
              <w:top w:val="nil"/>
              <w:left w:val="nil"/>
              <w:bottom w:val="single" w:sz="8" w:space="0" w:color="D9D9D9"/>
              <w:right w:val="nil"/>
            </w:tcBorders>
            <w:shd w:val="clear" w:color="000000" w:fill="E6B8B7"/>
            <w:vAlign w:val="center"/>
            <w:hideMark/>
          </w:tcPr>
          <w:p w14:paraId="30D96138"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Complete</w:t>
            </w:r>
          </w:p>
        </w:tc>
        <w:tc>
          <w:tcPr>
            <w:tcW w:w="1396" w:type="dxa"/>
            <w:tcBorders>
              <w:top w:val="nil"/>
              <w:left w:val="nil"/>
              <w:bottom w:val="single" w:sz="8" w:space="0" w:color="D9D9D9"/>
              <w:right w:val="nil"/>
            </w:tcBorders>
            <w:shd w:val="clear" w:color="000000" w:fill="E6B8B7"/>
            <w:vAlign w:val="center"/>
            <w:hideMark/>
          </w:tcPr>
          <w:p w14:paraId="1E73751E"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Status</w:t>
            </w:r>
          </w:p>
        </w:tc>
      </w:tr>
      <w:tr w:rsidR="00CB0FCB" w:rsidRPr="00CB0FCB" w14:paraId="5E4362B1" w14:textId="77777777" w:rsidTr="00650203">
        <w:trPr>
          <w:trHeight w:val="300"/>
          <w:jc w:val="center"/>
        </w:trPr>
        <w:tc>
          <w:tcPr>
            <w:tcW w:w="3100" w:type="dxa"/>
            <w:tcBorders>
              <w:top w:val="nil"/>
              <w:left w:val="nil"/>
              <w:bottom w:val="single" w:sz="8" w:space="0" w:color="D9D9D9"/>
              <w:right w:val="nil"/>
            </w:tcBorders>
            <w:shd w:val="clear" w:color="000000" w:fill="F2DCDB"/>
            <w:vAlign w:val="center"/>
            <w:hideMark/>
          </w:tcPr>
          <w:p w14:paraId="6F3B76A1"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Generate Dataset and Samples</w:t>
            </w:r>
          </w:p>
        </w:tc>
        <w:tc>
          <w:tcPr>
            <w:tcW w:w="1720" w:type="dxa"/>
            <w:tcBorders>
              <w:top w:val="nil"/>
              <w:left w:val="nil"/>
              <w:bottom w:val="single" w:sz="8" w:space="0" w:color="D9D9D9"/>
              <w:right w:val="nil"/>
            </w:tcBorders>
            <w:shd w:val="clear" w:color="000000" w:fill="F2DCDB"/>
            <w:vAlign w:val="center"/>
            <w:hideMark/>
          </w:tcPr>
          <w:p w14:paraId="5742FB18"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Jonathan, Reena</w:t>
            </w:r>
          </w:p>
        </w:tc>
        <w:tc>
          <w:tcPr>
            <w:tcW w:w="1167" w:type="dxa"/>
            <w:tcBorders>
              <w:top w:val="nil"/>
              <w:left w:val="nil"/>
              <w:bottom w:val="single" w:sz="8" w:space="0" w:color="D9D9D9"/>
              <w:right w:val="nil"/>
            </w:tcBorders>
            <w:shd w:val="clear" w:color="000000" w:fill="F2DCDB"/>
            <w:vAlign w:val="center"/>
            <w:hideMark/>
          </w:tcPr>
          <w:p w14:paraId="3FA7A441"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6/23/2022</w:t>
            </w:r>
          </w:p>
        </w:tc>
        <w:tc>
          <w:tcPr>
            <w:tcW w:w="1167" w:type="dxa"/>
            <w:tcBorders>
              <w:top w:val="nil"/>
              <w:left w:val="nil"/>
              <w:bottom w:val="single" w:sz="8" w:space="0" w:color="D9D9D9"/>
              <w:right w:val="nil"/>
            </w:tcBorders>
            <w:shd w:val="clear" w:color="000000" w:fill="F2DCDB"/>
            <w:vAlign w:val="center"/>
            <w:hideMark/>
          </w:tcPr>
          <w:p w14:paraId="1D5537F8"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7/8/2022</w:t>
            </w:r>
          </w:p>
        </w:tc>
        <w:tc>
          <w:tcPr>
            <w:tcW w:w="1396" w:type="dxa"/>
            <w:tcBorders>
              <w:top w:val="nil"/>
              <w:left w:val="nil"/>
              <w:bottom w:val="single" w:sz="8" w:space="0" w:color="D9D9D9"/>
              <w:right w:val="nil"/>
            </w:tcBorders>
            <w:shd w:val="clear" w:color="000000" w:fill="F2DCDB"/>
            <w:vAlign w:val="center"/>
            <w:hideMark/>
          </w:tcPr>
          <w:p w14:paraId="6950DD36"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WIP</w:t>
            </w:r>
          </w:p>
        </w:tc>
      </w:tr>
      <w:tr w:rsidR="00CB0FCB" w:rsidRPr="00CB0FCB" w14:paraId="4932E09D" w14:textId="77777777" w:rsidTr="00650203">
        <w:trPr>
          <w:trHeight w:val="300"/>
          <w:jc w:val="center"/>
        </w:trPr>
        <w:tc>
          <w:tcPr>
            <w:tcW w:w="3100" w:type="dxa"/>
            <w:tcBorders>
              <w:top w:val="nil"/>
              <w:left w:val="nil"/>
              <w:bottom w:val="single" w:sz="8" w:space="0" w:color="D9D9D9"/>
              <w:right w:val="nil"/>
            </w:tcBorders>
            <w:shd w:val="clear" w:color="000000" w:fill="F2DCDB"/>
            <w:vAlign w:val="center"/>
            <w:hideMark/>
          </w:tcPr>
          <w:p w14:paraId="5A2E06BA"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Initial Software Setup</w:t>
            </w:r>
          </w:p>
        </w:tc>
        <w:tc>
          <w:tcPr>
            <w:tcW w:w="1720" w:type="dxa"/>
            <w:tcBorders>
              <w:top w:val="nil"/>
              <w:left w:val="nil"/>
              <w:bottom w:val="single" w:sz="8" w:space="0" w:color="D9D9D9"/>
              <w:right w:val="nil"/>
            </w:tcBorders>
            <w:shd w:val="clear" w:color="000000" w:fill="F2DCDB"/>
            <w:vAlign w:val="center"/>
            <w:hideMark/>
          </w:tcPr>
          <w:p w14:paraId="32C4F306"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Siddharth, Vignesh</w:t>
            </w:r>
          </w:p>
        </w:tc>
        <w:tc>
          <w:tcPr>
            <w:tcW w:w="1167" w:type="dxa"/>
            <w:tcBorders>
              <w:top w:val="nil"/>
              <w:left w:val="nil"/>
              <w:bottom w:val="single" w:sz="8" w:space="0" w:color="D9D9D9"/>
              <w:right w:val="nil"/>
            </w:tcBorders>
            <w:shd w:val="clear" w:color="000000" w:fill="F2DCDB"/>
            <w:vAlign w:val="center"/>
            <w:hideMark/>
          </w:tcPr>
          <w:p w14:paraId="48AC04C5"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6/23/2022</w:t>
            </w:r>
          </w:p>
        </w:tc>
        <w:tc>
          <w:tcPr>
            <w:tcW w:w="1167" w:type="dxa"/>
            <w:tcBorders>
              <w:top w:val="nil"/>
              <w:left w:val="nil"/>
              <w:bottom w:val="single" w:sz="8" w:space="0" w:color="D9D9D9"/>
              <w:right w:val="nil"/>
            </w:tcBorders>
            <w:shd w:val="clear" w:color="000000" w:fill="F2DCDB"/>
            <w:vAlign w:val="center"/>
            <w:hideMark/>
          </w:tcPr>
          <w:p w14:paraId="0A3FE05F"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7/8/2022</w:t>
            </w:r>
          </w:p>
        </w:tc>
        <w:tc>
          <w:tcPr>
            <w:tcW w:w="1396" w:type="dxa"/>
            <w:tcBorders>
              <w:top w:val="nil"/>
              <w:left w:val="nil"/>
              <w:bottom w:val="single" w:sz="8" w:space="0" w:color="D9D9D9"/>
              <w:right w:val="nil"/>
            </w:tcBorders>
            <w:shd w:val="clear" w:color="000000" w:fill="F2DCDB"/>
            <w:vAlign w:val="center"/>
            <w:hideMark/>
          </w:tcPr>
          <w:p w14:paraId="4F8F5814"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WIP</w:t>
            </w:r>
          </w:p>
        </w:tc>
      </w:tr>
      <w:tr w:rsidR="00CB0FCB" w:rsidRPr="00CB0FCB" w14:paraId="487DC3DB" w14:textId="77777777" w:rsidTr="00650203">
        <w:trPr>
          <w:trHeight w:val="300"/>
          <w:jc w:val="center"/>
        </w:trPr>
        <w:tc>
          <w:tcPr>
            <w:tcW w:w="3100" w:type="dxa"/>
            <w:tcBorders>
              <w:top w:val="nil"/>
              <w:left w:val="nil"/>
              <w:bottom w:val="single" w:sz="8" w:space="0" w:color="D9D9D9"/>
              <w:right w:val="nil"/>
            </w:tcBorders>
            <w:shd w:val="clear" w:color="000000" w:fill="F2DCDB"/>
            <w:vAlign w:val="center"/>
            <w:hideMark/>
          </w:tcPr>
          <w:p w14:paraId="3FDFCFB6"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Write Progress Report</w:t>
            </w:r>
          </w:p>
        </w:tc>
        <w:tc>
          <w:tcPr>
            <w:tcW w:w="1720" w:type="dxa"/>
            <w:tcBorders>
              <w:top w:val="nil"/>
              <w:left w:val="nil"/>
              <w:bottom w:val="single" w:sz="8" w:space="0" w:color="D9D9D9"/>
              <w:right w:val="nil"/>
            </w:tcBorders>
            <w:shd w:val="clear" w:color="000000" w:fill="F2DCDB"/>
            <w:vAlign w:val="center"/>
            <w:hideMark/>
          </w:tcPr>
          <w:p w14:paraId="08304972"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ALL</w:t>
            </w:r>
          </w:p>
        </w:tc>
        <w:tc>
          <w:tcPr>
            <w:tcW w:w="1167" w:type="dxa"/>
            <w:tcBorders>
              <w:top w:val="nil"/>
              <w:left w:val="nil"/>
              <w:bottom w:val="single" w:sz="8" w:space="0" w:color="D9D9D9"/>
              <w:right w:val="nil"/>
            </w:tcBorders>
            <w:shd w:val="clear" w:color="000000" w:fill="F2DCDB"/>
            <w:vAlign w:val="center"/>
            <w:hideMark/>
          </w:tcPr>
          <w:p w14:paraId="3F7E431A"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7/4/2022</w:t>
            </w:r>
          </w:p>
        </w:tc>
        <w:tc>
          <w:tcPr>
            <w:tcW w:w="1167" w:type="dxa"/>
            <w:tcBorders>
              <w:top w:val="nil"/>
              <w:left w:val="nil"/>
              <w:bottom w:val="single" w:sz="8" w:space="0" w:color="D9D9D9"/>
              <w:right w:val="nil"/>
            </w:tcBorders>
            <w:shd w:val="clear" w:color="000000" w:fill="F2DCDB"/>
            <w:vAlign w:val="center"/>
            <w:hideMark/>
          </w:tcPr>
          <w:p w14:paraId="69E1081F"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7/6/2022</w:t>
            </w:r>
          </w:p>
        </w:tc>
        <w:tc>
          <w:tcPr>
            <w:tcW w:w="1396" w:type="dxa"/>
            <w:tcBorders>
              <w:top w:val="nil"/>
              <w:left w:val="nil"/>
              <w:bottom w:val="single" w:sz="8" w:space="0" w:color="D9D9D9"/>
              <w:right w:val="nil"/>
            </w:tcBorders>
            <w:shd w:val="clear" w:color="000000" w:fill="F2DCDB"/>
            <w:vAlign w:val="center"/>
            <w:hideMark/>
          </w:tcPr>
          <w:p w14:paraId="790178A1" w14:textId="2B957059" w:rsidR="00CB0FCB" w:rsidRPr="00CB0FCB" w:rsidRDefault="00650203" w:rsidP="00CB0FCB">
            <w:pPr>
              <w:spacing w:after="0" w:line="240" w:lineRule="auto"/>
              <w:jc w:val="center"/>
              <w:rPr>
                <w:rFonts w:ascii="Calibri" w:eastAsia="Times New Roman" w:hAnsi="Calibri" w:cs="Calibri"/>
                <w:color w:val="000000"/>
              </w:rPr>
            </w:pPr>
            <w:r w:rsidRPr="3AB059EF">
              <w:rPr>
                <w:rFonts w:ascii="Segoe UI Emoji" w:eastAsia="Segoe UI Emoji" w:hAnsi="Segoe UI Emoji" w:cs="Segoe UI Emoji"/>
                <w:color w:val="000000" w:themeColor="text1"/>
              </w:rPr>
              <w:t>✅</w:t>
            </w:r>
          </w:p>
        </w:tc>
      </w:tr>
      <w:tr w:rsidR="00CB0FCB" w:rsidRPr="00CB0FCB" w14:paraId="0CA530D8" w14:textId="77777777" w:rsidTr="00650203">
        <w:trPr>
          <w:trHeight w:val="300"/>
          <w:jc w:val="center"/>
        </w:trPr>
        <w:tc>
          <w:tcPr>
            <w:tcW w:w="3100" w:type="dxa"/>
            <w:tcBorders>
              <w:top w:val="nil"/>
              <w:left w:val="nil"/>
              <w:bottom w:val="single" w:sz="8" w:space="0" w:color="D9D9D9"/>
              <w:right w:val="nil"/>
            </w:tcBorders>
            <w:shd w:val="clear" w:color="000000" w:fill="F2DCDB"/>
            <w:vAlign w:val="center"/>
            <w:hideMark/>
          </w:tcPr>
          <w:p w14:paraId="1BCF7CB5"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Progress Video</w:t>
            </w:r>
          </w:p>
        </w:tc>
        <w:tc>
          <w:tcPr>
            <w:tcW w:w="1720" w:type="dxa"/>
            <w:tcBorders>
              <w:top w:val="nil"/>
              <w:left w:val="nil"/>
              <w:bottom w:val="single" w:sz="8" w:space="0" w:color="D9D9D9"/>
              <w:right w:val="nil"/>
            </w:tcBorders>
            <w:shd w:val="clear" w:color="000000" w:fill="F2DCDB"/>
            <w:vAlign w:val="center"/>
            <w:hideMark/>
          </w:tcPr>
          <w:p w14:paraId="01EFDE8F"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ALL</w:t>
            </w:r>
          </w:p>
        </w:tc>
        <w:tc>
          <w:tcPr>
            <w:tcW w:w="1167" w:type="dxa"/>
            <w:tcBorders>
              <w:top w:val="nil"/>
              <w:left w:val="nil"/>
              <w:bottom w:val="single" w:sz="8" w:space="0" w:color="D9D9D9"/>
              <w:right w:val="nil"/>
            </w:tcBorders>
            <w:shd w:val="clear" w:color="000000" w:fill="F2DCDB"/>
            <w:vAlign w:val="center"/>
            <w:hideMark/>
          </w:tcPr>
          <w:p w14:paraId="6A39CD44"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7/4/2022</w:t>
            </w:r>
          </w:p>
        </w:tc>
        <w:tc>
          <w:tcPr>
            <w:tcW w:w="1167" w:type="dxa"/>
            <w:tcBorders>
              <w:top w:val="nil"/>
              <w:left w:val="nil"/>
              <w:bottom w:val="single" w:sz="8" w:space="0" w:color="D9D9D9"/>
              <w:right w:val="nil"/>
            </w:tcBorders>
            <w:shd w:val="clear" w:color="000000" w:fill="F2DCDB"/>
            <w:vAlign w:val="center"/>
            <w:hideMark/>
          </w:tcPr>
          <w:p w14:paraId="4684A82F"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7/6/2022</w:t>
            </w:r>
          </w:p>
        </w:tc>
        <w:tc>
          <w:tcPr>
            <w:tcW w:w="1396" w:type="dxa"/>
            <w:tcBorders>
              <w:top w:val="nil"/>
              <w:left w:val="nil"/>
              <w:bottom w:val="single" w:sz="8" w:space="0" w:color="D9D9D9"/>
              <w:right w:val="nil"/>
            </w:tcBorders>
            <w:shd w:val="clear" w:color="000000" w:fill="F2DCDB"/>
            <w:vAlign w:val="center"/>
            <w:hideMark/>
          </w:tcPr>
          <w:p w14:paraId="6A34F4EE" w14:textId="15E1611C" w:rsidR="00CB0FCB" w:rsidRPr="00CB0FCB" w:rsidRDefault="00650203" w:rsidP="00CB0FCB">
            <w:pPr>
              <w:spacing w:after="0" w:line="240" w:lineRule="auto"/>
              <w:jc w:val="center"/>
              <w:rPr>
                <w:rFonts w:ascii="Calibri" w:eastAsia="Times New Roman" w:hAnsi="Calibri" w:cs="Calibri"/>
                <w:color w:val="000000"/>
              </w:rPr>
            </w:pPr>
            <w:r w:rsidRPr="3AB059EF">
              <w:rPr>
                <w:rFonts w:ascii="Segoe UI Emoji" w:eastAsia="Segoe UI Emoji" w:hAnsi="Segoe UI Emoji" w:cs="Segoe UI Emoji"/>
                <w:color w:val="000000" w:themeColor="text1"/>
              </w:rPr>
              <w:t>✅</w:t>
            </w:r>
          </w:p>
        </w:tc>
      </w:tr>
      <w:tr w:rsidR="00CB0FCB" w:rsidRPr="00CB0FCB" w14:paraId="33F11960" w14:textId="77777777" w:rsidTr="00650203">
        <w:trPr>
          <w:trHeight w:val="300"/>
          <w:jc w:val="center"/>
        </w:trPr>
        <w:tc>
          <w:tcPr>
            <w:tcW w:w="3100" w:type="dxa"/>
            <w:tcBorders>
              <w:top w:val="nil"/>
              <w:left w:val="nil"/>
              <w:bottom w:val="single" w:sz="8" w:space="0" w:color="D9D9D9"/>
              <w:right w:val="nil"/>
            </w:tcBorders>
            <w:shd w:val="clear" w:color="000000" w:fill="F2DCDB"/>
            <w:vAlign w:val="center"/>
            <w:hideMark/>
          </w:tcPr>
          <w:p w14:paraId="384F94E7"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Hyperparameter tuning</w:t>
            </w:r>
          </w:p>
        </w:tc>
        <w:tc>
          <w:tcPr>
            <w:tcW w:w="1720" w:type="dxa"/>
            <w:tcBorders>
              <w:top w:val="nil"/>
              <w:left w:val="nil"/>
              <w:bottom w:val="single" w:sz="8" w:space="0" w:color="D9D9D9"/>
              <w:right w:val="nil"/>
            </w:tcBorders>
            <w:shd w:val="clear" w:color="000000" w:fill="F2DCDB"/>
            <w:vAlign w:val="center"/>
            <w:hideMark/>
          </w:tcPr>
          <w:p w14:paraId="601031DD"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Jonathan, Reena</w:t>
            </w:r>
          </w:p>
        </w:tc>
        <w:tc>
          <w:tcPr>
            <w:tcW w:w="1167" w:type="dxa"/>
            <w:tcBorders>
              <w:top w:val="nil"/>
              <w:left w:val="nil"/>
              <w:bottom w:val="single" w:sz="8" w:space="0" w:color="D9D9D9"/>
              <w:right w:val="nil"/>
            </w:tcBorders>
            <w:shd w:val="clear" w:color="000000" w:fill="F2DCDB"/>
            <w:vAlign w:val="center"/>
            <w:hideMark/>
          </w:tcPr>
          <w:p w14:paraId="6855E438"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7/11/2022</w:t>
            </w:r>
          </w:p>
        </w:tc>
        <w:tc>
          <w:tcPr>
            <w:tcW w:w="1167" w:type="dxa"/>
            <w:tcBorders>
              <w:top w:val="nil"/>
              <w:left w:val="nil"/>
              <w:bottom w:val="single" w:sz="8" w:space="0" w:color="D9D9D9"/>
              <w:right w:val="nil"/>
            </w:tcBorders>
            <w:shd w:val="clear" w:color="000000" w:fill="F2DCDB"/>
            <w:vAlign w:val="center"/>
            <w:hideMark/>
          </w:tcPr>
          <w:p w14:paraId="422118A0"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7/15/2022</w:t>
            </w:r>
          </w:p>
        </w:tc>
        <w:tc>
          <w:tcPr>
            <w:tcW w:w="1396" w:type="dxa"/>
            <w:tcBorders>
              <w:top w:val="nil"/>
              <w:left w:val="nil"/>
              <w:bottom w:val="single" w:sz="8" w:space="0" w:color="D9D9D9"/>
              <w:right w:val="nil"/>
            </w:tcBorders>
            <w:shd w:val="clear" w:color="000000" w:fill="F2DCDB"/>
            <w:vAlign w:val="center"/>
            <w:hideMark/>
          </w:tcPr>
          <w:p w14:paraId="0ABA9BA1" w14:textId="01FEB42C" w:rsidR="00CB0FCB" w:rsidRPr="00CB0FCB" w:rsidRDefault="00286F69" w:rsidP="00CB0FCB">
            <w:pPr>
              <w:spacing w:after="0" w:line="240" w:lineRule="auto"/>
              <w:jc w:val="center"/>
              <w:rPr>
                <w:rFonts w:ascii="Calibri" w:eastAsia="Times New Roman" w:hAnsi="Calibri" w:cs="Calibri"/>
                <w:color w:val="000000"/>
              </w:rPr>
            </w:pPr>
            <w:r>
              <w:rPr>
                <w:rFonts w:ascii="Calibri" w:eastAsia="Times New Roman" w:hAnsi="Calibri" w:cs="Calibri"/>
                <w:color w:val="000000"/>
              </w:rPr>
              <w:t>On-Track</w:t>
            </w:r>
          </w:p>
        </w:tc>
      </w:tr>
      <w:tr w:rsidR="00CB0FCB" w:rsidRPr="00CB0FCB" w14:paraId="1EBDEE78" w14:textId="77777777" w:rsidTr="00650203">
        <w:trPr>
          <w:trHeight w:val="300"/>
          <w:jc w:val="center"/>
        </w:trPr>
        <w:tc>
          <w:tcPr>
            <w:tcW w:w="3100" w:type="dxa"/>
            <w:tcBorders>
              <w:top w:val="nil"/>
              <w:left w:val="nil"/>
              <w:bottom w:val="single" w:sz="8" w:space="0" w:color="D9D9D9"/>
              <w:right w:val="nil"/>
            </w:tcBorders>
            <w:shd w:val="clear" w:color="000000" w:fill="F2DCDB"/>
            <w:vAlign w:val="center"/>
            <w:hideMark/>
          </w:tcPr>
          <w:p w14:paraId="43673FF5"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Visualization</w:t>
            </w:r>
          </w:p>
        </w:tc>
        <w:tc>
          <w:tcPr>
            <w:tcW w:w="1720" w:type="dxa"/>
            <w:tcBorders>
              <w:top w:val="nil"/>
              <w:left w:val="nil"/>
              <w:bottom w:val="single" w:sz="8" w:space="0" w:color="D9D9D9"/>
              <w:right w:val="nil"/>
            </w:tcBorders>
            <w:shd w:val="clear" w:color="000000" w:fill="F2DCDB"/>
            <w:vAlign w:val="center"/>
            <w:hideMark/>
          </w:tcPr>
          <w:p w14:paraId="6B0D69CD"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Siddharth, Vignesh</w:t>
            </w:r>
          </w:p>
        </w:tc>
        <w:tc>
          <w:tcPr>
            <w:tcW w:w="1167" w:type="dxa"/>
            <w:tcBorders>
              <w:top w:val="nil"/>
              <w:left w:val="nil"/>
              <w:bottom w:val="single" w:sz="8" w:space="0" w:color="D9D9D9"/>
              <w:right w:val="nil"/>
            </w:tcBorders>
            <w:shd w:val="clear" w:color="000000" w:fill="F2DCDB"/>
            <w:vAlign w:val="center"/>
            <w:hideMark/>
          </w:tcPr>
          <w:p w14:paraId="7CA0C878"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7/11/2022</w:t>
            </w:r>
          </w:p>
        </w:tc>
        <w:tc>
          <w:tcPr>
            <w:tcW w:w="1167" w:type="dxa"/>
            <w:tcBorders>
              <w:top w:val="nil"/>
              <w:left w:val="nil"/>
              <w:bottom w:val="single" w:sz="8" w:space="0" w:color="D9D9D9"/>
              <w:right w:val="nil"/>
            </w:tcBorders>
            <w:shd w:val="clear" w:color="000000" w:fill="F2DCDB"/>
            <w:vAlign w:val="center"/>
            <w:hideMark/>
          </w:tcPr>
          <w:p w14:paraId="3F378C1E"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7/15/2022</w:t>
            </w:r>
          </w:p>
        </w:tc>
        <w:tc>
          <w:tcPr>
            <w:tcW w:w="1396" w:type="dxa"/>
            <w:tcBorders>
              <w:top w:val="nil"/>
              <w:left w:val="nil"/>
              <w:bottom w:val="single" w:sz="8" w:space="0" w:color="D9D9D9"/>
              <w:right w:val="nil"/>
            </w:tcBorders>
            <w:shd w:val="clear" w:color="000000" w:fill="F2DCDB"/>
            <w:vAlign w:val="center"/>
            <w:hideMark/>
          </w:tcPr>
          <w:p w14:paraId="510743B9" w14:textId="503DC9FF" w:rsidR="00CB0FCB" w:rsidRPr="00CB0FCB" w:rsidRDefault="00286F69" w:rsidP="00CB0FCB">
            <w:pPr>
              <w:spacing w:after="0" w:line="240" w:lineRule="auto"/>
              <w:jc w:val="center"/>
              <w:rPr>
                <w:rFonts w:ascii="Calibri" w:eastAsia="Times New Roman" w:hAnsi="Calibri" w:cs="Calibri"/>
                <w:color w:val="000000"/>
              </w:rPr>
            </w:pPr>
            <w:r>
              <w:rPr>
                <w:rFonts w:ascii="Calibri" w:eastAsia="Times New Roman" w:hAnsi="Calibri" w:cs="Calibri"/>
                <w:color w:val="000000"/>
              </w:rPr>
              <w:t>On-Track</w:t>
            </w:r>
          </w:p>
        </w:tc>
      </w:tr>
      <w:tr w:rsidR="00CB0FCB" w:rsidRPr="00CB0FCB" w14:paraId="6ED3566B" w14:textId="77777777" w:rsidTr="00650203">
        <w:trPr>
          <w:trHeight w:val="300"/>
          <w:jc w:val="center"/>
        </w:trPr>
        <w:tc>
          <w:tcPr>
            <w:tcW w:w="3100" w:type="dxa"/>
            <w:tcBorders>
              <w:top w:val="nil"/>
              <w:left w:val="nil"/>
              <w:bottom w:val="single" w:sz="8" w:space="0" w:color="D9D9D9"/>
              <w:right w:val="nil"/>
            </w:tcBorders>
            <w:shd w:val="clear" w:color="000000" w:fill="D8E4BC"/>
            <w:noWrap/>
            <w:vAlign w:val="center"/>
            <w:hideMark/>
          </w:tcPr>
          <w:p w14:paraId="77723866" w14:textId="77777777" w:rsidR="00CB0FCB" w:rsidRPr="00CB0FCB" w:rsidRDefault="00CB0FCB" w:rsidP="00CB0FCB">
            <w:pPr>
              <w:spacing w:after="0" w:line="240" w:lineRule="auto"/>
              <w:rPr>
                <w:rFonts w:ascii="Calibri" w:eastAsia="Times New Roman" w:hAnsi="Calibri" w:cs="Calibri"/>
                <w:b/>
                <w:bCs/>
                <w:color w:val="000000"/>
              </w:rPr>
            </w:pPr>
            <w:r w:rsidRPr="00CB0FCB">
              <w:rPr>
                <w:rFonts w:ascii="Calibri" w:eastAsia="Times New Roman" w:hAnsi="Calibri" w:cs="Calibri"/>
                <w:b/>
                <w:bCs/>
                <w:color w:val="000000"/>
              </w:rPr>
              <w:t>Final Report</w:t>
            </w:r>
          </w:p>
        </w:tc>
        <w:tc>
          <w:tcPr>
            <w:tcW w:w="1720" w:type="dxa"/>
            <w:tcBorders>
              <w:top w:val="nil"/>
              <w:left w:val="nil"/>
              <w:bottom w:val="single" w:sz="8" w:space="0" w:color="D9D9D9"/>
              <w:right w:val="nil"/>
            </w:tcBorders>
            <w:shd w:val="clear" w:color="000000" w:fill="D8E4BC"/>
            <w:noWrap/>
            <w:vAlign w:val="center"/>
            <w:hideMark/>
          </w:tcPr>
          <w:p w14:paraId="73EA93D8"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Team Members</w:t>
            </w:r>
          </w:p>
        </w:tc>
        <w:tc>
          <w:tcPr>
            <w:tcW w:w="1167" w:type="dxa"/>
            <w:tcBorders>
              <w:top w:val="nil"/>
              <w:left w:val="nil"/>
              <w:bottom w:val="single" w:sz="8" w:space="0" w:color="D9D9D9"/>
              <w:right w:val="nil"/>
            </w:tcBorders>
            <w:shd w:val="clear" w:color="000000" w:fill="D8E4BC"/>
            <w:vAlign w:val="center"/>
            <w:hideMark/>
          </w:tcPr>
          <w:p w14:paraId="0936A9CD"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Start</w:t>
            </w:r>
          </w:p>
        </w:tc>
        <w:tc>
          <w:tcPr>
            <w:tcW w:w="1167" w:type="dxa"/>
            <w:tcBorders>
              <w:top w:val="nil"/>
              <w:left w:val="nil"/>
              <w:bottom w:val="single" w:sz="8" w:space="0" w:color="D9D9D9"/>
              <w:right w:val="nil"/>
            </w:tcBorders>
            <w:shd w:val="clear" w:color="000000" w:fill="D8E4BC"/>
            <w:vAlign w:val="center"/>
            <w:hideMark/>
          </w:tcPr>
          <w:p w14:paraId="111CD958"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Complete</w:t>
            </w:r>
          </w:p>
        </w:tc>
        <w:tc>
          <w:tcPr>
            <w:tcW w:w="1396" w:type="dxa"/>
            <w:tcBorders>
              <w:top w:val="nil"/>
              <w:left w:val="nil"/>
              <w:bottom w:val="single" w:sz="8" w:space="0" w:color="D9D9D9"/>
              <w:right w:val="nil"/>
            </w:tcBorders>
            <w:shd w:val="clear" w:color="000000" w:fill="D8E4BC"/>
            <w:vAlign w:val="center"/>
            <w:hideMark/>
          </w:tcPr>
          <w:p w14:paraId="1ACABD78"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Status</w:t>
            </w:r>
          </w:p>
        </w:tc>
      </w:tr>
      <w:tr w:rsidR="00CB0FCB" w:rsidRPr="00CB0FCB" w14:paraId="18239264" w14:textId="77777777" w:rsidTr="00650203">
        <w:trPr>
          <w:trHeight w:val="300"/>
          <w:jc w:val="center"/>
        </w:trPr>
        <w:tc>
          <w:tcPr>
            <w:tcW w:w="3100" w:type="dxa"/>
            <w:tcBorders>
              <w:top w:val="nil"/>
              <w:left w:val="nil"/>
              <w:bottom w:val="single" w:sz="8" w:space="0" w:color="D9D9D9"/>
              <w:right w:val="nil"/>
            </w:tcBorders>
            <w:shd w:val="clear" w:color="000000" w:fill="EBF1DE"/>
            <w:vAlign w:val="center"/>
            <w:hideMark/>
          </w:tcPr>
          <w:p w14:paraId="3CA73F0E"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Final Video Presentation</w:t>
            </w:r>
          </w:p>
        </w:tc>
        <w:tc>
          <w:tcPr>
            <w:tcW w:w="1720" w:type="dxa"/>
            <w:tcBorders>
              <w:top w:val="nil"/>
              <w:left w:val="nil"/>
              <w:bottom w:val="single" w:sz="8" w:space="0" w:color="D9D9D9"/>
              <w:right w:val="nil"/>
            </w:tcBorders>
            <w:shd w:val="clear" w:color="000000" w:fill="EBF1DE"/>
            <w:vAlign w:val="center"/>
            <w:hideMark/>
          </w:tcPr>
          <w:p w14:paraId="772AE369"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ALL</w:t>
            </w:r>
          </w:p>
        </w:tc>
        <w:tc>
          <w:tcPr>
            <w:tcW w:w="1167" w:type="dxa"/>
            <w:tcBorders>
              <w:top w:val="nil"/>
              <w:left w:val="nil"/>
              <w:bottom w:val="single" w:sz="8" w:space="0" w:color="D9D9D9"/>
              <w:right w:val="nil"/>
            </w:tcBorders>
            <w:shd w:val="clear" w:color="000000" w:fill="EBF1DE"/>
            <w:vAlign w:val="center"/>
            <w:hideMark/>
          </w:tcPr>
          <w:p w14:paraId="43631F7E"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7/18/2022</w:t>
            </w:r>
          </w:p>
        </w:tc>
        <w:tc>
          <w:tcPr>
            <w:tcW w:w="1167" w:type="dxa"/>
            <w:tcBorders>
              <w:top w:val="nil"/>
              <w:left w:val="nil"/>
              <w:bottom w:val="single" w:sz="8" w:space="0" w:color="D9D9D9"/>
              <w:right w:val="nil"/>
            </w:tcBorders>
            <w:shd w:val="clear" w:color="000000" w:fill="EBF1DE"/>
            <w:vAlign w:val="center"/>
            <w:hideMark/>
          </w:tcPr>
          <w:p w14:paraId="4CBBF16D"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7/20/2022</w:t>
            </w:r>
          </w:p>
        </w:tc>
        <w:tc>
          <w:tcPr>
            <w:tcW w:w="1396" w:type="dxa"/>
            <w:tcBorders>
              <w:top w:val="nil"/>
              <w:left w:val="nil"/>
              <w:bottom w:val="single" w:sz="8" w:space="0" w:color="D9D9D9"/>
              <w:right w:val="nil"/>
            </w:tcBorders>
            <w:shd w:val="clear" w:color="000000" w:fill="EBF1DE"/>
            <w:vAlign w:val="center"/>
            <w:hideMark/>
          </w:tcPr>
          <w:p w14:paraId="6129B577" w14:textId="24448E65" w:rsidR="00CB0FCB" w:rsidRPr="00CB0FCB" w:rsidRDefault="00286F69" w:rsidP="00CB0FCB">
            <w:pPr>
              <w:spacing w:after="0" w:line="240" w:lineRule="auto"/>
              <w:jc w:val="center"/>
              <w:rPr>
                <w:rFonts w:ascii="Calibri" w:eastAsia="Times New Roman" w:hAnsi="Calibri" w:cs="Calibri"/>
                <w:color w:val="000000"/>
              </w:rPr>
            </w:pPr>
            <w:r>
              <w:rPr>
                <w:rFonts w:ascii="Calibri" w:eastAsia="Times New Roman" w:hAnsi="Calibri" w:cs="Calibri"/>
                <w:color w:val="000000"/>
              </w:rPr>
              <w:t>On-Track</w:t>
            </w:r>
            <w:r w:rsidR="00CB0FCB" w:rsidRPr="00CB0FCB">
              <w:rPr>
                <w:rFonts w:ascii="Calibri" w:eastAsia="Times New Roman" w:hAnsi="Calibri" w:cs="Calibri"/>
                <w:color w:val="000000"/>
              </w:rPr>
              <w:t> </w:t>
            </w:r>
          </w:p>
        </w:tc>
      </w:tr>
      <w:tr w:rsidR="00CB0FCB" w:rsidRPr="00CB0FCB" w14:paraId="16D160BF" w14:textId="77777777" w:rsidTr="00650203">
        <w:trPr>
          <w:trHeight w:val="300"/>
          <w:jc w:val="center"/>
        </w:trPr>
        <w:tc>
          <w:tcPr>
            <w:tcW w:w="3100" w:type="dxa"/>
            <w:tcBorders>
              <w:top w:val="nil"/>
              <w:left w:val="nil"/>
              <w:bottom w:val="single" w:sz="8" w:space="0" w:color="D9D9D9"/>
              <w:right w:val="nil"/>
            </w:tcBorders>
            <w:shd w:val="clear" w:color="000000" w:fill="EBF1DE"/>
            <w:vAlign w:val="center"/>
            <w:hideMark/>
          </w:tcPr>
          <w:p w14:paraId="27B3B8FB"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Code and Data package</w:t>
            </w:r>
          </w:p>
        </w:tc>
        <w:tc>
          <w:tcPr>
            <w:tcW w:w="1720" w:type="dxa"/>
            <w:tcBorders>
              <w:top w:val="nil"/>
              <w:left w:val="nil"/>
              <w:bottom w:val="single" w:sz="8" w:space="0" w:color="D9D9D9"/>
              <w:right w:val="nil"/>
            </w:tcBorders>
            <w:shd w:val="clear" w:color="000000" w:fill="EBF1DE"/>
            <w:vAlign w:val="center"/>
            <w:hideMark/>
          </w:tcPr>
          <w:p w14:paraId="34CC46EE"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Siddharth, Reena</w:t>
            </w:r>
          </w:p>
        </w:tc>
        <w:tc>
          <w:tcPr>
            <w:tcW w:w="1167" w:type="dxa"/>
            <w:tcBorders>
              <w:top w:val="nil"/>
              <w:left w:val="nil"/>
              <w:bottom w:val="single" w:sz="8" w:space="0" w:color="D9D9D9"/>
              <w:right w:val="nil"/>
            </w:tcBorders>
            <w:shd w:val="clear" w:color="000000" w:fill="EBF1DE"/>
            <w:vAlign w:val="center"/>
            <w:hideMark/>
          </w:tcPr>
          <w:p w14:paraId="1BC9F8D2"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7/18/2022</w:t>
            </w:r>
          </w:p>
        </w:tc>
        <w:tc>
          <w:tcPr>
            <w:tcW w:w="1167" w:type="dxa"/>
            <w:tcBorders>
              <w:top w:val="nil"/>
              <w:left w:val="nil"/>
              <w:bottom w:val="single" w:sz="8" w:space="0" w:color="D9D9D9"/>
              <w:right w:val="nil"/>
            </w:tcBorders>
            <w:shd w:val="clear" w:color="000000" w:fill="EBF1DE"/>
            <w:vAlign w:val="center"/>
            <w:hideMark/>
          </w:tcPr>
          <w:p w14:paraId="2E5B5A65"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7/24/2022</w:t>
            </w:r>
          </w:p>
        </w:tc>
        <w:tc>
          <w:tcPr>
            <w:tcW w:w="1396" w:type="dxa"/>
            <w:tcBorders>
              <w:top w:val="nil"/>
              <w:left w:val="nil"/>
              <w:bottom w:val="single" w:sz="8" w:space="0" w:color="D9D9D9"/>
              <w:right w:val="nil"/>
            </w:tcBorders>
            <w:shd w:val="clear" w:color="000000" w:fill="EBF1DE"/>
            <w:vAlign w:val="center"/>
            <w:hideMark/>
          </w:tcPr>
          <w:p w14:paraId="01A7A0D3" w14:textId="7AD93263" w:rsidR="00CB0FCB" w:rsidRPr="00CB0FCB" w:rsidRDefault="00286F69" w:rsidP="00CB0FCB">
            <w:pPr>
              <w:spacing w:after="0" w:line="240" w:lineRule="auto"/>
              <w:jc w:val="center"/>
              <w:rPr>
                <w:rFonts w:ascii="Calibri" w:eastAsia="Times New Roman" w:hAnsi="Calibri" w:cs="Calibri"/>
                <w:color w:val="000000"/>
              </w:rPr>
            </w:pPr>
            <w:r>
              <w:rPr>
                <w:rFonts w:ascii="Calibri" w:eastAsia="Times New Roman" w:hAnsi="Calibri" w:cs="Calibri"/>
                <w:color w:val="000000"/>
              </w:rPr>
              <w:t>On-Track</w:t>
            </w:r>
            <w:r w:rsidR="00CB0FCB" w:rsidRPr="00CB0FCB">
              <w:rPr>
                <w:rFonts w:ascii="Calibri" w:eastAsia="Times New Roman" w:hAnsi="Calibri" w:cs="Calibri"/>
                <w:color w:val="000000"/>
              </w:rPr>
              <w:t> </w:t>
            </w:r>
          </w:p>
        </w:tc>
      </w:tr>
      <w:tr w:rsidR="00CB0FCB" w:rsidRPr="00CB0FCB" w14:paraId="5DBC7514" w14:textId="77777777" w:rsidTr="00650203">
        <w:trPr>
          <w:trHeight w:val="300"/>
          <w:jc w:val="center"/>
        </w:trPr>
        <w:tc>
          <w:tcPr>
            <w:tcW w:w="3100" w:type="dxa"/>
            <w:tcBorders>
              <w:top w:val="nil"/>
              <w:left w:val="nil"/>
              <w:bottom w:val="single" w:sz="8" w:space="0" w:color="D9D9D9"/>
              <w:right w:val="nil"/>
            </w:tcBorders>
            <w:shd w:val="clear" w:color="000000" w:fill="EBF1DE"/>
            <w:vAlign w:val="center"/>
            <w:hideMark/>
          </w:tcPr>
          <w:p w14:paraId="79794BA9"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README-User Guide</w:t>
            </w:r>
          </w:p>
        </w:tc>
        <w:tc>
          <w:tcPr>
            <w:tcW w:w="1720" w:type="dxa"/>
            <w:tcBorders>
              <w:top w:val="nil"/>
              <w:left w:val="nil"/>
              <w:bottom w:val="single" w:sz="8" w:space="0" w:color="D9D9D9"/>
              <w:right w:val="nil"/>
            </w:tcBorders>
            <w:shd w:val="clear" w:color="000000" w:fill="EBF1DE"/>
            <w:vAlign w:val="center"/>
            <w:hideMark/>
          </w:tcPr>
          <w:p w14:paraId="3D589AA7"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Jonathan, Vignesh</w:t>
            </w:r>
          </w:p>
        </w:tc>
        <w:tc>
          <w:tcPr>
            <w:tcW w:w="1167" w:type="dxa"/>
            <w:tcBorders>
              <w:top w:val="nil"/>
              <w:left w:val="nil"/>
              <w:bottom w:val="single" w:sz="8" w:space="0" w:color="D9D9D9"/>
              <w:right w:val="nil"/>
            </w:tcBorders>
            <w:shd w:val="clear" w:color="000000" w:fill="EBF1DE"/>
            <w:vAlign w:val="center"/>
            <w:hideMark/>
          </w:tcPr>
          <w:p w14:paraId="0B31CB78"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7/18/2022</w:t>
            </w:r>
          </w:p>
        </w:tc>
        <w:tc>
          <w:tcPr>
            <w:tcW w:w="1167" w:type="dxa"/>
            <w:tcBorders>
              <w:top w:val="nil"/>
              <w:left w:val="nil"/>
              <w:bottom w:val="single" w:sz="8" w:space="0" w:color="D9D9D9"/>
              <w:right w:val="nil"/>
            </w:tcBorders>
            <w:shd w:val="clear" w:color="000000" w:fill="EBF1DE"/>
            <w:vAlign w:val="center"/>
            <w:hideMark/>
          </w:tcPr>
          <w:p w14:paraId="1057630F"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7/24/2022</w:t>
            </w:r>
          </w:p>
        </w:tc>
        <w:tc>
          <w:tcPr>
            <w:tcW w:w="1396" w:type="dxa"/>
            <w:tcBorders>
              <w:top w:val="nil"/>
              <w:left w:val="nil"/>
              <w:bottom w:val="single" w:sz="8" w:space="0" w:color="D9D9D9"/>
              <w:right w:val="nil"/>
            </w:tcBorders>
            <w:shd w:val="clear" w:color="000000" w:fill="EBF1DE"/>
            <w:vAlign w:val="center"/>
            <w:hideMark/>
          </w:tcPr>
          <w:p w14:paraId="037FED3A" w14:textId="70B80460"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 </w:t>
            </w:r>
            <w:r w:rsidR="00286F69">
              <w:rPr>
                <w:rFonts w:ascii="Calibri" w:eastAsia="Times New Roman" w:hAnsi="Calibri" w:cs="Calibri"/>
                <w:color w:val="000000"/>
              </w:rPr>
              <w:t>On-Track</w:t>
            </w:r>
          </w:p>
        </w:tc>
      </w:tr>
      <w:tr w:rsidR="00CB0FCB" w:rsidRPr="00CB0FCB" w14:paraId="6ED05077" w14:textId="77777777" w:rsidTr="00650203">
        <w:trPr>
          <w:trHeight w:val="300"/>
          <w:jc w:val="center"/>
        </w:trPr>
        <w:tc>
          <w:tcPr>
            <w:tcW w:w="3100" w:type="dxa"/>
            <w:tcBorders>
              <w:top w:val="nil"/>
              <w:left w:val="nil"/>
              <w:bottom w:val="single" w:sz="8" w:space="0" w:color="D9D9D9"/>
              <w:right w:val="nil"/>
            </w:tcBorders>
            <w:shd w:val="clear" w:color="000000" w:fill="EBF1DE"/>
            <w:vAlign w:val="center"/>
            <w:hideMark/>
          </w:tcPr>
          <w:p w14:paraId="21E46426"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Final Report Slides</w:t>
            </w:r>
          </w:p>
        </w:tc>
        <w:tc>
          <w:tcPr>
            <w:tcW w:w="1720" w:type="dxa"/>
            <w:tcBorders>
              <w:top w:val="nil"/>
              <w:left w:val="nil"/>
              <w:bottom w:val="single" w:sz="8" w:space="0" w:color="D9D9D9"/>
              <w:right w:val="nil"/>
            </w:tcBorders>
            <w:shd w:val="clear" w:color="000000" w:fill="EBF1DE"/>
            <w:vAlign w:val="center"/>
            <w:hideMark/>
          </w:tcPr>
          <w:p w14:paraId="51E2BE26"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Jonathan, Vignesh</w:t>
            </w:r>
          </w:p>
        </w:tc>
        <w:tc>
          <w:tcPr>
            <w:tcW w:w="1167" w:type="dxa"/>
            <w:tcBorders>
              <w:top w:val="nil"/>
              <w:left w:val="nil"/>
              <w:bottom w:val="single" w:sz="8" w:space="0" w:color="D9D9D9"/>
              <w:right w:val="nil"/>
            </w:tcBorders>
            <w:shd w:val="clear" w:color="000000" w:fill="EBF1DE"/>
            <w:vAlign w:val="center"/>
            <w:hideMark/>
          </w:tcPr>
          <w:p w14:paraId="02A5A86D"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7/20/2022</w:t>
            </w:r>
          </w:p>
        </w:tc>
        <w:tc>
          <w:tcPr>
            <w:tcW w:w="1167" w:type="dxa"/>
            <w:tcBorders>
              <w:top w:val="nil"/>
              <w:left w:val="nil"/>
              <w:bottom w:val="single" w:sz="8" w:space="0" w:color="D9D9D9"/>
              <w:right w:val="nil"/>
            </w:tcBorders>
            <w:shd w:val="clear" w:color="000000" w:fill="EBF1DE"/>
            <w:vAlign w:val="center"/>
            <w:hideMark/>
          </w:tcPr>
          <w:p w14:paraId="283B114D"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7/24/2022</w:t>
            </w:r>
          </w:p>
        </w:tc>
        <w:tc>
          <w:tcPr>
            <w:tcW w:w="1396" w:type="dxa"/>
            <w:tcBorders>
              <w:top w:val="nil"/>
              <w:left w:val="nil"/>
              <w:bottom w:val="single" w:sz="8" w:space="0" w:color="D9D9D9"/>
              <w:right w:val="nil"/>
            </w:tcBorders>
            <w:shd w:val="clear" w:color="000000" w:fill="EBF1DE"/>
            <w:vAlign w:val="center"/>
            <w:hideMark/>
          </w:tcPr>
          <w:p w14:paraId="7D13772F" w14:textId="6F36A3A9" w:rsidR="00CB0FCB" w:rsidRPr="00CB0FCB" w:rsidRDefault="00286F69" w:rsidP="00CB0FCB">
            <w:pPr>
              <w:spacing w:after="0" w:line="240" w:lineRule="auto"/>
              <w:jc w:val="center"/>
              <w:rPr>
                <w:rFonts w:ascii="Calibri" w:eastAsia="Times New Roman" w:hAnsi="Calibri" w:cs="Calibri"/>
                <w:color w:val="000000"/>
              </w:rPr>
            </w:pPr>
            <w:r>
              <w:rPr>
                <w:rFonts w:ascii="Calibri" w:eastAsia="Times New Roman" w:hAnsi="Calibri" w:cs="Calibri"/>
                <w:color w:val="000000"/>
              </w:rPr>
              <w:t>On-Track</w:t>
            </w:r>
            <w:r w:rsidR="00CB0FCB" w:rsidRPr="00CB0FCB">
              <w:rPr>
                <w:rFonts w:ascii="Calibri" w:eastAsia="Times New Roman" w:hAnsi="Calibri" w:cs="Calibri"/>
                <w:color w:val="000000"/>
              </w:rPr>
              <w:t> </w:t>
            </w:r>
          </w:p>
        </w:tc>
      </w:tr>
      <w:tr w:rsidR="00CB0FCB" w:rsidRPr="00CB0FCB" w14:paraId="03A63CD6" w14:textId="77777777" w:rsidTr="00650203">
        <w:trPr>
          <w:trHeight w:val="300"/>
          <w:jc w:val="center"/>
        </w:trPr>
        <w:tc>
          <w:tcPr>
            <w:tcW w:w="3100" w:type="dxa"/>
            <w:tcBorders>
              <w:top w:val="nil"/>
              <w:left w:val="nil"/>
              <w:bottom w:val="single" w:sz="8" w:space="0" w:color="D9D9D9"/>
              <w:right w:val="nil"/>
            </w:tcBorders>
            <w:shd w:val="clear" w:color="000000" w:fill="EBF1DE"/>
            <w:vAlign w:val="center"/>
            <w:hideMark/>
          </w:tcPr>
          <w:p w14:paraId="48ABD1F4"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Final Report</w:t>
            </w:r>
          </w:p>
        </w:tc>
        <w:tc>
          <w:tcPr>
            <w:tcW w:w="1720" w:type="dxa"/>
            <w:tcBorders>
              <w:top w:val="nil"/>
              <w:left w:val="nil"/>
              <w:bottom w:val="single" w:sz="8" w:space="0" w:color="D9D9D9"/>
              <w:right w:val="nil"/>
            </w:tcBorders>
            <w:shd w:val="clear" w:color="000000" w:fill="EBF1DE"/>
            <w:vAlign w:val="center"/>
            <w:hideMark/>
          </w:tcPr>
          <w:p w14:paraId="02A246B3"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Siddharth, Reena</w:t>
            </w:r>
          </w:p>
        </w:tc>
        <w:tc>
          <w:tcPr>
            <w:tcW w:w="1167" w:type="dxa"/>
            <w:tcBorders>
              <w:top w:val="nil"/>
              <w:left w:val="nil"/>
              <w:bottom w:val="single" w:sz="8" w:space="0" w:color="D9D9D9"/>
              <w:right w:val="nil"/>
            </w:tcBorders>
            <w:shd w:val="clear" w:color="000000" w:fill="EBF1DE"/>
            <w:vAlign w:val="center"/>
            <w:hideMark/>
          </w:tcPr>
          <w:p w14:paraId="267EF854"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7/20/2022</w:t>
            </w:r>
          </w:p>
        </w:tc>
        <w:tc>
          <w:tcPr>
            <w:tcW w:w="1167" w:type="dxa"/>
            <w:tcBorders>
              <w:top w:val="nil"/>
              <w:left w:val="nil"/>
              <w:bottom w:val="single" w:sz="8" w:space="0" w:color="D9D9D9"/>
              <w:right w:val="nil"/>
            </w:tcBorders>
            <w:shd w:val="clear" w:color="000000" w:fill="EBF1DE"/>
            <w:vAlign w:val="center"/>
            <w:hideMark/>
          </w:tcPr>
          <w:p w14:paraId="700963F0"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7/24/2022</w:t>
            </w:r>
          </w:p>
        </w:tc>
        <w:tc>
          <w:tcPr>
            <w:tcW w:w="1396" w:type="dxa"/>
            <w:tcBorders>
              <w:top w:val="nil"/>
              <w:left w:val="nil"/>
              <w:bottom w:val="single" w:sz="8" w:space="0" w:color="D9D9D9"/>
              <w:right w:val="nil"/>
            </w:tcBorders>
            <w:shd w:val="clear" w:color="000000" w:fill="EBF1DE"/>
            <w:vAlign w:val="center"/>
            <w:hideMark/>
          </w:tcPr>
          <w:p w14:paraId="334BF296" w14:textId="2C8ED5EE" w:rsidR="00CB0FCB" w:rsidRPr="00CB0FCB" w:rsidRDefault="00286F69" w:rsidP="00CB0FCB">
            <w:pPr>
              <w:spacing w:after="0" w:line="240" w:lineRule="auto"/>
              <w:jc w:val="center"/>
              <w:rPr>
                <w:rFonts w:ascii="Calibri" w:eastAsia="Times New Roman" w:hAnsi="Calibri" w:cs="Calibri"/>
                <w:color w:val="000000"/>
              </w:rPr>
            </w:pPr>
            <w:r>
              <w:rPr>
                <w:rFonts w:ascii="Calibri" w:eastAsia="Times New Roman" w:hAnsi="Calibri" w:cs="Calibri"/>
                <w:color w:val="000000"/>
              </w:rPr>
              <w:t>On-Track</w:t>
            </w:r>
            <w:r w:rsidR="00CB0FCB" w:rsidRPr="00CB0FCB">
              <w:rPr>
                <w:rFonts w:ascii="Calibri" w:eastAsia="Times New Roman" w:hAnsi="Calibri" w:cs="Calibri"/>
                <w:color w:val="000000"/>
              </w:rPr>
              <w:t> </w:t>
            </w:r>
          </w:p>
        </w:tc>
      </w:tr>
    </w:tbl>
    <w:p w14:paraId="605FB269" w14:textId="77777777" w:rsidR="003250AB" w:rsidRDefault="003250AB" w:rsidP="005944B3"/>
    <w:sectPr w:rsidR="003250A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E613D" w14:textId="77777777" w:rsidR="006F40DE" w:rsidRDefault="006F40DE" w:rsidP="002D0BF5">
      <w:pPr>
        <w:spacing w:after="0" w:line="240" w:lineRule="auto"/>
      </w:pPr>
      <w:r>
        <w:separator/>
      </w:r>
    </w:p>
  </w:endnote>
  <w:endnote w:type="continuationSeparator" w:id="0">
    <w:p w14:paraId="49EDBF53" w14:textId="77777777" w:rsidR="006F40DE" w:rsidRDefault="006F40DE" w:rsidP="002D0BF5">
      <w:pPr>
        <w:spacing w:after="0" w:line="240" w:lineRule="auto"/>
      </w:pPr>
      <w:r>
        <w:continuationSeparator/>
      </w:r>
    </w:p>
  </w:endnote>
  <w:endnote w:type="continuationNotice" w:id="1">
    <w:p w14:paraId="49F15AE6" w14:textId="77777777" w:rsidR="006F40DE" w:rsidRDefault="006F40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122599"/>
      <w:docPartObj>
        <w:docPartGallery w:val="Page Numbers (Bottom of Page)"/>
        <w:docPartUnique/>
      </w:docPartObj>
    </w:sdtPr>
    <w:sdtEndPr>
      <w:rPr>
        <w:noProof/>
      </w:rPr>
    </w:sdtEndPr>
    <w:sdtContent>
      <w:p w14:paraId="1DC851A9" w14:textId="6134D6AC" w:rsidR="00F25404" w:rsidRDefault="00F254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6F462D" w14:textId="77777777" w:rsidR="00F25404" w:rsidRDefault="00F25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FF704" w14:textId="77777777" w:rsidR="006F40DE" w:rsidRDefault="006F40DE" w:rsidP="002D0BF5">
      <w:pPr>
        <w:spacing w:after="0" w:line="240" w:lineRule="auto"/>
      </w:pPr>
      <w:r>
        <w:separator/>
      </w:r>
    </w:p>
  </w:footnote>
  <w:footnote w:type="continuationSeparator" w:id="0">
    <w:p w14:paraId="235A16D3" w14:textId="77777777" w:rsidR="006F40DE" w:rsidRDefault="006F40DE" w:rsidP="002D0BF5">
      <w:pPr>
        <w:spacing w:after="0" w:line="240" w:lineRule="auto"/>
      </w:pPr>
      <w:r>
        <w:continuationSeparator/>
      </w:r>
    </w:p>
  </w:footnote>
  <w:footnote w:type="continuationNotice" w:id="1">
    <w:p w14:paraId="3DEBE12B" w14:textId="77777777" w:rsidR="006F40DE" w:rsidRDefault="006F40D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94479"/>
    <w:multiLevelType w:val="hybridMultilevel"/>
    <w:tmpl w:val="2CFE9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D453374"/>
    <w:multiLevelType w:val="multilevel"/>
    <w:tmpl w:val="352E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6B3F52"/>
    <w:multiLevelType w:val="multilevel"/>
    <w:tmpl w:val="BED4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C5282B"/>
    <w:multiLevelType w:val="multilevel"/>
    <w:tmpl w:val="6CD2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E94476"/>
    <w:multiLevelType w:val="multilevel"/>
    <w:tmpl w:val="2E9A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CD21B2"/>
    <w:multiLevelType w:val="multilevel"/>
    <w:tmpl w:val="9FCA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B95188"/>
    <w:multiLevelType w:val="multilevel"/>
    <w:tmpl w:val="4FFC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3649162">
    <w:abstractNumId w:val="4"/>
  </w:num>
  <w:num w:numId="2" w16cid:durableId="233592095">
    <w:abstractNumId w:val="3"/>
  </w:num>
  <w:num w:numId="3" w16cid:durableId="1096286875">
    <w:abstractNumId w:val="6"/>
  </w:num>
  <w:num w:numId="4" w16cid:durableId="1696536409">
    <w:abstractNumId w:val="5"/>
  </w:num>
  <w:num w:numId="5" w16cid:durableId="1981298424">
    <w:abstractNumId w:val="1"/>
  </w:num>
  <w:num w:numId="6" w16cid:durableId="2072733175">
    <w:abstractNumId w:val="2"/>
  </w:num>
  <w:num w:numId="7" w16cid:durableId="6349869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 Proceeding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a2ewex9qvdxffetsx352f9sr5we02xfztd9&quot;&gt;proposal&lt;record-ids&gt;&lt;item&gt;35&lt;/item&gt;&lt;item&gt;36&lt;/item&gt;&lt;item&gt;37&lt;/item&gt;&lt;item&gt;38&lt;/item&gt;&lt;/record-ids&gt;&lt;/item&gt;&lt;/Libraries&gt;"/>
  </w:docVars>
  <w:rsids>
    <w:rsidRoot w:val="002D0BF5"/>
    <w:rsid w:val="000031D3"/>
    <w:rsid w:val="00024188"/>
    <w:rsid w:val="00036C60"/>
    <w:rsid w:val="00042C8D"/>
    <w:rsid w:val="0005087D"/>
    <w:rsid w:val="0005295D"/>
    <w:rsid w:val="00054E29"/>
    <w:rsid w:val="00067B4E"/>
    <w:rsid w:val="00073FDA"/>
    <w:rsid w:val="00092471"/>
    <w:rsid w:val="00095554"/>
    <w:rsid w:val="000A2154"/>
    <w:rsid w:val="000B3E23"/>
    <w:rsid w:val="000C4F95"/>
    <w:rsid w:val="000C544B"/>
    <w:rsid w:val="000E2F5C"/>
    <w:rsid w:val="000F29EB"/>
    <w:rsid w:val="000F5232"/>
    <w:rsid w:val="000F6A98"/>
    <w:rsid w:val="001248E8"/>
    <w:rsid w:val="00130C71"/>
    <w:rsid w:val="00146445"/>
    <w:rsid w:val="001477A1"/>
    <w:rsid w:val="00151EAF"/>
    <w:rsid w:val="00152F63"/>
    <w:rsid w:val="001648BF"/>
    <w:rsid w:val="001675A8"/>
    <w:rsid w:val="00170357"/>
    <w:rsid w:val="001732A2"/>
    <w:rsid w:val="00186EFA"/>
    <w:rsid w:val="0018709D"/>
    <w:rsid w:val="001A1329"/>
    <w:rsid w:val="001A6F99"/>
    <w:rsid w:val="001A794E"/>
    <w:rsid w:val="001C051E"/>
    <w:rsid w:val="001C37B7"/>
    <w:rsid w:val="001D276B"/>
    <w:rsid w:val="001D73AF"/>
    <w:rsid w:val="001E49E2"/>
    <w:rsid w:val="00211451"/>
    <w:rsid w:val="00220FD7"/>
    <w:rsid w:val="00227D28"/>
    <w:rsid w:val="002358C2"/>
    <w:rsid w:val="00247AB5"/>
    <w:rsid w:val="0025102B"/>
    <w:rsid w:val="002523BB"/>
    <w:rsid w:val="00256788"/>
    <w:rsid w:val="00280CE7"/>
    <w:rsid w:val="00282424"/>
    <w:rsid w:val="00286F69"/>
    <w:rsid w:val="00291EC3"/>
    <w:rsid w:val="002B6540"/>
    <w:rsid w:val="002D0BF5"/>
    <w:rsid w:val="002F7B08"/>
    <w:rsid w:val="003078F8"/>
    <w:rsid w:val="003250AB"/>
    <w:rsid w:val="00325DDD"/>
    <w:rsid w:val="003265BE"/>
    <w:rsid w:val="00326C78"/>
    <w:rsid w:val="003552B2"/>
    <w:rsid w:val="00355B10"/>
    <w:rsid w:val="00364371"/>
    <w:rsid w:val="00386128"/>
    <w:rsid w:val="00395F37"/>
    <w:rsid w:val="003A0045"/>
    <w:rsid w:val="003A040F"/>
    <w:rsid w:val="003A71AD"/>
    <w:rsid w:val="003C3E2C"/>
    <w:rsid w:val="003F02A5"/>
    <w:rsid w:val="003F7160"/>
    <w:rsid w:val="00416413"/>
    <w:rsid w:val="00425440"/>
    <w:rsid w:val="00435B32"/>
    <w:rsid w:val="00436C87"/>
    <w:rsid w:val="00451283"/>
    <w:rsid w:val="00453ADD"/>
    <w:rsid w:val="00472266"/>
    <w:rsid w:val="004748B7"/>
    <w:rsid w:val="00477683"/>
    <w:rsid w:val="00477E28"/>
    <w:rsid w:val="00483B71"/>
    <w:rsid w:val="00484E9B"/>
    <w:rsid w:val="004A2C4A"/>
    <w:rsid w:val="004D26CF"/>
    <w:rsid w:val="004E5D83"/>
    <w:rsid w:val="004E5F88"/>
    <w:rsid w:val="0051317A"/>
    <w:rsid w:val="00516C94"/>
    <w:rsid w:val="00521DB6"/>
    <w:rsid w:val="00526F5F"/>
    <w:rsid w:val="00534ED1"/>
    <w:rsid w:val="00535055"/>
    <w:rsid w:val="00537CC4"/>
    <w:rsid w:val="00540BE7"/>
    <w:rsid w:val="00544549"/>
    <w:rsid w:val="0056355C"/>
    <w:rsid w:val="00570D08"/>
    <w:rsid w:val="0058446B"/>
    <w:rsid w:val="0058676D"/>
    <w:rsid w:val="005944B3"/>
    <w:rsid w:val="00594C2C"/>
    <w:rsid w:val="005C56BA"/>
    <w:rsid w:val="005C670E"/>
    <w:rsid w:val="005D1D6A"/>
    <w:rsid w:val="005F1CCD"/>
    <w:rsid w:val="005F4178"/>
    <w:rsid w:val="005F7A5A"/>
    <w:rsid w:val="00601A4D"/>
    <w:rsid w:val="006060D7"/>
    <w:rsid w:val="006061F6"/>
    <w:rsid w:val="006123C5"/>
    <w:rsid w:val="0062413C"/>
    <w:rsid w:val="006338FB"/>
    <w:rsid w:val="00634073"/>
    <w:rsid w:val="006435E4"/>
    <w:rsid w:val="006464E9"/>
    <w:rsid w:val="00650203"/>
    <w:rsid w:val="0066483E"/>
    <w:rsid w:val="00674A78"/>
    <w:rsid w:val="00675416"/>
    <w:rsid w:val="00693171"/>
    <w:rsid w:val="00693C9B"/>
    <w:rsid w:val="00697C1D"/>
    <w:rsid w:val="006A1ECC"/>
    <w:rsid w:val="006A20A4"/>
    <w:rsid w:val="006B3561"/>
    <w:rsid w:val="006C76BB"/>
    <w:rsid w:val="006D6120"/>
    <w:rsid w:val="006D75B7"/>
    <w:rsid w:val="006F40DE"/>
    <w:rsid w:val="0070045E"/>
    <w:rsid w:val="007108CF"/>
    <w:rsid w:val="0072445B"/>
    <w:rsid w:val="00726ECB"/>
    <w:rsid w:val="007433FE"/>
    <w:rsid w:val="00744CA7"/>
    <w:rsid w:val="00762A05"/>
    <w:rsid w:val="007640CD"/>
    <w:rsid w:val="00776F75"/>
    <w:rsid w:val="00785C12"/>
    <w:rsid w:val="0079122A"/>
    <w:rsid w:val="00792010"/>
    <w:rsid w:val="007A487E"/>
    <w:rsid w:val="007D0F68"/>
    <w:rsid w:val="007D7B0D"/>
    <w:rsid w:val="007F141C"/>
    <w:rsid w:val="008004E3"/>
    <w:rsid w:val="008076A1"/>
    <w:rsid w:val="00817506"/>
    <w:rsid w:val="0082363C"/>
    <w:rsid w:val="008374D6"/>
    <w:rsid w:val="008426BC"/>
    <w:rsid w:val="0085088D"/>
    <w:rsid w:val="00850E4A"/>
    <w:rsid w:val="00862858"/>
    <w:rsid w:val="00862E06"/>
    <w:rsid w:val="00865B5D"/>
    <w:rsid w:val="0087091C"/>
    <w:rsid w:val="008A6CF0"/>
    <w:rsid w:val="008A7B64"/>
    <w:rsid w:val="008E1C59"/>
    <w:rsid w:val="008F5ADA"/>
    <w:rsid w:val="009073C6"/>
    <w:rsid w:val="00907F05"/>
    <w:rsid w:val="009333C2"/>
    <w:rsid w:val="0093566D"/>
    <w:rsid w:val="00936A9C"/>
    <w:rsid w:val="009417AC"/>
    <w:rsid w:val="00944F7C"/>
    <w:rsid w:val="009502AA"/>
    <w:rsid w:val="0096586F"/>
    <w:rsid w:val="00972DB7"/>
    <w:rsid w:val="009A660A"/>
    <w:rsid w:val="009D374E"/>
    <w:rsid w:val="009E7443"/>
    <w:rsid w:val="009F547A"/>
    <w:rsid w:val="009F6668"/>
    <w:rsid w:val="00A03AA3"/>
    <w:rsid w:val="00A05083"/>
    <w:rsid w:val="00A30085"/>
    <w:rsid w:val="00A33AAD"/>
    <w:rsid w:val="00A34894"/>
    <w:rsid w:val="00A5328A"/>
    <w:rsid w:val="00A91478"/>
    <w:rsid w:val="00AA06D8"/>
    <w:rsid w:val="00AA64B9"/>
    <w:rsid w:val="00AB4BFA"/>
    <w:rsid w:val="00B242E3"/>
    <w:rsid w:val="00B254AC"/>
    <w:rsid w:val="00B27F49"/>
    <w:rsid w:val="00B31246"/>
    <w:rsid w:val="00B47C74"/>
    <w:rsid w:val="00B63220"/>
    <w:rsid w:val="00B64661"/>
    <w:rsid w:val="00B770FB"/>
    <w:rsid w:val="00B800B9"/>
    <w:rsid w:val="00B80D3D"/>
    <w:rsid w:val="00B86587"/>
    <w:rsid w:val="00B90EC6"/>
    <w:rsid w:val="00B91593"/>
    <w:rsid w:val="00B9448B"/>
    <w:rsid w:val="00B968F2"/>
    <w:rsid w:val="00BB0D41"/>
    <w:rsid w:val="00BB1E26"/>
    <w:rsid w:val="00BB29EA"/>
    <w:rsid w:val="00BD4B45"/>
    <w:rsid w:val="00BF1E6D"/>
    <w:rsid w:val="00C1483C"/>
    <w:rsid w:val="00C31445"/>
    <w:rsid w:val="00C4492D"/>
    <w:rsid w:val="00C6038A"/>
    <w:rsid w:val="00C668A2"/>
    <w:rsid w:val="00C671C2"/>
    <w:rsid w:val="00C70B78"/>
    <w:rsid w:val="00C979E4"/>
    <w:rsid w:val="00CA00CB"/>
    <w:rsid w:val="00CA30E1"/>
    <w:rsid w:val="00CA6412"/>
    <w:rsid w:val="00CA70CE"/>
    <w:rsid w:val="00CB0FCB"/>
    <w:rsid w:val="00CB5819"/>
    <w:rsid w:val="00CC57D3"/>
    <w:rsid w:val="00CC5B37"/>
    <w:rsid w:val="00CC68AD"/>
    <w:rsid w:val="00CD0FED"/>
    <w:rsid w:val="00CD1442"/>
    <w:rsid w:val="00CD493C"/>
    <w:rsid w:val="00CD7A8F"/>
    <w:rsid w:val="00CE4F85"/>
    <w:rsid w:val="00CE5800"/>
    <w:rsid w:val="00D0510F"/>
    <w:rsid w:val="00D1086C"/>
    <w:rsid w:val="00D162BB"/>
    <w:rsid w:val="00D3075E"/>
    <w:rsid w:val="00D512EA"/>
    <w:rsid w:val="00D5267E"/>
    <w:rsid w:val="00D576C6"/>
    <w:rsid w:val="00D6734E"/>
    <w:rsid w:val="00D7363E"/>
    <w:rsid w:val="00D82654"/>
    <w:rsid w:val="00D904BE"/>
    <w:rsid w:val="00D928C9"/>
    <w:rsid w:val="00D954DD"/>
    <w:rsid w:val="00DA4287"/>
    <w:rsid w:val="00DB6B2F"/>
    <w:rsid w:val="00DC07F8"/>
    <w:rsid w:val="00DC66BE"/>
    <w:rsid w:val="00DD05FB"/>
    <w:rsid w:val="00DF33B5"/>
    <w:rsid w:val="00E13DDB"/>
    <w:rsid w:val="00E14F9F"/>
    <w:rsid w:val="00E245A0"/>
    <w:rsid w:val="00E254F3"/>
    <w:rsid w:val="00E32867"/>
    <w:rsid w:val="00E50393"/>
    <w:rsid w:val="00E549AD"/>
    <w:rsid w:val="00E56734"/>
    <w:rsid w:val="00E6381A"/>
    <w:rsid w:val="00E713E7"/>
    <w:rsid w:val="00E80628"/>
    <w:rsid w:val="00E82C12"/>
    <w:rsid w:val="00E8566C"/>
    <w:rsid w:val="00E86F65"/>
    <w:rsid w:val="00E87CF9"/>
    <w:rsid w:val="00E9442E"/>
    <w:rsid w:val="00E9687A"/>
    <w:rsid w:val="00EA27BA"/>
    <w:rsid w:val="00EB30DA"/>
    <w:rsid w:val="00EC0025"/>
    <w:rsid w:val="00ED34A4"/>
    <w:rsid w:val="00ED553F"/>
    <w:rsid w:val="00ED6101"/>
    <w:rsid w:val="00EE697A"/>
    <w:rsid w:val="00EF05FE"/>
    <w:rsid w:val="00F04E09"/>
    <w:rsid w:val="00F23909"/>
    <w:rsid w:val="00F23D54"/>
    <w:rsid w:val="00F25404"/>
    <w:rsid w:val="00F27312"/>
    <w:rsid w:val="00F3034E"/>
    <w:rsid w:val="00F3503B"/>
    <w:rsid w:val="00F44A40"/>
    <w:rsid w:val="00F45F0B"/>
    <w:rsid w:val="00F52608"/>
    <w:rsid w:val="00F62B5D"/>
    <w:rsid w:val="00F6743E"/>
    <w:rsid w:val="00F70F44"/>
    <w:rsid w:val="00F71425"/>
    <w:rsid w:val="00F763E2"/>
    <w:rsid w:val="00F8733A"/>
    <w:rsid w:val="00F87C83"/>
    <w:rsid w:val="00F92CE6"/>
    <w:rsid w:val="00FA3183"/>
    <w:rsid w:val="00FA4191"/>
    <w:rsid w:val="00FB3079"/>
    <w:rsid w:val="00FC6EB3"/>
    <w:rsid w:val="00FD448D"/>
    <w:rsid w:val="00FD758C"/>
    <w:rsid w:val="00FE0E68"/>
    <w:rsid w:val="00FE75BE"/>
    <w:rsid w:val="00FF03E0"/>
    <w:rsid w:val="00FF0F08"/>
    <w:rsid w:val="00FF58ED"/>
    <w:rsid w:val="00FF59FD"/>
    <w:rsid w:val="6EAFCF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F06DE"/>
  <w15:chartTrackingRefBased/>
  <w15:docId w15:val="{88E7DD22-3032-4539-89B5-3378A4F6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BF5"/>
  </w:style>
  <w:style w:type="paragraph" w:styleId="Footer">
    <w:name w:val="footer"/>
    <w:basedOn w:val="Normal"/>
    <w:link w:val="FooterChar"/>
    <w:uiPriority w:val="99"/>
    <w:unhideWhenUsed/>
    <w:rsid w:val="002D0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BF5"/>
  </w:style>
  <w:style w:type="paragraph" w:customStyle="1" w:styleId="paragraph">
    <w:name w:val="paragraph"/>
    <w:basedOn w:val="Normal"/>
    <w:rsid w:val="005F7A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F7A5A"/>
  </w:style>
  <w:style w:type="character" w:customStyle="1" w:styleId="eop">
    <w:name w:val="eop"/>
    <w:basedOn w:val="DefaultParagraphFont"/>
    <w:rsid w:val="005F7A5A"/>
  </w:style>
  <w:style w:type="character" w:customStyle="1" w:styleId="mathspan">
    <w:name w:val="mathspan"/>
    <w:basedOn w:val="DefaultParagraphFont"/>
    <w:rsid w:val="005F7A5A"/>
  </w:style>
  <w:style w:type="character" w:customStyle="1" w:styleId="scxw64941915">
    <w:name w:val="scxw64941915"/>
    <w:basedOn w:val="DefaultParagraphFont"/>
    <w:rsid w:val="005F7A5A"/>
  </w:style>
  <w:style w:type="character" w:customStyle="1" w:styleId="mi">
    <w:name w:val="mi"/>
    <w:basedOn w:val="DefaultParagraphFont"/>
    <w:rsid w:val="005F7A5A"/>
  </w:style>
  <w:style w:type="character" w:customStyle="1" w:styleId="mn">
    <w:name w:val="mn"/>
    <w:basedOn w:val="DefaultParagraphFont"/>
    <w:rsid w:val="005F7A5A"/>
  </w:style>
  <w:style w:type="character" w:customStyle="1" w:styleId="mjxassistivemathml">
    <w:name w:val="mjx_assistive_mathml"/>
    <w:basedOn w:val="DefaultParagraphFont"/>
    <w:rsid w:val="005F7A5A"/>
  </w:style>
  <w:style w:type="paragraph" w:customStyle="1" w:styleId="outlineelement">
    <w:name w:val="outlineelement"/>
    <w:basedOn w:val="Normal"/>
    <w:rsid w:val="005F7A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5F7A5A"/>
  </w:style>
  <w:style w:type="paragraph" w:customStyle="1" w:styleId="EndNoteBibliographyTitle">
    <w:name w:val="EndNote Bibliography Title"/>
    <w:basedOn w:val="Normal"/>
    <w:link w:val="EndNoteBibliographyTitleChar"/>
    <w:rsid w:val="0063407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34073"/>
    <w:rPr>
      <w:rFonts w:ascii="Calibri" w:hAnsi="Calibri" w:cs="Calibri"/>
      <w:noProof/>
    </w:rPr>
  </w:style>
  <w:style w:type="paragraph" w:customStyle="1" w:styleId="EndNoteBibliography">
    <w:name w:val="EndNote Bibliography"/>
    <w:basedOn w:val="Normal"/>
    <w:link w:val="EndNoteBibliographyChar"/>
    <w:rsid w:val="0063407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34073"/>
    <w:rPr>
      <w:rFonts w:ascii="Calibri" w:hAnsi="Calibri" w:cs="Calibri"/>
      <w:noProof/>
    </w:rPr>
  </w:style>
  <w:style w:type="character" w:styleId="Hyperlink">
    <w:name w:val="Hyperlink"/>
    <w:basedOn w:val="DefaultParagraphFont"/>
    <w:uiPriority w:val="99"/>
    <w:unhideWhenUsed/>
    <w:rsid w:val="00634073"/>
    <w:rPr>
      <w:color w:val="0563C1" w:themeColor="hyperlink"/>
      <w:u w:val="single"/>
    </w:rPr>
  </w:style>
  <w:style w:type="character" w:styleId="UnresolvedMention">
    <w:name w:val="Unresolved Mention"/>
    <w:basedOn w:val="DefaultParagraphFont"/>
    <w:uiPriority w:val="99"/>
    <w:semiHidden/>
    <w:unhideWhenUsed/>
    <w:rsid w:val="00634073"/>
    <w:rPr>
      <w:color w:val="605E5C"/>
      <w:shd w:val="clear" w:color="auto" w:fill="E1DFDD"/>
    </w:rPr>
  </w:style>
  <w:style w:type="paragraph" w:styleId="ListParagraph">
    <w:name w:val="List Paragraph"/>
    <w:basedOn w:val="Normal"/>
    <w:uiPriority w:val="34"/>
    <w:qFormat/>
    <w:rsid w:val="0079122A"/>
    <w:pPr>
      <w:spacing w:line="256" w:lineRule="auto"/>
      <w:ind w:left="720"/>
      <w:contextualSpacing/>
    </w:pPr>
  </w:style>
  <w:style w:type="paragraph" w:styleId="Caption">
    <w:name w:val="caption"/>
    <w:basedOn w:val="Normal"/>
    <w:next w:val="Normal"/>
    <w:uiPriority w:val="35"/>
    <w:unhideWhenUsed/>
    <w:qFormat/>
    <w:rsid w:val="00E87CF9"/>
    <w:pPr>
      <w:spacing w:after="200" w:line="240" w:lineRule="auto"/>
    </w:pPr>
    <w:rPr>
      <w:i/>
      <w:iCs/>
      <w:color w:val="44546A" w:themeColor="text2"/>
      <w:sz w:val="18"/>
      <w:szCs w:val="18"/>
    </w:rPr>
  </w:style>
  <w:style w:type="paragraph" w:styleId="Revision">
    <w:name w:val="Revision"/>
    <w:hidden/>
    <w:uiPriority w:val="99"/>
    <w:semiHidden/>
    <w:rsid w:val="000E2F5C"/>
    <w:pPr>
      <w:spacing w:after="0" w:line="240" w:lineRule="auto"/>
    </w:pPr>
  </w:style>
  <w:style w:type="table" w:styleId="GridTable4-Accent6">
    <w:name w:val="Grid Table 4 Accent 6"/>
    <w:basedOn w:val="TableNormal"/>
    <w:uiPriority w:val="49"/>
    <w:rsid w:val="00D7363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4164">
      <w:bodyDiv w:val="1"/>
      <w:marLeft w:val="0"/>
      <w:marRight w:val="0"/>
      <w:marTop w:val="0"/>
      <w:marBottom w:val="0"/>
      <w:divBdr>
        <w:top w:val="none" w:sz="0" w:space="0" w:color="auto"/>
        <w:left w:val="none" w:sz="0" w:space="0" w:color="auto"/>
        <w:bottom w:val="none" w:sz="0" w:space="0" w:color="auto"/>
        <w:right w:val="none" w:sz="0" w:space="0" w:color="auto"/>
      </w:divBdr>
    </w:div>
    <w:div w:id="247427582">
      <w:bodyDiv w:val="1"/>
      <w:marLeft w:val="0"/>
      <w:marRight w:val="0"/>
      <w:marTop w:val="0"/>
      <w:marBottom w:val="0"/>
      <w:divBdr>
        <w:top w:val="none" w:sz="0" w:space="0" w:color="auto"/>
        <w:left w:val="none" w:sz="0" w:space="0" w:color="auto"/>
        <w:bottom w:val="none" w:sz="0" w:space="0" w:color="auto"/>
        <w:right w:val="none" w:sz="0" w:space="0" w:color="auto"/>
      </w:divBdr>
    </w:div>
    <w:div w:id="451628748">
      <w:bodyDiv w:val="1"/>
      <w:marLeft w:val="0"/>
      <w:marRight w:val="0"/>
      <w:marTop w:val="0"/>
      <w:marBottom w:val="0"/>
      <w:divBdr>
        <w:top w:val="none" w:sz="0" w:space="0" w:color="auto"/>
        <w:left w:val="none" w:sz="0" w:space="0" w:color="auto"/>
        <w:bottom w:val="none" w:sz="0" w:space="0" w:color="auto"/>
        <w:right w:val="none" w:sz="0" w:space="0" w:color="auto"/>
      </w:divBdr>
      <w:divsChild>
        <w:div w:id="230165376">
          <w:marLeft w:val="0"/>
          <w:marRight w:val="0"/>
          <w:marTop w:val="0"/>
          <w:marBottom w:val="0"/>
          <w:divBdr>
            <w:top w:val="none" w:sz="0" w:space="0" w:color="auto"/>
            <w:left w:val="none" w:sz="0" w:space="0" w:color="auto"/>
            <w:bottom w:val="none" w:sz="0" w:space="0" w:color="auto"/>
            <w:right w:val="none" w:sz="0" w:space="0" w:color="auto"/>
          </w:divBdr>
        </w:div>
        <w:div w:id="569925586">
          <w:marLeft w:val="0"/>
          <w:marRight w:val="0"/>
          <w:marTop w:val="0"/>
          <w:marBottom w:val="0"/>
          <w:divBdr>
            <w:top w:val="none" w:sz="0" w:space="0" w:color="auto"/>
            <w:left w:val="none" w:sz="0" w:space="0" w:color="auto"/>
            <w:bottom w:val="none" w:sz="0" w:space="0" w:color="auto"/>
            <w:right w:val="none" w:sz="0" w:space="0" w:color="auto"/>
          </w:divBdr>
          <w:divsChild>
            <w:div w:id="67533765">
              <w:marLeft w:val="0"/>
              <w:marRight w:val="0"/>
              <w:marTop w:val="0"/>
              <w:marBottom w:val="0"/>
              <w:divBdr>
                <w:top w:val="none" w:sz="0" w:space="0" w:color="auto"/>
                <w:left w:val="none" w:sz="0" w:space="0" w:color="auto"/>
                <w:bottom w:val="none" w:sz="0" w:space="0" w:color="auto"/>
                <w:right w:val="none" w:sz="0" w:space="0" w:color="auto"/>
              </w:divBdr>
            </w:div>
            <w:div w:id="369649132">
              <w:marLeft w:val="0"/>
              <w:marRight w:val="0"/>
              <w:marTop w:val="0"/>
              <w:marBottom w:val="0"/>
              <w:divBdr>
                <w:top w:val="none" w:sz="0" w:space="0" w:color="auto"/>
                <w:left w:val="none" w:sz="0" w:space="0" w:color="auto"/>
                <w:bottom w:val="none" w:sz="0" w:space="0" w:color="auto"/>
                <w:right w:val="none" w:sz="0" w:space="0" w:color="auto"/>
              </w:divBdr>
            </w:div>
          </w:divsChild>
        </w:div>
        <w:div w:id="980117661">
          <w:marLeft w:val="0"/>
          <w:marRight w:val="0"/>
          <w:marTop w:val="0"/>
          <w:marBottom w:val="0"/>
          <w:divBdr>
            <w:top w:val="none" w:sz="0" w:space="0" w:color="auto"/>
            <w:left w:val="none" w:sz="0" w:space="0" w:color="auto"/>
            <w:bottom w:val="none" w:sz="0" w:space="0" w:color="auto"/>
            <w:right w:val="none" w:sz="0" w:space="0" w:color="auto"/>
          </w:divBdr>
        </w:div>
        <w:div w:id="1664970613">
          <w:marLeft w:val="0"/>
          <w:marRight w:val="0"/>
          <w:marTop w:val="0"/>
          <w:marBottom w:val="0"/>
          <w:divBdr>
            <w:top w:val="none" w:sz="0" w:space="0" w:color="auto"/>
            <w:left w:val="none" w:sz="0" w:space="0" w:color="auto"/>
            <w:bottom w:val="none" w:sz="0" w:space="0" w:color="auto"/>
            <w:right w:val="none" w:sz="0" w:space="0" w:color="auto"/>
          </w:divBdr>
          <w:divsChild>
            <w:div w:id="813108714">
              <w:marLeft w:val="0"/>
              <w:marRight w:val="0"/>
              <w:marTop w:val="0"/>
              <w:marBottom w:val="0"/>
              <w:divBdr>
                <w:top w:val="none" w:sz="0" w:space="0" w:color="auto"/>
                <w:left w:val="none" w:sz="0" w:space="0" w:color="auto"/>
                <w:bottom w:val="none" w:sz="0" w:space="0" w:color="auto"/>
                <w:right w:val="none" w:sz="0" w:space="0" w:color="auto"/>
              </w:divBdr>
            </w:div>
            <w:div w:id="1587499707">
              <w:marLeft w:val="0"/>
              <w:marRight w:val="0"/>
              <w:marTop w:val="0"/>
              <w:marBottom w:val="0"/>
              <w:divBdr>
                <w:top w:val="none" w:sz="0" w:space="0" w:color="auto"/>
                <w:left w:val="none" w:sz="0" w:space="0" w:color="auto"/>
                <w:bottom w:val="none" w:sz="0" w:space="0" w:color="auto"/>
                <w:right w:val="none" w:sz="0" w:space="0" w:color="auto"/>
              </w:divBdr>
            </w:div>
            <w:div w:id="1906867654">
              <w:marLeft w:val="0"/>
              <w:marRight w:val="0"/>
              <w:marTop w:val="0"/>
              <w:marBottom w:val="0"/>
              <w:divBdr>
                <w:top w:val="none" w:sz="0" w:space="0" w:color="auto"/>
                <w:left w:val="none" w:sz="0" w:space="0" w:color="auto"/>
                <w:bottom w:val="none" w:sz="0" w:space="0" w:color="auto"/>
                <w:right w:val="none" w:sz="0" w:space="0" w:color="auto"/>
              </w:divBdr>
            </w:div>
            <w:div w:id="20907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3660">
      <w:bodyDiv w:val="1"/>
      <w:marLeft w:val="0"/>
      <w:marRight w:val="0"/>
      <w:marTop w:val="0"/>
      <w:marBottom w:val="0"/>
      <w:divBdr>
        <w:top w:val="none" w:sz="0" w:space="0" w:color="auto"/>
        <w:left w:val="none" w:sz="0" w:space="0" w:color="auto"/>
        <w:bottom w:val="none" w:sz="0" w:space="0" w:color="auto"/>
        <w:right w:val="none" w:sz="0" w:space="0" w:color="auto"/>
      </w:divBdr>
      <w:divsChild>
        <w:div w:id="497497973">
          <w:marLeft w:val="0"/>
          <w:marRight w:val="0"/>
          <w:marTop w:val="0"/>
          <w:marBottom w:val="0"/>
          <w:divBdr>
            <w:top w:val="none" w:sz="0" w:space="0" w:color="auto"/>
            <w:left w:val="none" w:sz="0" w:space="0" w:color="auto"/>
            <w:bottom w:val="none" w:sz="0" w:space="0" w:color="auto"/>
            <w:right w:val="none" w:sz="0" w:space="0" w:color="auto"/>
          </w:divBdr>
          <w:divsChild>
            <w:div w:id="20518170">
              <w:marLeft w:val="0"/>
              <w:marRight w:val="0"/>
              <w:marTop w:val="0"/>
              <w:marBottom w:val="0"/>
              <w:divBdr>
                <w:top w:val="none" w:sz="0" w:space="0" w:color="auto"/>
                <w:left w:val="none" w:sz="0" w:space="0" w:color="auto"/>
                <w:bottom w:val="none" w:sz="0" w:space="0" w:color="auto"/>
                <w:right w:val="none" w:sz="0" w:space="0" w:color="auto"/>
              </w:divBdr>
            </w:div>
            <w:div w:id="102767659">
              <w:marLeft w:val="0"/>
              <w:marRight w:val="0"/>
              <w:marTop w:val="0"/>
              <w:marBottom w:val="0"/>
              <w:divBdr>
                <w:top w:val="none" w:sz="0" w:space="0" w:color="auto"/>
                <w:left w:val="none" w:sz="0" w:space="0" w:color="auto"/>
                <w:bottom w:val="none" w:sz="0" w:space="0" w:color="auto"/>
                <w:right w:val="none" w:sz="0" w:space="0" w:color="auto"/>
              </w:divBdr>
            </w:div>
            <w:div w:id="608782585">
              <w:marLeft w:val="0"/>
              <w:marRight w:val="0"/>
              <w:marTop w:val="0"/>
              <w:marBottom w:val="0"/>
              <w:divBdr>
                <w:top w:val="none" w:sz="0" w:space="0" w:color="auto"/>
                <w:left w:val="none" w:sz="0" w:space="0" w:color="auto"/>
                <w:bottom w:val="none" w:sz="0" w:space="0" w:color="auto"/>
                <w:right w:val="none" w:sz="0" w:space="0" w:color="auto"/>
              </w:divBdr>
            </w:div>
            <w:div w:id="2136605228">
              <w:marLeft w:val="0"/>
              <w:marRight w:val="0"/>
              <w:marTop w:val="0"/>
              <w:marBottom w:val="0"/>
              <w:divBdr>
                <w:top w:val="none" w:sz="0" w:space="0" w:color="auto"/>
                <w:left w:val="none" w:sz="0" w:space="0" w:color="auto"/>
                <w:bottom w:val="none" w:sz="0" w:space="0" w:color="auto"/>
                <w:right w:val="none" w:sz="0" w:space="0" w:color="auto"/>
              </w:divBdr>
            </w:div>
          </w:divsChild>
        </w:div>
        <w:div w:id="637102773">
          <w:marLeft w:val="0"/>
          <w:marRight w:val="0"/>
          <w:marTop w:val="0"/>
          <w:marBottom w:val="0"/>
          <w:divBdr>
            <w:top w:val="none" w:sz="0" w:space="0" w:color="auto"/>
            <w:left w:val="none" w:sz="0" w:space="0" w:color="auto"/>
            <w:bottom w:val="none" w:sz="0" w:space="0" w:color="auto"/>
            <w:right w:val="none" w:sz="0" w:space="0" w:color="auto"/>
          </w:divBdr>
        </w:div>
        <w:div w:id="959654541">
          <w:marLeft w:val="0"/>
          <w:marRight w:val="0"/>
          <w:marTop w:val="0"/>
          <w:marBottom w:val="0"/>
          <w:divBdr>
            <w:top w:val="none" w:sz="0" w:space="0" w:color="auto"/>
            <w:left w:val="none" w:sz="0" w:space="0" w:color="auto"/>
            <w:bottom w:val="none" w:sz="0" w:space="0" w:color="auto"/>
            <w:right w:val="none" w:sz="0" w:space="0" w:color="auto"/>
          </w:divBdr>
        </w:div>
        <w:div w:id="1406876710">
          <w:marLeft w:val="0"/>
          <w:marRight w:val="0"/>
          <w:marTop w:val="0"/>
          <w:marBottom w:val="0"/>
          <w:divBdr>
            <w:top w:val="none" w:sz="0" w:space="0" w:color="auto"/>
            <w:left w:val="none" w:sz="0" w:space="0" w:color="auto"/>
            <w:bottom w:val="none" w:sz="0" w:space="0" w:color="auto"/>
            <w:right w:val="none" w:sz="0" w:space="0" w:color="auto"/>
          </w:divBdr>
          <w:divsChild>
            <w:div w:id="676688199">
              <w:marLeft w:val="0"/>
              <w:marRight w:val="0"/>
              <w:marTop w:val="0"/>
              <w:marBottom w:val="0"/>
              <w:divBdr>
                <w:top w:val="none" w:sz="0" w:space="0" w:color="auto"/>
                <w:left w:val="none" w:sz="0" w:space="0" w:color="auto"/>
                <w:bottom w:val="none" w:sz="0" w:space="0" w:color="auto"/>
                <w:right w:val="none" w:sz="0" w:space="0" w:color="auto"/>
              </w:divBdr>
            </w:div>
            <w:div w:id="19401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4079">
      <w:bodyDiv w:val="1"/>
      <w:marLeft w:val="0"/>
      <w:marRight w:val="0"/>
      <w:marTop w:val="0"/>
      <w:marBottom w:val="0"/>
      <w:divBdr>
        <w:top w:val="none" w:sz="0" w:space="0" w:color="auto"/>
        <w:left w:val="none" w:sz="0" w:space="0" w:color="auto"/>
        <w:bottom w:val="none" w:sz="0" w:space="0" w:color="auto"/>
        <w:right w:val="none" w:sz="0" w:space="0" w:color="auto"/>
      </w:divBdr>
    </w:div>
    <w:div w:id="1302076378">
      <w:bodyDiv w:val="1"/>
      <w:marLeft w:val="0"/>
      <w:marRight w:val="0"/>
      <w:marTop w:val="0"/>
      <w:marBottom w:val="0"/>
      <w:divBdr>
        <w:top w:val="none" w:sz="0" w:space="0" w:color="auto"/>
        <w:left w:val="none" w:sz="0" w:space="0" w:color="auto"/>
        <w:bottom w:val="none" w:sz="0" w:space="0" w:color="auto"/>
        <w:right w:val="none" w:sz="0" w:space="0" w:color="auto"/>
      </w:divBdr>
    </w:div>
    <w:div w:id="1309241714">
      <w:bodyDiv w:val="1"/>
      <w:marLeft w:val="0"/>
      <w:marRight w:val="0"/>
      <w:marTop w:val="0"/>
      <w:marBottom w:val="0"/>
      <w:divBdr>
        <w:top w:val="none" w:sz="0" w:space="0" w:color="auto"/>
        <w:left w:val="none" w:sz="0" w:space="0" w:color="auto"/>
        <w:bottom w:val="none" w:sz="0" w:space="0" w:color="auto"/>
        <w:right w:val="none" w:sz="0" w:space="0" w:color="auto"/>
      </w:divBdr>
    </w:div>
    <w:div w:id="1321730419">
      <w:bodyDiv w:val="1"/>
      <w:marLeft w:val="0"/>
      <w:marRight w:val="0"/>
      <w:marTop w:val="0"/>
      <w:marBottom w:val="0"/>
      <w:divBdr>
        <w:top w:val="none" w:sz="0" w:space="0" w:color="auto"/>
        <w:left w:val="none" w:sz="0" w:space="0" w:color="auto"/>
        <w:bottom w:val="none" w:sz="0" w:space="0" w:color="auto"/>
        <w:right w:val="none" w:sz="0" w:space="0" w:color="auto"/>
      </w:divBdr>
    </w:div>
    <w:div w:id="214292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reddiemac.com/perspectives/sam-khater/20210415-single-family-shor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CFFA114CA24F47B060AA2AFD034ABE" ma:contentTypeVersion="6" ma:contentTypeDescription="Create a new document." ma:contentTypeScope="" ma:versionID="0ed1e2ec13d481b400c20541b7becbc3">
  <xsd:schema xmlns:xsd="http://www.w3.org/2001/XMLSchema" xmlns:xs="http://www.w3.org/2001/XMLSchema" xmlns:p="http://schemas.microsoft.com/office/2006/metadata/properties" xmlns:ns2="7726d89d-1d45-4321-9103-cfaf243a7c54" targetNamespace="http://schemas.microsoft.com/office/2006/metadata/properties" ma:root="true" ma:fieldsID="fdfc1f65db610fb4c6fde5db267454a2" ns2:_="">
    <xsd:import namespace="7726d89d-1d45-4321-9103-cfaf243a7c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6d89d-1d45-4321-9103-cfaf243a7c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6555E-2A50-4AE4-B06D-B1CEB92152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6d89d-1d45-4321-9103-cfaf243a7c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945CB6-6E74-49C9-B0EC-476543E67706}">
  <ds:schemaRefs>
    <ds:schemaRef ds:uri="http://schemas.microsoft.com/sharepoint/v3/contenttype/forms"/>
  </ds:schemaRefs>
</ds:datastoreItem>
</file>

<file path=customXml/itemProps3.xml><?xml version="1.0" encoding="utf-8"?>
<ds:datastoreItem xmlns:ds="http://schemas.openxmlformats.org/officeDocument/2006/customXml" ds:itemID="{7F29F76B-C5C3-45C7-B8E2-C75E447E01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63D755-62FC-435C-923E-D3818FFF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17462</CharactersWithSpaces>
  <SharedDoc>false</SharedDoc>
  <HLinks>
    <vt:vector size="6" baseType="variant">
      <vt:variant>
        <vt:i4>3407923</vt:i4>
      </vt:variant>
      <vt:variant>
        <vt:i4>11</vt:i4>
      </vt:variant>
      <vt:variant>
        <vt:i4>0</vt:i4>
      </vt:variant>
      <vt:variant>
        <vt:i4>5</vt:i4>
      </vt:variant>
      <vt:variant>
        <vt:lpwstr>https://www.freddiemac.com/perspectives/sam-khater/20210415-single-family-shortage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Gerszberg</dc:creator>
  <cp:keywords/>
  <dc:description/>
  <cp:lastModifiedBy>Gerszberg, Jonathan D</cp:lastModifiedBy>
  <cp:revision>337</cp:revision>
  <cp:lastPrinted>2022-07-06T00:27:00Z</cp:lastPrinted>
  <dcterms:created xsi:type="dcterms:W3CDTF">2022-07-03T23:18:00Z</dcterms:created>
  <dcterms:modified xsi:type="dcterms:W3CDTF">2022-07-06T00:28:00Z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0x0101008ACFFA114CA24F47B060AA2AFD034ABE</vt:lpwstr>
  </property>
  <property fmtid="{D5CDD505-2E9C-101B-9397-08002B2CF9AE}" pid="3" name="MSIP_Label_1a04591e-2156-4e7e-b8dc-60ccb91b4f06_Enabled">
    <vt:lpwstr>true</vt:lpwstr>
  </property>
  <property fmtid="{D5CDD505-2E9C-101B-9397-08002B2CF9AE}" pid="4" name="MSIP_Label_1a04591e-2156-4e7e-b8dc-60ccb91b4f06_SetDate">
    <vt:lpwstr>2022-07-04T17:24:49Z</vt:lpwstr>
  </property>
  <property fmtid="{D5CDD505-2E9C-101B-9397-08002B2CF9AE}" pid="5" name="MSIP_Label_1a04591e-2156-4e7e-b8dc-60ccb91b4f06_Method">
    <vt:lpwstr>Standard</vt:lpwstr>
  </property>
  <property fmtid="{D5CDD505-2E9C-101B-9397-08002B2CF9AE}" pid="6" name="MSIP_Label_1a04591e-2156-4e7e-b8dc-60ccb91b4f06_Name">
    <vt:lpwstr>Internal-THD</vt:lpwstr>
  </property>
  <property fmtid="{D5CDD505-2E9C-101B-9397-08002B2CF9AE}" pid="7" name="MSIP_Label_1a04591e-2156-4e7e-b8dc-60ccb91b4f06_SiteId">
    <vt:lpwstr>fb7e6711-b619-4fbe-afe6-f83b12673323</vt:lpwstr>
  </property>
  <property fmtid="{D5CDD505-2E9C-101B-9397-08002B2CF9AE}" pid="8" name="MSIP_Label_1a04591e-2156-4e7e-b8dc-60ccb91b4f06_ActionId">
    <vt:lpwstr>74c75467-95be-4f6d-9384-4100986b6cf7</vt:lpwstr>
  </property>
  <property fmtid="{D5CDD505-2E9C-101B-9397-08002B2CF9AE}" pid="9" name="MSIP_Label_1a04591e-2156-4e7e-b8dc-60ccb91b4f06_ContentBits">
    <vt:lpwstr>2</vt:lpwstr>
  </property>
</Properties>
</file>