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before="0" w:after="160"/>
        <w:jc w:val="left"/>
        <w:rPr>
          <w:rFonts w:ascii="Calibri" w:hAnsi="Calibri"/>
        </w:rPr>
      </w:pPr>
      <w:r>
        <w:rPr>
          <w:rFonts w:cs="Segoe UI" w:ascii="Calibri" w:hAnsi="Calibri"/>
          <w:b/>
          <w:bCs/>
          <w:sz w:val="36"/>
          <w:szCs w:val="36"/>
          <w:u w:val="none"/>
        </w:rPr>
        <w:t>S</w:t>
      </w:r>
      <w:r>
        <w:rPr>
          <w:rFonts w:cs="Segoe UI" w:ascii="Calibri" w:hAnsi="Calibri"/>
          <w:b/>
          <w:bCs/>
          <w:sz w:val="36"/>
          <w:szCs w:val="36"/>
        </w:rPr>
        <w:t>ergei Guidia</w:t>
      </w:r>
    </w:p>
    <w:p>
      <w:pPr>
        <w:pStyle w:val="Normal"/>
        <w:widowControl w:val="false"/>
        <w:spacing w:before="0" w:after="0"/>
        <w:ind w:hanging="0" w:right="0"/>
        <w:jc w:val="left"/>
        <w:rPr>
          <w:rFonts w:ascii="Calibri" w:hAnsi="Calibri"/>
          <w:sz w:val="22"/>
          <w:szCs w:val="22"/>
        </w:rPr>
      </w:pPr>
      <w:r>
        <w:rPr>
          <w:rFonts w:cs="Segoe UI" w:ascii="Calibri" w:hAnsi="Calibri"/>
          <w:sz w:val="22"/>
          <w:szCs w:val="22"/>
        </w:rPr>
        <w:t>Cell phone: 312-262-8595</w:t>
      </w:r>
    </w:p>
    <w:p>
      <w:pPr>
        <w:pStyle w:val="Normal"/>
        <w:widowControl w:val="false"/>
        <w:spacing w:before="0" w:after="0"/>
        <w:ind w:hanging="0" w:right="0"/>
        <w:jc w:val="left"/>
        <w:rPr/>
      </w:pPr>
      <w:r>
        <w:rPr>
          <w:rFonts w:cs="Segoe UI" w:ascii="Calibri" w:hAnsi="Calibri"/>
          <w:sz w:val="22"/>
          <w:szCs w:val="22"/>
        </w:rPr>
        <w:t xml:space="preserve">E-mail: </w:t>
      </w:r>
      <w:hyperlink r:id="rId2">
        <w:r>
          <w:rPr>
            <w:rStyle w:val="Hyperlink"/>
            <w:rFonts w:cs="Segoe UI" w:ascii="Calibri" w:hAnsi="Calibri"/>
            <w:sz w:val="22"/>
            <w:szCs w:val="22"/>
          </w:rPr>
          <w:t>sv.guidia@gmail.com</w:t>
        </w:r>
      </w:hyperlink>
    </w:p>
    <w:p>
      <w:pPr>
        <w:pStyle w:val="Normal"/>
        <w:widowControl w:val="false"/>
        <w:spacing w:before="0" w:after="0"/>
        <w:ind w:hanging="0" w:right="0"/>
        <w:jc w:val="left"/>
        <w:rPr/>
      </w:pPr>
      <w:hyperlink r:id="rId3">
        <w:r>
          <w:rPr>
            <w:rStyle w:val="Hyperlink"/>
            <w:rFonts w:cs="Segoe UI" w:ascii="Calibri" w:hAnsi="Calibri"/>
            <w:b/>
            <w:bCs/>
            <w:sz w:val="22"/>
            <w:szCs w:val="22"/>
          </w:rPr>
          <w:t>https://ww.linkedin.com/in/sv-guidia/</w:t>
        </w:r>
      </w:hyperlink>
      <w:hyperlink r:id="rId4">
        <w:r>
          <w:rPr>
            <w:rStyle w:val="Hyperlink"/>
            <w:rFonts w:cs="Segoe UI" w:ascii="Calibri" w:hAnsi="Calibri"/>
            <w:b/>
            <w:bCs/>
            <w:sz w:val="18"/>
            <w:szCs w:val="18"/>
          </w:rPr>
          <w:br/>
        </w:r>
      </w:hyperlink>
    </w:p>
    <w:p>
      <w:pPr>
        <w:pStyle w:val="HorizontalLine"/>
        <w:rPr/>
      </w:pPr>
      <w:r>
        <w:rPr/>
      </w:r>
    </w:p>
    <w:p>
      <w:pPr>
        <w:pStyle w:val="Normal"/>
        <w:widowControl w:val="false"/>
        <w:spacing w:before="0" w:after="0"/>
        <w:ind w:hanging="0" w:right="0"/>
        <w:jc w:val="left"/>
        <w:rPr>
          <w:rFonts w:ascii="Calibri" w:hAnsi="Calibri"/>
        </w:rPr>
      </w:pPr>
      <w:r>
        <w:rPr>
          <w:rFonts w:ascii="Calibri" w:hAnsi="Calibri"/>
          <w:b/>
          <w:bCs/>
          <w:sz w:val="30"/>
          <w:szCs w:val="30"/>
          <w:u w:val="none"/>
        </w:rPr>
        <w:t>Summary</w:t>
      </w:r>
    </w:p>
    <w:p>
      <w:pPr>
        <w:pStyle w:val="Normal"/>
        <w:widowControl w:val="false"/>
        <w:spacing w:before="0" w:after="0"/>
        <w:ind w:hanging="0" w:right="0"/>
        <w:jc w:val="left"/>
        <w:rPr>
          <w:rFonts w:ascii="Calibri" w:hAnsi="Calibri"/>
        </w:rPr>
      </w:pPr>
      <w:r>
        <w:rPr>
          <w:rFonts w:ascii="Calibri" w:hAnsi="Calibri"/>
          <w:b/>
          <w:bCs/>
          <w:sz w:val="30"/>
          <w:szCs w:val="30"/>
          <w:u w:val="none"/>
        </w:rPr>
        <w:br/>
      </w:r>
      <w:r>
        <w:rPr>
          <w:rFonts w:ascii="Calibri" w:hAnsi="Calibri"/>
        </w:rPr>
        <w:t>I believe that development is an endless journey of self-improvement. My passion for technology and my aspiration to achieve the highest level of expertise in DevOps inspire and drive me every day. My goal is to deepen my knowledge and skills in this field as deeply as possible. I envision a future in DevOps as a transformative tool capable of reshaping business processes and enhancing software development, and I am committed to becoming an expert in this pivotal domain. In the world of DevOps, the possibilities are limitless, and I am ready to explore them to the fullest and contribute to the advancement of this innovative field.</w:t>
        <w:br/>
      </w:r>
    </w:p>
    <w:p>
      <w:pPr>
        <w:pStyle w:val="HorizontalLine"/>
        <w:rPr/>
      </w:pPr>
      <w:r>
        <w:rPr/>
      </w:r>
    </w:p>
    <w:p>
      <w:pPr>
        <w:pStyle w:val="Normal"/>
        <w:rPr>
          <w:rFonts w:ascii="Calibri" w:hAnsi="Calibri"/>
          <w:sz w:val="30"/>
          <w:szCs w:val="30"/>
          <w:u w:val="none"/>
        </w:rPr>
      </w:pPr>
      <w:r>
        <w:drawing>
          <wp:anchor behindDoc="0" distT="0" distB="0" distL="0" distR="0" simplePos="0" locked="0" layoutInCell="0" allowOverlap="1" relativeHeight="7">
            <wp:simplePos x="0" y="0"/>
            <wp:positionH relativeFrom="column">
              <wp:posOffset>6059805</wp:posOffset>
            </wp:positionH>
            <wp:positionV relativeFrom="paragraph">
              <wp:posOffset>267970</wp:posOffset>
            </wp:positionV>
            <wp:extent cx="499745" cy="412750"/>
            <wp:effectExtent l="0" t="0" r="0" b="0"/>
            <wp:wrapSquare wrapText="largest"/>
            <wp:docPr id="1"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6" descr=""/>
                    <pic:cNvPicPr>
                      <a:picLocks noChangeAspect="1" noChangeArrowheads="1"/>
                    </pic:cNvPicPr>
                  </pic:nvPicPr>
                  <pic:blipFill>
                    <a:blip r:embed="rId5"/>
                    <a:stretch>
                      <a:fillRect/>
                    </a:stretch>
                  </pic:blipFill>
                  <pic:spPr bwMode="auto">
                    <a:xfrm>
                      <a:off x="0" y="0"/>
                      <a:ext cx="499745" cy="412750"/>
                    </a:xfrm>
                    <a:prstGeom prst="rect">
                      <a:avLst/>
                    </a:prstGeom>
                  </pic:spPr>
                </pic:pic>
              </a:graphicData>
            </a:graphic>
          </wp:anchor>
        </w:drawing>
      </w:r>
      <w:r>
        <w:rPr>
          <w:rFonts w:cs="Segoe UI" w:ascii="Calibri" w:hAnsi="Calibri"/>
          <w:b/>
          <w:bCs/>
          <w:sz w:val="30"/>
          <w:szCs w:val="30"/>
          <w:u w:val="none"/>
        </w:rPr>
        <w:t>Experience</w:t>
        <w:br/>
      </w:r>
    </w:p>
    <w:p>
      <w:pPr>
        <w:pStyle w:val="Artdeco-listitem"/>
        <w:spacing w:beforeAutospacing="0" w:before="0" w:afterAutospacing="0" w:after="0"/>
        <w:rPr>
          <w:rFonts w:ascii="Calibri" w:hAnsi="Calibri"/>
          <w:sz w:val="22"/>
          <w:szCs w:val="22"/>
        </w:rPr>
      </w:pPr>
      <w:r>
        <w:rPr>
          <w:rFonts w:cs="Segoe UI" w:ascii="Calibri" w:hAnsi="Calibri"/>
          <w:b/>
          <w:bCs/>
          <w:sz w:val="22"/>
          <w:szCs w:val="22"/>
        </w:rPr>
        <w:t>Aug 2022 – Present</w:t>
      </w:r>
      <w:r>
        <w:rPr>
          <w:rFonts w:cs="Segoe UI" w:ascii="Calibri" w:hAnsi="Calibri"/>
          <w:b w:val="false"/>
          <w:bCs w:val="false"/>
          <w:sz w:val="22"/>
          <w:szCs w:val="22"/>
        </w:rPr>
        <w:t>, Transmission &amp; Distribution Services LLC</w:t>
      </w:r>
    </w:p>
    <w:p>
      <w:pPr>
        <w:pStyle w:val="Artdeco-listitem"/>
        <w:spacing w:beforeAutospacing="0" w:before="0" w:afterAutospacing="0" w:after="0"/>
        <w:rPr/>
      </w:pPr>
      <w:r>
        <w:rPr>
          <w:rFonts w:cs="Segoe UI" w:ascii="Calibri" w:hAnsi="Calibri"/>
          <w:b/>
          <w:bCs/>
          <w:sz w:val="22"/>
          <w:szCs w:val="22"/>
        </w:rPr>
        <w:br/>
        <w:t>Dec</w:t>
      </w:r>
      <w:r>
        <w:rPr>
          <w:rStyle w:val="T-14"/>
          <w:rFonts w:cs="Segoe UI" w:ascii="Calibri" w:hAnsi="Calibri"/>
          <w:b/>
          <w:bCs/>
          <w:sz w:val="22"/>
          <w:szCs w:val="22"/>
        </w:rPr>
        <w:t xml:space="preserve"> 2020 - Apr 2022</w:t>
      </w:r>
      <w:r>
        <w:drawing>
          <wp:anchor behindDoc="0" distT="0" distB="0" distL="0" distR="0" simplePos="0" locked="0" layoutInCell="0" allowOverlap="1" relativeHeight="6">
            <wp:simplePos x="0" y="0"/>
            <wp:positionH relativeFrom="column">
              <wp:posOffset>5512435</wp:posOffset>
            </wp:positionH>
            <wp:positionV relativeFrom="paragraph">
              <wp:posOffset>156210</wp:posOffset>
            </wp:positionV>
            <wp:extent cx="1121410" cy="317500"/>
            <wp:effectExtent l="0" t="0" r="0" b="0"/>
            <wp:wrapSquare wrapText="largest"/>
            <wp:docPr id="2"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 descr=""/>
                    <pic:cNvPicPr>
                      <a:picLocks noChangeAspect="1" noChangeArrowheads="1"/>
                    </pic:cNvPicPr>
                  </pic:nvPicPr>
                  <pic:blipFill>
                    <a:blip r:embed="rId6"/>
                    <a:stretch>
                      <a:fillRect/>
                    </a:stretch>
                  </pic:blipFill>
                  <pic:spPr bwMode="auto">
                    <a:xfrm>
                      <a:off x="0" y="0"/>
                      <a:ext cx="1121410" cy="317500"/>
                    </a:xfrm>
                    <a:prstGeom prst="rect">
                      <a:avLst/>
                    </a:prstGeom>
                  </pic:spPr>
                </pic:pic>
              </a:graphicData>
            </a:graphic>
          </wp:anchor>
        </w:drawing>
      </w:r>
      <w:r>
        <w:rPr>
          <w:rStyle w:val="T-14"/>
          <w:rFonts w:cs="Segoe UI" w:ascii="Calibri" w:hAnsi="Calibri"/>
          <w:sz w:val="22"/>
          <w:szCs w:val="22"/>
        </w:rPr>
        <w:t>, Vladlink LLC</w:t>
      </w:r>
    </w:p>
    <w:p>
      <w:pPr>
        <w:pStyle w:val="Artdeco-listitem"/>
        <w:spacing w:beforeAutospacing="0" w:before="0" w:afterAutospacing="0" w:after="0"/>
        <w:rPr/>
      </w:pPr>
      <w:r>
        <w:rPr>
          <w:rStyle w:val="T-14"/>
          <w:rFonts w:cs="Segoe UI" w:ascii="Calibri" w:hAnsi="Calibri"/>
          <w:b/>
          <w:bCs/>
          <w:sz w:val="22"/>
          <w:szCs w:val="22"/>
        </w:rPr>
        <w:t xml:space="preserve">DevOps Engineer  </w:t>
      </w:r>
    </w:p>
    <w:p>
      <w:pPr>
        <w:pStyle w:val="Artdeco-listitem"/>
        <w:numPr>
          <w:ilvl w:val="0"/>
          <w:numId w:val="2"/>
        </w:numPr>
        <w:spacing w:beforeAutospacing="0" w:before="0" w:afterAutospacing="0" w:after="0"/>
        <w:ind w:hanging="360" w:left="720" w:right="0"/>
        <w:rPr/>
      </w:pPr>
      <w:r>
        <w:rPr>
          <w:rStyle w:val="T-14"/>
          <w:rFonts w:cs="Segoe UI" w:ascii="Calibri" w:hAnsi="Calibri"/>
          <w:b w:val="false"/>
          <w:bCs w:val="false"/>
          <w:sz w:val="22"/>
          <w:szCs w:val="22"/>
        </w:rPr>
        <w:t>Developed both cloud-based and on-premises continuous integration (CI), continuous delivery (CD), and continuous deployment (CD) pipelines, accelerating the release time of new versions by 80%.</w:t>
      </w:r>
    </w:p>
    <w:p>
      <w:pPr>
        <w:pStyle w:val="Artdeco-listitem"/>
        <w:numPr>
          <w:ilvl w:val="0"/>
          <w:numId w:val="2"/>
        </w:numPr>
        <w:spacing w:beforeAutospacing="0" w:before="0" w:afterAutospacing="0" w:after="0"/>
        <w:ind w:hanging="360" w:left="720" w:right="0"/>
        <w:rPr/>
      </w:pPr>
      <w:r>
        <w:rPr>
          <w:rStyle w:val="T-14"/>
          <w:rFonts w:cs="Segoe UI" w:ascii="Calibri" w:hAnsi="Calibri"/>
          <w:b w:val="false"/>
          <w:bCs w:val="false"/>
          <w:sz w:val="22"/>
          <w:szCs w:val="22"/>
        </w:rPr>
        <w:t>Automated the assembly and deployment of applications, improving the efficiency of the development process at various stages such as Development, Staging, and Production.</w:t>
      </w:r>
    </w:p>
    <w:p>
      <w:pPr>
        <w:pStyle w:val="Artdeco-listitem"/>
        <w:numPr>
          <w:ilvl w:val="0"/>
          <w:numId w:val="2"/>
        </w:numPr>
        <w:spacing w:beforeAutospacing="0" w:before="0" w:afterAutospacing="0" w:after="0"/>
        <w:ind w:hanging="360" w:left="720" w:right="0"/>
        <w:rPr/>
      </w:pPr>
      <w:r>
        <w:rPr>
          <w:rStyle w:val="T-14"/>
          <w:rFonts w:cs="Segoe UI" w:ascii="Calibri" w:hAnsi="Calibri"/>
          <w:b w:val="false"/>
          <w:bCs w:val="false"/>
          <w:sz w:val="22"/>
          <w:szCs w:val="22"/>
        </w:rPr>
        <w:t>Experienced in designing and implementing container orchestration systems using Kubernetes via Terraform, which enabled infrastructure management as code (IaC).</w:t>
      </w:r>
    </w:p>
    <w:p>
      <w:pPr>
        <w:pStyle w:val="Artdeco-listitem"/>
        <w:numPr>
          <w:ilvl w:val="0"/>
          <w:numId w:val="2"/>
        </w:numPr>
        <w:spacing w:beforeAutospacing="0" w:before="0" w:afterAutospacing="0" w:after="0"/>
        <w:ind w:hanging="360" w:left="720" w:right="0"/>
        <w:rPr/>
      </w:pPr>
      <w:r>
        <w:rPr>
          <w:rStyle w:val="T-14"/>
          <w:rFonts w:cs="Segoe UI" w:ascii="Calibri" w:hAnsi="Calibri"/>
          <w:b w:val="false"/>
          <w:bCs w:val="false"/>
          <w:sz w:val="22"/>
          <w:szCs w:val="22"/>
        </w:rPr>
        <w:t>Developed reusable Terraform modules.</w:t>
      </w:r>
    </w:p>
    <w:p>
      <w:pPr>
        <w:pStyle w:val="Artdeco-listitem"/>
        <w:numPr>
          <w:ilvl w:val="0"/>
          <w:numId w:val="2"/>
        </w:numPr>
        <w:spacing w:beforeAutospacing="0" w:before="0" w:afterAutospacing="0" w:after="0"/>
        <w:ind w:hanging="360" w:left="720" w:right="0"/>
        <w:rPr/>
      </w:pPr>
      <w:r>
        <w:rPr>
          <w:rStyle w:val="T-14"/>
          <w:rFonts w:cs="Segoe UI" w:ascii="Calibri" w:hAnsi="Calibri"/>
          <w:b w:val="false"/>
          <w:bCs w:val="false"/>
          <w:sz w:val="22"/>
          <w:szCs w:val="22"/>
        </w:rPr>
        <w:t>Defined Docker images for microservices deployment in Kubernetes.</w:t>
      </w:r>
    </w:p>
    <w:p>
      <w:pPr>
        <w:pStyle w:val="Artdeco-listitem"/>
        <w:numPr>
          <w:ilvl w:val="0"/>
          <w:numId w:val="2"/>
        </w:numPr>
        <w:spacing w:beforeAutospacing="0" w:before="0" w:afterAutospacing="0" w:after="0"/>
        <w:ind w:hanging="360" w:left="720" w:right="0"/>
        <w:rPr/>
      </w:pPr>
      <w:r>
        <w:rPr>
          <w:rStyle w:val="T-14"/>
          <w:rFonts w:cs="Segoe UI" w:ascii="Calibri" w:hAnsi="Calibri"/>
          <w:b w:val="false"/>
          <w:bCs w:val="false"/>
          <w:sz w:val="22"/>
          <w:szCs w:val="22"/>
        </w:rPr>
        <w:t>Deployed containerized applications using Helm Charts in Kubernetes.</w:t>
      </w:r>
    </w:p>
    <w:p>
      <w:pPr>
        <w:pStyle w:val="Artdeco-listitem"/>
        <w:numPr>
          <w:ilvl w:val="0"/>
          <w:numId w:val="2"/>
        </w:numPr>
        <w:spacing w:beforeAutospacing="0" w:before="0" w:afterAutospacing="0" w:after="0"/>
        <w:ind w:hanging="360" w:left="720" w:right="0"/>
        <w:rPr/>
      </w:pPr>
      <w:r>
        <w:rPr>
          <w:rStyle w:val="T-14"/>
          <w:rFonts w:cs="Segoe UI" w:ascii="Calibri" w:hAnsi="Calibri"/>
          <w:b w:val="false"/>
          <w:bCs w:val="false"/>
          <w:sz w:val="22"/>
          <w:szCs w:val="22"/>
        </w:rPr>
        <w:t>Implemented and configured HashiCorp Vault in Kubernetes clusters for managing secrets and tokens across various environments, significantly enhancing security a few times and automating processes.</w:t>
      </w:r>
    </w:p>
    <w:p>
      <w:pPr>
        <w:pStyle w:val="Artdeco-listitem"/>
        <w:numPr>
          <w:ilvl w:val="0"/>
          <w:numId w:val="2"/>
        </w:numPr>
        <w:spacing w:beforeAutospacing="0" w:before="0" w:afterAutospacing="0" w:after="0"/>
        <w:ind w:hanging="360" w:left="720" w:right="0"/>
        <w:rPr/>
      </w:pPr>
      <w:r>
        <w:rPr>
          <w:rStyle w:val="T-14"/>
          <w:rFonts w:cs="Segoe UI" w:ascii="Calibri" w:hAnsi="Calibri"/>
          <w:b w:val="false"/>
          <w:bCs w:val="false"/>
          <w:sz w:val="22"/>
          <w:szCs w:val="22"/>
        </w:rPr>
        <w:t>Deployed Prometheus and Grafana for monitoring services, which enabled the early detection of potential failures and errors, increasing system durability by 64%.</w:t>
      </w:r>
    </w:p>
    <w:p>
      <w:pPr>
        <w:pStyle w:val="Artdeco-listitem"/>
        <w:numPr>
          <w:ilvl w:val="0"/>
          <w:numId w:val="2"/>
        </w:numPr>
        <w:spacing w:beforeAutospacing="0" w:before="0" w:afterAutospacing="0" w:after="0"/>
        <w:ind w:hanging="360" w:left="720" w:right="0"/>
        <w:rPr/>
      </w:pPr>
      <w:r>
        <w:rPr>
          <w:rStyle w:val="T-14"/>
          <w:rFonts w:cs="Segoe UI" w:ascii="Calibri" w:hAnsi="Calibri"/>
          <w:b w:val="false"/>
          <w:bCs w:val="false"/>
          <w:sz w:val="22"/>
          <w:szCs w:val="22"/>
        </w:rPr>
        <w:t>Integrated linting, functional tests, and performance tests to ensure code quality and efficiency, significantly reducing the incidence of bugs reaching production.</w:t>
      </w:r>
    </w:p>
    <w:p>
      <w:pPr>
        <w:pStyle w:val="Artdeco-listitem"/>
        <w:numPr>
          <w:ilvl w:val="0"/>
          <w:numId w:val="2"/>
        </w:numPr>
        <w:spacing w:beforeAutospacing="0" w:before="0" w:afterAutospacing="0" w:after="0"/>
        <w:ind w:hanging="360" w:left="720" w:right="0"/>
        <w:rPr/>
      </w:pPr>
      <w:r>
        <w:rPr>
          <w:rStyle w:val="T-14"/>
          <w:rFonts w:cs="Segoe UI" w:ascii="Calibri" w:hAnsi="Calibri"/>
          <w:b w:val="false"/>
          <w:bCs w:val="false"/>
          <w:sz w:val="22"/>
          <w:szCs w:val="22"/>
        </w:rPr>
        <w:t>Designed Docker images and pushed them to registries such as ECR, Docker Hub, and GitLab.</w:t>
      </w:r>
    </w:p>
    <w:p>
      <w:pPr>
        <w:pStyle w:val="Artdeco-listitem"/>
        <w:numPr>
          <w:ilvl w:val="0"/>
          <w:numId w:val="2"/>
        </w:numPr>
        <w:spacing w:beforeAutospacing="0" w:before="0" w:afterAutospacing="0" w:after="0"/>
        <w:ind w:hanging="360" w:left="720" w:right="0"/>
        <w:rPr/>
      </w:pPr>
      <w:r>
        <w:rPr>
          <w:rStyle w:val="T-14"/>
          <w:rFonts w:cs="Segoe UI" w:ascii="Calibri" w:hAnsi="Calibri"/>
          <w:b w:val="false"/>
          <w:bCs w:val="false"/>
          <w:sz w:val="22"/>
          <w:szCs w:val="22"/>
        </w:rPr>
        <w:t xml:space="preserve">Сreated and managed Kubernetes deployments to decompose monolithic applications into microservices, enhancing developer workflows, scalability, and speed optimization. </w:t>
      </w:r>
    </w:p>
    <w:p>
      <w:pPr>
        <w:pStyle w:val="Artdeco-listitem"/>
        <w:numPr>
          <w:ilvl w:val="0"/>
          <w:numId w:val="2"/>
        </w:numPr>
        <w:spacing w:beforeAutospacing="0" w:before="0" w:afterAutospacing="0" w:after="0"/>
        <w:ind w:hanging="360" w:left="720" w:right="0"/>
        <w:rPr/>
      </w:pPr>
      <w:r>
        <w:rPr>
          <w:rStyle w:val="T-14"/>
          <w:rFonts w:cs="Segoe UI" w:ascii="Calibri" w:hAnsi="Calibri"/>
          <w:b w:val="false"/>
          <w:bCs w:val="false"/>
          <w:sz w:val="22"/>
          <w:szCs w:val="22"/>
        </w:rPr>
        <w:t>Followed best practices for implementing infrastructure as code.</w:t>
      </w:r>
    </w:p>
    <w:p>
      <w:pPr>
        <w:pStyle w:val="Artdeco-listitem"/>
        <w:numPr>
          <w:ilvl w:val="0"/>
          <w:numId w:val="2"/>
        </w:numPr>
        <w:spacing w:beforeAutospacing="0" w:before="0" w:afterAutospacing="0" w:after="0"/>
        <w:ind w:hanging="360" w:left="720" w:right="0"/>
        <w:rPr/>
      </w:pPr>
      <w:r>
        <w:rPr>
          <w:rStyle w:val="T-14"/>
          <w:rFonts w:cs="Segoe UI" w:ascii="Calibri" w:hAnsi="Calibri"/>
          <w:b w:val="false"/>
          <w:bCs w:val="false"/>
          <w:sz w:val="22"/>
          <w:szCs w:val="22"/>
        </w:rPr>
        <w:t>Created and updated AWS AMI images using EC2 Image Builder.</w:t>
      </w:r>
    </w:p>
    <w:p>
      <w:pPr>
        <w:pStyle w:val="Artdeco-listitem"/>
        <w:numPr>
          <w:ilvl w:val="0"/>
          <w:numId w:val="2"/>
        </w:numPr>
        <w:spacing w:beforeAutospacing="0" w:before="0" w:afterAutospacing="0" w:after="0"/>
        <w:ind w:hanging="360" w:left="720" w:right="0"/>
        <w:rPr/>
      </w:pPr>
      <w:r>
        <w:rPr>
          <w:rStyle w:val="T-14"/>
          <w:rFonts w:cs="Segoe UI" w:ascii="Calibri" w:hAnsi="Calibri"/>
          <w:b w:val="false"/>
          <w:bCs w:val="false"/>
          <w:sz w:val="22"/>
          <w:szCs w:val="22"/>
        </w:rPr>
        <w:t>Proficient with AWS services including EC2, Elastic Beanstalk, Lambda, S3, DynamoDB, Managed DB, VPC, ALB, ASG, IAM, among others.</w:t>
      </w:r>
    </w:p>
    <w:p>
      <w:pPr>
        <w:pStyle w:val="Artdeco-listitem"/>
        <w:numPr>
          <w:ilvl w:val="0"/>
          <w:numId w:val="2"/>
        </w:numPr>
        <w:spacing w:beforeAutospacing="0" w:before="0" w:afterAutospacing="0" w:after="0"/>
        <w:ind w:hanging="360" w:left="720" w:right="0"/>
        <w:rPr/>
      </w:pPr>
      <w:r>
        <w:rPr>
          <w:rStyle w:val="T-14"/>
          <w:rFonts w:cs="Segoe UI" w:ascii="Calibri" w:hAnsi="Calibri"/>
          <w:b w:val="false"/>
          <w:bCs w:val="false"/>
          <w:sz w:val="22"/>
          <w:szCs w:val="22"/>
        </w:rPr>
        <w:t>Troubleshoot and resolve issues related to infrastructure and applications.</w:t>
      </w:r>
    </w:p>
    <w:p>
      <w:pPr>
        <w:pStyle w:val="Artdeco-listitem"/>
        <w:spacing w:beforeAutospacing="0" w:before="0" w:afterAutospacing="0" w:after="0"/>
        <w:rPr>
          <w:rFonts w:ascii="Calibri" w:hAnsi="Calibri" w:cs="Segoe UI"/>
          <w:b w:val="false"/>
          <w:bCs w:val="false"/>
          <w:sz w:val="22"/>
          <w:szCs w:val="22"/>
        </w:rPr>
      </w:pPr>
      <w:r>
        <w:rPr>
          <w:rFonts w:cs="Segoe UI" w:ascii="Calibri" w:hAnsi="Calibri"/>
          <w:b w:val="false"/>
          <w:bCs w:val="false"/>
          <w:sz w:val="22"/>
          <w:szCs w:val="22"/>
        </w:rPr>
      </w:r>
    </w:p>
    <w:p>
      <w:pPr>
        <w:pStyle w:val="Artdeco-listitem"/>
        <w:spacing w:beforeAutospacing="0" w:before="0" w:afterAutospacing="0" w:after="0"/>
        <w:rPr/>
      </w:pPr>
      <w:r>
        <w:rPr>
          <w:rStyle w:val="T-14"/>
          <w:rFonts w:cs="Segoe UI" w:ascii="Calibri" w:hAnsi="Calibri"/>
          <w:b/>
          <w:bCs/>
          <w:i w:val="false"/>
          <w:caps w:val="false"/>
          <w:smallCaps w:val="false"/>
          <w:color w:val="000000"/>
          <w:spacing w:val="0"/>
          <w:sz w:val="22"/>
          <w:szCs w:val="22"/>
        </w:rPr>
        <w:t>Jul 2016 – Dec 2020</w:t>
      </w:r>
      <w:r>
        <w:drawing>
          <wp:anchor behindDoc="0" distT="0" distB="0" distL="0" distR="0" simplePos="0" locked="0" layoutInCell="0" allowOverlap="1" relativeHeight="13">
            <wp:simplePos x="0" y="0"/>
            <wp:positionH relativeFrom="column">
              <wp:posOffset>5020310</wp:posOffset>
            </wp:positionH>
            <wp:positionV relativeFrom="paragraph">
              <wp:posOffset>18415</wp:posOffset>
            </wp:positionV>
            <wp:extent cx="1678940" cy="344170"/>
            <wp:effectExtent l="0" t="0" r="0" b="0"/>
            <wp:wrapSquare wrapText="largest"/>
            <wp:docPr id="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3" descr=""/>
                    <pic:cNvPicPr>
                      <a:picLocks noChangeAspect="1" noChangeArrowheads="1"/>
                    </pic:cNvPicPr>
                  </pic:nvPicPr>
                  <pic:blipFill>
                    <a:blip r:embed="rId7"/>
                    <a:stretch>
                      <a:fillRect/>
                    </a:stretch>
                  </pic:blipFill>
                  <pic:spPr bwMode="auto">
                    <a:xfrm>
                      <a:off x="0" y="0"/>
                      <a:ext cx="1678940" cy="344170"/>
                    </a:xfrm>
                    <a:prstGeom prst="rect">
                      <a:avLst/>
                    </a:prstGeom>
                  </pic:spPr>
                </pic:pic>
              </a:graphicData>
            </a:graphic>
          </wp:anchor>
        </w:drawing>
      </w:r>
      <w:r>
        <w:rPr>
          <w:rStyle w:val="T-14"/>
          <w:rFonts w:cs="Segoe UI" w:ascii="Calibri" w:hAnsi="Calibri"/>
          <w:b w:val="false"/>
          <w:bCs w:val="false"/>
          <w:i w:val="false"/>
          <w:caps w:val="false"/>
          <w:smallCaps w:val="false"/>
          <w:color w:val="000000"/>
          <w:spacing w:val="0"/>
          <w:sz w:val="22"/>
          <w:szCs w:val="22"/>
        </w:rPr>
        <w:t>, Unilab LLC</w:t>
      </w:r>
    </w:p>
    <w:p>
      <w:pPr>
        <w:pStyle w:val="Artdeco-listitem"/>
        <w:spacing w:beforeAutospacing="0" w:before="0" w:afterAutospacing="0" w:after="0"/>
        <w:rPr/>
      </w:pPr>
      <w:r>
        <w:rPr>
          <w:rStyle w:val="T-14"/>
          <w:rFonts w:cs="Segoe UI" w:ascii="Calibri" w:hAnsi="Calibri"/>
          <w:b/>
          <w:bCs/>
          <w:i w:val="false"/>
          <w:caps w:val="false"/>
          <w:smallCaps w:val="false"/>
          <w:color w:val="000000"/>
          <w:spacing w:val="0"/>
          <w:sz w:val="22"/>
          <w:szCs w:val="22"/>
        </w:rPr>
        <w:t>Senior System Administrator</w:t>
      </w:r>
    </w:p>
    <w:p>
      <w:pPr>
        <w:pStyle w:val="Artdeco-listitem"/>
        <w:numPr>
          <w:ilvl w:val="0"/>
          <w:numId w:val="3"/>
        </w:numPr>
        <w:spacing w:beforeAutospacing="0" w:before="0" w:afterAutospacing="0" w:after="0"/>
        <w:ind w:hanging="360" w:left="720" w:right="0"/>
        <w:rPr/>
      </w:pPr>
      <w:r>
        <w:rPr>
          <w:rStyle w:val="T-14"/>
          <w:rFonts w:cs="Segoe UI" w:ascii="Calibri" w:hAnsi="Calibri"/>
          <w:b w:val="false"/>
          <w:bCs w:val="false"/>
          <w:i w:val="false"/>
          <w:caps w:val="false"/>
          <w:smallCaps w:val="false"/>
          <w:color w:val="000000"/>
          <w:spacing w:val="0"/>
          <w:sz w:val="22"/>
          <w:szCs w:val="22"/>
        </w:rPr>
        <w:t>Administration of company servers and services.</w:t>
      </w:r>
    </w:p>
    <w:p>
      <w:pPr>
        <w:pStyle w:val="Artdeco-listitem"/>
        <w:numPr>
          <w:ilvl w:val="0"/>
          <w:numId w:val="3"/>
        </w:numPr>
        <w:spacing w:beforeAutospacing="0" w:before="0" w:afterAutospacing="0" w:after="0"/>
        <w:ind w:hanging="360" w:left="720" w:right="0"/>
        <w:rPr/>
      </w:pPr>
      <w:r>
        <w:rPr>
          <w:rStyle w:val="T-14"/>
          <w:rFonts w:cs="Segoe UI" w:ascii="Calibri" w:hAnsi="Calibri"/>
          <w:b w:val="false"/>
          <w:bCs w:val="false"/>
          <w:i w:val="false"/>
          <w:caps w:val="false"/>
          <w:smallCaps w:val="false"/>
          <w:color w:val="000000"/>
          <w:spacing w:val="0"/>
          <w:sz w:val="22"/>
          <w:szCs w:val="22"/>
        </w:rPr>
        <w:t>Administration of business applications.</w:t>
      </w:r>
    </w:p>
    <w:p>
      <w:pPr>
        <w:pStyle w:val="Artdeco-listitem"/>
        <w:numPr>
          <w:ilvl w:val="0"/>
          <w:numId w:val="3"/>
        </w:numPr>
        <w:spacing w:beforeAutospacing="0" w:before="0" w:afterAutospacing="0" w:after="0"/>
        <w:ind w:hanging="360" w:left="720" w:right="0"/>
        <w:rPr/>
      </w:pPr>
      <w:r>
        <w:rPr>
          <w:rStyle w:val="T-14"/>
          <w:rFonts w:cs="Segoe UI" w:ascii="Calibri" w:hAnsi="Calibri"/>
          <w:b w:val="false"/>
          <w:bCs w:val="false"/>
          <w:i w:val="false"/>
          <w:caps w:val="false"/>
          <w:smallCaps w:val="false"/>
          <w:color w:val="000000"/>
          <w:spacing w:val="0"/>
          <w:sz w:val="22"/>
          <w:szCs w:val="22"/>
        </w:rPr>
        <w:t>Administration of network equipment.</w:t>
      </w:r>
    </w:p>
    <w:p>
      <w:pPr>
        <w:pStyle w:val="Artdeco-listitem"/>
        <w:numPr>
          <w:ilvl w:val="0"/>
          <w:numId w:val="3"/>
        </w:numPr>
        <w:spacing w:beforeAutospacing="0" w:before="0" w:afterAutospacing="0" w:after="0"/>
        <w:ind w:hanging="360" w:left="720" w:right="0"/>
        <w:rPr/>
      </w:pPr>
      <w:r>
        <w:rPr>
          <w:rStyle w:val="T-14"/>
          <w:rFonts w:cs="Segoe UI" w:ascii="Calibri" w:hAnsi="Calibri"/>
          <w:b w:val="false"/>
          <w:bCs w:val="false"/>
          <w:i w:val="false"/>
          <w:caps w:val="false"/>
          <w:smallCaps w:val="false"/>
          <w:color w:val="000000"/>
          <w:spacing w:val="0"/>
          <w:sz w:val="22"/>
          <w:szCs w:val="22"/>
        </w:rPr>
        <w:t>Diagnosis and resolution of equipment operational issues.</w:t>
      </w:r>
    </w:p>
    <w:p>
      <w:pPr>
        <w:pStyle w:val="Artdeco-listitem"/>
        <w:numPr>
          <w:ilvl w:val="0"/>
          <w:numId w:val="3"/>
        </w:numPr>
        <w:spacing w:beforeAutospacing="0" w:before="0" w:afterAutospacing="0" w:after="0"/>
        <w:ind w:hanging="360" w:left="720" w:right="0"/>
        <w:rPr/>
      </w:pPr>
      <w:r>
        <w:rPr>
          <w:rStyle w:val="T-14"/>
          <w:rFonts w:cs="Segoe UI" w:ascii="Calibri" w:hAnsi="Calibri"/>
          <w:b w:val="false"/>
          <w:bCs w:val="false"/>
          <w:i w:val="false"/>
          <w:caps w:val="false"/>
          <w:smallCaps w:val="false"/>
          <w:color w:val="000000"/>
          <w:spacing w:val="0"/>
          <w:sz w:val="22"/>
          <w:szCs w:val="22"/>
        </w:rPr>
        <w:t>Experience in Microsoft Server: AD DS, IIS, WSUS, RDS, DHCP, DNS.</w:t>
      </w:r>
    </w:p>
    <w:p>
      <w:pPr>
        <w:pStyle w:val="Artdeco-listitem"/>
        <w:numPr>
          <w:ilvl w:val="0"/>
          <w:numId w:val="3"/>
        </w:numPr>
        <w:spacing w:beforeAutospacing="0" w:before="0" w:afterAutospacing="0" w:after="0"/>
        <w:ind w:hanging="360" w:left="720" w:right="0"/>
        <w:rPr/>
      </w:pPr>
      <w:r>
        <w:rPr>
          <w:rStyle w:val="T-14"/>
          <w:rFonts w:cs="Segoe UI" w:ascii="Calibri" w:hAnsi="Calibri"/>
          <w:b w:val="false"/>
          <w:bCs w:val="false"/>
          <w:i w:val="false"/>
          <w:caps w:val="false"/>
          <w:smallCaps w:val="false"/>
          <w:color w:val="000000"/>
          <w:spacing w:val="0"/>
          <w:sz w:val="22"/>
          <w:szCs w:val="22"/>
        </w:rPr>
        <w:t>Experience in administering databases: MS SQL 2017, 1C 8.x cluster administration.</w:t>
      </w:r>
    </w:p>
    <w:p>
      <w:pPr>
        <w:pStyle w:val="Artdeco-listitem"/>
        <w:numPr>
          <w:ilvl w:val="0"/>
          <w:numId w:val="3"/>
        </w:numPr>
        <w:spacing w:beforeAutospacing="0" w:before="0" w:afterAutospacing="0" w:after="0"/>
        <w:ind w:hanging="360" w:left="720" w:right="0"/>
        <w:rPr/>
      </w:pPr>
      <w:r>
        <w:rPr>
          <w:rStyle w:val="T-14"/>
          <w:rFonts w:cs="Segoe UI" w:ascii="Calibri" w:hAnsi="Calibri"/>
          <w:b w:val="false"/>
          <w:bCs w:val="false"/>
          <w:i w:val="false"/>
          <w:caps w:val="false"/>
          <w:smallCaps w:val="false"/>
          <w:color w:val="000000"/>
          <w:spacing w:val="0"/>
          <w:sz w:val="22"/>
          <w:szCs w:val="22"/>
        </w:rPr>
        <w:t>Microsoft Hyper-V virtualization administration.</w:t>
      </w:r>
    </w:p>
    <w:p>
      <w:pPr>
        <w:pStyle w:val="Artdeco-listitem"/>
        <w:numPr>
          <w:ilvl w:val="0"/>
          <w:numId w:val="3"/>
        </w:numPr>
        <w:spacing w:beforeAutospacing="0" w:before="0" w:afterAutospacing="0" w:after="0"/>
        <w:ind w:hanging="360" w:left="720" w:right="0"/>
        <w:rPr/>
      </w:pPr>
      <w:r>
        <w:rPr>
          <w:rStyle w:val="T-14"/>
          <w:rFonts w:cs="Segoe UI" w:ascii="Calibri" w:hAnsi="Calibri"/>
          <w:b w:val="false"/>
          <w:bCs w:val="false"/>
          <w:i w:val="false"/>
          <w:caps w:val="false"/>
          <w:smallCaps w:val="false"/>
          <w:color w:val="000000"/>
          <w:spacing w:val="0"/>
          <w:sz w:val="22"/>
          <w:szCs w:val="22"/>
        </w:rPr>
        <w:t>Exchange administration.</w:t>
      </w:r>
    </w:p>
    <w:p>
      <w:pPr>
        <w:pStyle w:val="Artdeco-listitem"/>
        <w:numPr>
          <w:ilvl w:val="0"/>
          <w:numId w:val="3"/>
        </w:numPr>
        <w:spacing w:beforeAutospacing="0" w:before="0" w:afterAutospacing="0" w:after="0"/>
        <w:ind w:hanging="360" w:left="720" w:right="0"/>
        <w:rPr/>
      </w:pPr>
      <w:r>
        <w:rPr>
          <w:rStyle w:val="T-14"/>
          <w:rFonts w:cs="Segoe UI" w:ascii="Calibri" w:hAnsi="Calibri"/>
          <w:b w:val="false"/>
          <w:bCs w:val="false"/>
          <w:i w:val="false"/>
          <w:caps w:val="false"/>
          <w:smallCaps w:val="false"/>
          <w:color w:val="000000"/>
          <w:spacing w:val="0"/>
          <w:sz w:val="22"/>
          <w:szCs w:val="22"/>
        </w:rPr>
        <w:t>Monitoring with Zabbix.</w:t>
      </w:r>
    </w:p>
    <w:p>
      <w:pPr>
        <w:pStyle w:val="Artdeco-listitem"/>
        <w:spacing w:beforeAutospacing="0" w:before="0" w:afterAutospacing="0" w:after="0"/>
        <w:rPr>
          <w:rFonts w:ascii="Calibri" w:hAnsi="Calibri" w:cs="Segoe UI"/>
          <w:b/>
          <w:bCs/>
          <w:sz w:val="22"/>
          <w:szCs w:val="22"/>
        </w:rPr>
      </w:pPr>
      <w:r>
        <w:rPr>
          <w:rFonts w:cs="Segoe UI" w:ascii="Calibri" w:hAnsi="Calibri"/>
          <w:b/>
          <w:bCs/>
          <w:sz w:val="22"/>
          <w:szCs w:val="22"/>
        </w:rPr>
      </w:r>
    </w:p>
    <w:p>
      <w:pPr>
        <w:pStyle w:val="Artdeco-listitem"/>
        <w:spacing w:beforeAutospacing="0" w:before="0" w:afterAutospacing="0" w:after="0"/>
        <w:ind w:hanging="0" w:right="0"/>
        <w:rPr/>
      </w:pPr>
      <w:r>
        <w:rPr>
          <w:rStyle w:val="T-14"/>
          <w:rFonts w:cs="Segoe UI" w:ascii="Calibri" w:hAnsi="Calibri"/>
          <w:b/>
          <w:bCs/>
          <w:sz w:val="22"/>
          <w:szCs w:val="22"/>
        </w:rPr>
        <w:t>Oct 2013 - Jul 2016</w:t>
      </w:r>
      <w:r>
        <w:drawing>
          <wp:anchor behindDoc="0" distT="0" distB="0" distL="0" distR="0" simplePos="0" locked="0" layoutInCell="0" allowOverlap="1" relativeHeight="8">
            <wp:simplePos x="0" y="0"/>
            <wp:positionH relativeFrom="column">
              <wp:posOffset>4845050</wp:posOffset>
            </wp:positionH>
            <wp:positionV relativeFrom="paragraph">
              <wp:posOffset>152400</wp:posOffset>
            </wp:positionV>
            <wp:extent cx="1923415" cy="749300"/>
            <wp:effectExtent l="0" t="0" r="0" b="0"/>
            <wp:wrapSquare wrapText="largest"/>
            <wp:docPr id="4"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 descr=""/>
                    <pic:cNvPicPr>
                      <a:picLocks noChangeAspect="1" noChangeArrowheads="1"/>
                    </pic:cNvPicPr>
                  </pic:nvPicPr>
                  <pic:blipFill>
                    <a:blip r:embed="rId8"/>
                    <a:srcRect l="0" t="0" r="0" b="8440"/>
                    <a:stretch>
                      <a:fillRect/>
                    </a:stretch>
                  </pic:blipFill>
                  <pic:spPr bwMode="auto">
                    <a:xfrm>
                      <a:off x="0" y="0"/>
                      <a:ext cx="1923415" cy="749300"/>
                    </a:xfrm>
                    <a:prstGeom prst="rect">
                      <a:avLst/>
                    </a:prstGeom>
                  </pic:spPr>
                </pic:pic>
              </a:graphicData>
            </a:graphic>
          </wp:anchor>
        </w:drawing>
      </w:r>
      <w:r>
        <w:rPr>
          <w:rStyle w:val="T-14"/>
          <w:rFonts w:cs="Segoe UI" w:ascii="Calibri" w:hAnsi="Calibri"/>
          <w:sz w:val="22"/>
          <w:szCs w:val="22"/>
        </w:rPr>
        <w:t>, Far Eastern Federal University</w:t>
      </w:r>
    </w:p>
    <w:p>
      <w:pPr>
        <w:pStyle w:val="Artdeco-listitem"/>
        <w:spacing w:beforeAutospacing="0" w:before="0" w:afterAutospacing="0" w:after="0"/>
        <w:ind w:hanging="0" w:right="0"/>
        <w:rPr>
          <w:rFonts w:ascii="Calibri" w:hAnsi="Calibri"/>
          <w:sz w:val="22"/>
          <w:szCs w:val="22"/>
        </w:rPr>
      </w:pPr>
      <w:r>
        <w:rPr>
          <w:rFonts w:cs="Segoe UI" w:ascii="Calibri" w:hAnsi="Calibri"/>
          <w:b/>
          <w:bCs/>
          <w:sz w:val="22"/>
          <w:szCs w:val="22"/>
        </w:rPr>
        <w:t xml:space="preserve">Lead Engineer: </w:t>
      </w:r>
      <w:r>
        <w:rPr>
          <w:rFonts w:cs="Segoe UI" w:ascii="Calibri" w:hAnsi="Calibri"/>
          <w:sz w:val="22"/>
          <w:szCs w:val="22"/>
        </w:rPr>
        <w:t xml:space="preserve">Own Tier II Data Center, Genesys call center, SAP Medical Information System, Laboratory information system 1C: LIS, PACS Image archiving and transmission system, PERCO Building security management system, including control of electronic locks and video surveillance, Integrated television reception system, Telemedicine system, Website of the medical center </w:t>
      </w:r>
    </w:p>
    <w:p>
      <w:pPr>
        <w:pStyle w:val="HorizontalLine"/>
        <w:rPr/>
      </w:pPr>
      <w:r>
        <w:rPr/>
        <w:br/>
      </w:r>
    </w:p>
    <w:p>
      <w:pPr>
        <w:pStyle w:val="Artdeco-listitem"/>
        <w:spacing w:beforeAutospacing="0" w:before="0" w:afterAutospacing="0" w:after="0"/>
        <w:ind w:hanging="0" w:right="0"/>
        <w:rPr/>
      </w:pPr>
      <w:r>
        <w:rPr>
          <w:rStyle w:val="T-14"/>
          <w:rFonts w:cs="Segoe UI" w:ascii="Calibri" w:hAnsi="Calibri"/>
          <w:b/>
          <w:bCs/>
          <w:sz w:val="30"/>
          <w:szCs w:val="30"/>
        </w:rPr>
        <w:t>Education</w:t>
      </w:r>
    </w:p>
    <w:p>
      <w:pPr>
        <w:pStyle w:val="Artdeco-listitem"/>
        <w:spacing w:beforeAutospacing="0" w:before="0" w:afterAutospacing="0" w:after="0"/>
        <w:ind w:hanging="0" w:right="0"/>
        <w:rPr>
          <w:rStyle w:val="T-14"/>
          <w:rFonts w:ascii="Calibri" w:hAnsi="Calibri" w:cs="Segoe UI"/>
          <w:b/>
          <w:bCs/>
          <w:sz w:val="30"/>
          <w:szCs w:val="30"/>
        </w:rPr>
      </w:pPr>
      <w:r>
        <w:rPr/>
      </w:r>
    </w:p>
    <w:p>
      <w:pPr>
        <w:pStyle w:val="Artdeco-listitem"/>
        <w:spacing w:beforeAutospacing="0" w:before="0" w:afterAutospacing="0" w:after="0"/>
        <w:ind w:hanging="0" w:right="0"/>
        <w:rPr/>
      </w:pPr>
      <w:r>
        <w:rPr>
          <w:rStyle w:val="T-14"/>
          <w:rFonts w:cs="Segoe UI" w:ascii="Calibri" w:hAnsi="Calibri"/>
          <w:b/>
          <w:bCs/>
          <w:sz w:val="22"/>
          <w:szCs w:val="22"/>
        </w:rPr>
        <w:t>2004-200</w:t>
      </w:r>
      <w:r>
        <w:rPr>
          <w:rStyle w:val="T-14"/>
          <w:rFonts w:cs="Segoe UI" w:ascii="Calibri" w:hAnsi="Calibri"/>
          <w:b/>
          <w:bCs/>
          <w:sz w:val="22"/>
          <w:szCs w:val="22"/>
        </w:rPr>
        <w:t xml:space="preserve">9 - </w:t>
      </w:r>
      <w:r>
        <w:rPr>
          <w:rStyle w:val="T-14"/>
          <w:rFonts w:cs="Segoe UI" w:ascii="Calibri" w:hAnsi="Calibri"/>
          <w:sz w:val="22"/>
          <w:szCs w:val="22"/>
        </w:rPr>
        <w:t xml:space="preserve">Bachelor degree and Master degree in Computer Engineering. Speciality “Computers, Complexes, System and Networks”, </w:t>
      </w:r>
      <w:r>
        <w:rPr>
          <w:rStyle w:val="T-14"/>
          <w:rFonts w:cs="Segoe UI" w:ascii="Calibri" w:hAnsi="Calibri"/>
          <w:b/>
          <w:bCs/>
          <w:sz w:val="22"/>
          <w:szCs w:val="22"/>
        </w:rPr>
        <w:t>Far Eastern State Technical University</w:t>
      </w:r>
    </w:p>
    <w:p>
      <w:pPr>
        <w:pStyle w:val="HorizontalLine"/>
        <w:rPr/>
      </w:pPr>
      <w:r>
        <w:rPr/>
        <w:br/>
      </w:r>
    </w:p>
    <w:p>
      <w:pPr>
        <w:pStyle w:val="Artdeco-listitem"/>
        <w:spacing w:beforeAutospacing="0" w:before="0" w:afterAutospacing="0" w:after="0"/>
        <w:ind w:hanging="0" w:right="0"/>
        <w:rPr/>
      </w:pPr>
      <w:r>
        <w:rPr>
          <w:rStyle w:val="T-14"/>
          <w:rFonts w:cs="Segoe UI" w:ascii="Calibri" w:hAnsi="Calibri"/>
          <w:b/>
          <w:bCs/>
          <w:sz w:val="30"/>
          <w:szCs w:val="30"/>
          <w:u w:val="single"/>
        </w:rPr>
        <w:t>Skills</w:t>
      </w:r>
    </w:p>
    <w:p>
      <w:pPr>
        <w:pStyle w:val="Artdeco-listitem"/>
        <w:spacing w:beforeAutospacing="0" w:before="0" w:afterAutospacing="0" w:after="0"/>
        <w:ind w:hanging="0" w:right="0"/>
        <w:rPr>
          <w:rStyle w:val="T-14"/>
          <w:rFonts w:ascii="Calibri" w:hAnsi="Calibri" w:cs="Segoe UI"/>
          <w:b/>
          <w:bCs/>
          <w:sz w:val="30"/>
          <w:szCs w:val="30"/>
          <w:u w:val="single"/>
        </w:rPr>
      </w:pPr>
      <w:r>
        <w:rPr/>
      </w:r>
    </w:p>
    <w:p>
      <w:pPr>
        <w:pStyle w:val="Artdeco-listitem"/>
        <w:spacing w:beforeAutospacing="0" w:before="0" w:afterAutospacing="0" w:after="0"/>
        <w:ind w:hanging="0" w:right="0"/>
        <w:rPr/>
      </w:pPr>
      <w:r>
        <w:rPr>
          <w:rStyle w:val="T-14"/>
          <w:rFonts w:cs="Segoe UI" w:ascii="Calibri" w:hAnsi="Calibri"/>
          <w:b w:val="false"/>
          <w:bCs w:val="false"/>
          <w:sz w:val="22"/>
          <w:szCs w:val="22"/>
          <w:u w:val="single"/>
        </w:rPr>
        <w:t>Pipeline CI/CD, Docker, Kubernetes, Helm, Terraform, modules Terraform, Argo CD, Jenkins, Ansible, Python, Bash, Linux, Git, Database, Prometheus, Grafana, AWS, EC2, Lambda, VPC,</w:t>
      </w:r>
      <w:r>
        <w:rPr>
          <w:rStyle w:val="T-14"/>
          <w:rFonts w:cs="Segoe UI" w:ascii="Calibri" w:hAnsi="Calibri"/>
          <w:b w:val="false"/>
          <w:bCs w:val="false"/>
          <w:sz w:val="22"/>
          <w:szCs w:val="22"/>
          <w:u w:val="single"/>
        </w:rPr>
        <w:t xml:space="preserve"> Elastic Beanstalk, S3, DynamoDB, Managed DB, ALB, ASG, IAM, ACL, Security groups.</w:t>
      </w:r>
    </w:p>
    <w:p>
      <w:pPr>
        <w:pStyle w:val="Artdeco-listitem"/>
        <w:spacing w:beforeAutospacing="0" w:before="0" w:afterAutospacing="0" w:after="0"/>
        <w:ind w:hanging="0" w:right="0"/>
        <w:rPr>
          <w:rStyle w:val="T-14"/>
          <w:rFonts w:ascii="Calibri" w:hAnsi="Calibri" w:cs="Segoe UI"/>
          <w:b/>
          <w:bCs/>
          <w:sz w:val="30"/>
          <w:szCs w:val="30"/>
          <w:u w:val="single"/>
        </w:rPr>
      </w:pPr>
      <w:r>
        <w:rPr/>
      </w:r>
    </w:p>
    <w:p>
      <w:pPr>
        <w:pStyle w:val="HorizontalLine"/>
        <w:rPr/>
      </w:pPr>
      <w:r>
        <w:rPr/>
      </w:r>
    </w:p>
    <w:p>
      <w:pPr>
        <w:pStyle w:val="Artdeco-listitem"/>
        <w:spacing w:beforeAutospacing="0" w:before="0" w:afterAutospacing="0" w:after="0"/>
        <w:ind w:hanging="0" w:right="0"/>
        <w:rPr/>
      </w:pPr>
      <w:r>
        <w:rPr>
          <w:rStyle w:val="T-14"/>
          <w:rFonts w:cs="Segoe UI" w:ascii="Calibri" w:hAnsi="Calibri"/>
          <w:b/>
          <w:bCs/>
          <w:sz w:val="30"/>
          <w:szCs w:val="30"/>
          <w:u w:val="single"/>
        </w:rPr>
        <w:t>Certifications</w:t>
      </w:r>
    </w:p>
    <w:p>
      <w:pPr>
        <w:pStyle w:val="Artdeco-listitem"/>
        <w:spacing w:beforeAutospacing="0" w:before="0" w:afterAutospacing="0" w:after="0"/>
        <w:ind w:hanging="0" w:right="0"/>
        <w:rPr>
          <w:rStyle w:val="T-14"/>
          <w:rFonts w:ascii="Calibri" w:hAnsi="Calibri" w:cs="Segoe UI"/>
          <w:b/>
          <w:bCs/>
          <w:sz w:val="30"/>
          <w:szCs w:val="30"/>
          <w:u w:val="single"/>
        </w:rPr>
      </w:pPr>
      <w:r>
        <w:rPr/>
      </w:r>
    </w:p>
    <w:p>
      <w:pPr>
        <w:pStyle w:val="Artdeco-listitem"/>
        <w:numPr>
          <w:ilvl w:val="0"/>
          <w:numId w:val="1"/>
        </w:numPr>
        <w:spacing w:beforeAutospacing="0" w:before="0" w:afterAutospacing="0" w:after="0"/>
        <w:ind w:hanging="360" w:left="720" w:right="0"/>
        <w:rPr>
          <w:rFonts w:ascii="Calibri" w:hAnsi="Calibri"/>
          <w:sz w:val="22"/>
          <w:szCs w:val="22"/>
        </w:rPr>
      </w:pPr>
      <w:r>
        <w:rPr>
          <w:rFonts w:cs="Segoe UI" w:ascii="Calibri" w:hAnsi="Calibri"/>
          <w:sz w:val="22"/>
          <w:szCs w:val="22"/>
        </w:rPr>
        <w:t>Certified Linux Administrator (LPIC-1) Linux Professional Institute (LPI)</w:t>
      </w:r>
    </w:p>
    <w:p>
      <w:pPr>
        <w:pStyle w:val="Artdeco-listitem"/>
        <w:numPr>
          <w:ilvl w:val="0"/>
          <w:numId w:val="1"/>
        </w:numPr>
        <w:spacing w:beforeAutospacing="0" w:before="0" w:afterAutospacing="0" w:after="0"/>
        <w:ind w:hanging="360" w:left="720" w:right="0"/>
        <w:rPr>
          <w:rFonts w:ascii="Calibri" w:hAnsi="Calibri"/>
          <w:sz w:val="22"/>
          <w:szCs w:val="22"/>
        </w:rPr>
      </w:pPr>
      <w:r>
        <w:rPr>
          <w:rFonts w:cs="Segoe UI" w:ascii="Calibri" w:hAnsi="Calibri"/>
          <w:sz w:val="22"/>
          <w:szCs w:val="22"/>
        </w:rPr>
        <w:t>CKA: Certified Kubernetes Administrator</w:t>
      </w:r>
    </w:p>
    <w:p>
      <w:pPr>
        <w:pStyle w:val="Artdeco-listitem"/>
        <w:numPr>
          <w:ilvl w:val="0"/>
          <w:numId w:val="1"/>
        </w:numPr>
        <w:spacing w:beforeAutospacing="0" w:before="0" w:afterAutospacing="0" w:after="0"/>
        <w:ind w:hanging="360" w:left="720" w:right="0"/>
        <w:rPr>
          <w:rFonts w:ascii="Calibri" w:hAnsi="Calibri"/>
          <w:sz w:val="22"/>
          <w:szCs w:val="22"/>
        </w:rPr>
      </w:pPr>
      <w:r>
        <w:rPr>
          <w:rFonts w:cs="Segoe UI" w:ascii="Calibri" w:hAnsi="Calibri"/>
          <w:sz w:val="22"/>
          <w:szCs w:val="22"/>
        </w:rPr>
        <w:t>CKAD: Certified Kubernetes Application Developer</w:t>
      </w:r>
    </w:p>
    <w:p>
      <w:pPr>
        <w:pStyle w:val="Artdeco-listitem"/>
        <w:numPr>
          <w:ilvl w:val="0"/>
          <w:numId w:val="1"/>
        </w:numPr>
        <w:spacing w:beforeAutospacing="0" w:before="0" w:afterAutospacing="0" w:after="0"/>
        <w:ind w:hanging="360" w:left="720" w:right="0"/>
        <w:rPr>
          <w:rFonts w:ascii="Calibri" w:hAnsi="Calibri"/>
          <w:sz w:val="22"/>
          <w:szCs w:val="22"/>
        </w:rPr>
      </w:pPr>
      <w:r>
        <w:rPr>
          <w:rFonts w:cs="Segoe UI" w:ascii="Calibri" w:hAnsi="Calibri"/>
          <w:sz w:val="22"/>
          <w:szCs w:val="22"/>
        </w:rPr>
        <w:t>AWS Certified Solutions Architect – Associate</w:t>
      </w:r>
    </w:p>
    <w:p>
      <w:pPr>
        <w:pStyle w:val="Artdeco-listitem"/>
        <w:numPr>
          <w:ilvl w:val="0"/>
          <w:numId w:val="1"/>
        </w:numPr>
        <w:spacing w:beforeAutospacing="0" w:before="0" w:afterAutospacing="0" w:after="0"/>
        <w:ind w:hanging="360" w:left="720" w:right="0"/>
        <w:rPr/>
      </w:pPr>
      <w:r>
        <w:rPr>
          <w:rStyle w:val="T-14"/>
          <w:rFonts w:cs="Segoe UI" w:ascii="Calibri" w:hAnsi="Calibri"/>
          <w:sz w:val="22"/>
          <w:szCs w:val="22"/>
        </w:rPr>
        <w:t>AWS Certified Cloud Practitioner</w:t>
      </w:r>
    </w:p>
    <w:p>
      <w:pPr>
        <w:pStyle w:val="Artdeco-listitem"/>
        <w:numPr>
          <w:ilvl w:val="0"/>
          <w:numId w:val="1"/>
        </w:numPr>
        <w:spacing w:beforeAutospacing="0" w:before="0" w:afterAutospacing="0" w:after="0"/>
        <w:ind w:hanging="360" w:left="720" w:right="0"/>
        <w:rPr/>
      </w:pPr>
      <w:r>
        <w:rPr>
          <w:rStyle w:val="T-14"/>
          <w:rFonts w:cs="Segoe UI" w:ascii="Calibri" w:hAnsi="Calibri"/>
          <w:sz w:val="22"/>
          <w:szCs w:val="22"/>
        </w:rPr>
        <w:t>AWS Knowledge: Compute</w:t>
      </w:r>
    </w:p>
    <w:p>
      <w:pPr>
        <w:pStyle w:val="Artdeco-listitem"/>
        <w:numPr>
          <w:ilvl w:val="0"/>
          <w:numId w:val="1"/>
        </w:numPr>
        <w:spacing w:beforeAutospacing="0" w:before="0" w:afterAutospacing="0" w:after="0"/>
        <w:ind w:hanging="360" w:left="720" w:right="0"/>
        <w:rPr/>
      </w:pPr>
      <w:r>
        <w:rPr>
          <w:rStyle w:val="T-14"/>
          <w:rFonts w:cs="Segoe UI" w:ascii="Calibri" w:hAnsi="Calibri"/>
          <w:sz w:val="22"/>
          <w:szCs w:val="22"/>
        </w:rPr>
        <w:t>AWS Cloud Quest: Solutions Architect</w:t>
      </w:r>
    </w:p>
    <w:p>
      <w:pPr>
        <w:pStyle w:val="Artdeco-listitem"/>
        <w:numPr>
          <w:ilvl w:val="0"/>
          <w:numId w:val="1"/>
        </w:numPr>
        <w:spacing w:beforeAutospacing="0" w:before="0" w:afterAutospacing="0" w:after="0"/>
        <w:ind w:hanging="360" w:left="720" w:right="0"/>
        <w:rPr/>
      </w:pPr>
      <w:r>
        <w:rPr>
          <w:rStyle w:val="T-14"/>
          <w:rFonts w:ascii="Calibri" w:hAnsi="Calibri"/>
          <w:sz w:val="22"/>
          <w:szCs w:val="22"/>
        </w:rPr>
        <w:t>AWS Cloud Quest: Cloud Practitioner</w:t>
      </w:r>
    </w:p>
    <w:p>
      <w:pPr>
        <w:pStyle w:val="Normal"/>
        <w:spacing w:beforeAutospacing="0" w:before="0" w:afterAutospacing="0" w:after="0"/>
        <w:rPr/>
      </w:pPr>
      <w:r>
        <w:rPr>
          <w:rStyle w:val="T-14"/>
          <w:rFonts w:ascii="Calibri" w:hAnsi="Calibri"/>
          <w:color w:val="CE9178"/>
          <w:shd w:fill="1F1F1F" w:val="clear"/>
        </w:rPr>
        <w:drawing>
          <wp:anchor behindDoc="0" distT="0" distB="0" distL="0" distR="0" simplePos="0" locked="0" layoutInCell="0" allowOverlap="1" relativeHeight="2">
            <wp:simplePos x="0" y="0"/>
            <wp:positionH relativeFrom="column">
              <wp:posOffset>3321050</wp:posOffset>
            </wp:positionH>
            <wp:positionV relativeFrom="paragraph">
              <wp:posOffset>70485</wp:posOffset>
            </wp:positionV>
            <wp:extent cx="476250" cy="451485"/>
            <wp:effectExtent l="0" t="0" r="0" b="0"/>
            <wp:wrapSquare wrapText="largest"/>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9"/>
                    <a:stretch>
                      <a:fillRect/>
                    </a:stretch>
                  </pic:blipFill>
                  <pic:spPr bwMode="auto">
                    <a:xfrm>
                      <a:off x="0" y="0"/>
                      <a:ext cx="476250" cy="451485"/>
                    </a:xfrm>
                    <a:prstGeom prst="rect">
                      <a:avLst/>
                    </a:prstGeom>
                  </pic:spPr>
                </pic:pic>
              </a:graphicData>
            </a:graphic>
          </wp:anchor>
        </w:drawing>
        <w:drawing>
          <wp:anchor behindDoc="0" distT="0" distB="0" distL="0" distR="0" simplePos="0" locked="0" layoutInCell="0" allowOverlap="1" relativeHeight="3">
            <wp:simplePos x="0" y="0"/>
            <wp:positionH relativeFrom="column">
              <wp:posOffset>1435735</wp:posOffset>
            </wp:positionH>
            <wp:positionV relativeFrom="paragraph">
              <wp:posOffset>80645</wp:posOffset>
            </wp:positionV>
            <wp:extent cx="430530" cy="430530"/>
            <wp:effectExtent l="0" t="0" r="0" b="0"/>
            <wp:wrapSquare wrapText="largest"/>
            <wp:docPr id="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
                    <pic:cNvPicPr>
                      <a:picLocks noChangeAspect="1" noChangeArrowheads="1"/>
                    </pic:cNvPicPr>
                  </pic:nvPicPr>
                  <pic:blipFill>
                    <a:blip r:embed="rId10"/>
                    <a:srcRect l="2823" t="2823" r="2823" b="2823"/>
                    <a:stretch>
                      <a:fillRect/>
                    </a:stretch>
                  </pic:blipFill>
                  <pic:spPr bwMode="auto">
                    <a:xfrm>
                      <a:off x="0" y="0"/>
                      <a:ext cx="430530" cy="430530"/>
                    </a:xfrm>
                    <a:prstGeom prst="rect">
                      <a:avLst/>
                    </a:prstGeom>
                  </pic:spPr>
                </pic:pic>
              </a:graphicData>
            </a:graphic>
          </wp:anchor>
        </w:drawing>
        <w:drawing>
          <wp:anchor behindDoc="0" distT="0" distB="0" distL="0" distR="0" simplePos="0" locked="0" layoutInCell="0" allowOverlap="1" relativeHeight="4">
            <wp:simplePos x="0" y="0"/>
            <wp:positionH relativeFrom="column">
              <wp:posOffset>944245</wp:posOffset>
            </wp:positionH>
            <wp:positionV relativeFrom="paragraph">
              <wp:posOffset>78105</wp:posOffset>
            </wp:positionV>
            <wp:extent cx="434340" cy="434340"/>
            <wp:effectExtent l="0" t="0" r="0" b="0"/>
            <wp:wrapSquare wrapText="largest"/>
            <wp:docPr id="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
                    <pic:cNvPicPr>
                      <a:picLocks noChangeAspect="1" noChangeArrowheads="1"/>
                    </pic:cNvPicPr>
                  </pic:nvPicPr>
                  <pic:blipFill>
                    <a:blip r:embed="rId11"/>
                    <a:stretch>
                      <a:fillRect/>
                    </a:stretch>
                  </pic:blipFill>
                  <pic:spPr bwMode="auto">
                    <a:xfrm>
                      <a:off x="0" y="0"/>
                      <a:ext cx="434340" cy="434340"/>
                    </a:xfrm>
                    <a:prstGeom prst="rect">
                      <a:avLst/>
                    </a:prstGeom>
                  </pic:spPr>
                </pic:pic>
              </a:graphicData>
            </a:graphic>
          </wp:anchor>
        </w:drawing>
        <w:drawing>
          <wp:anchor behindDoc="0" distT="0" distB="0" distL="0" distR="0" simplePos="0" locked="0" layoutInCell="0" allowOverlap="1" relativeHeight="9">
            <wp:simplePos x="0" y="0"/>
            <wp:positionH relativeFrom="column">
              <wp:posOffset>-27940</wp:posOffset>
            </wp:positionH>
            <wp:positionV relativeFrom="paragraph">
              <wp:posOffset>69850</wp:posOffset>
            </wp:positionV>
            <wp:extent cx="445770" cy="445770"/>
            <wp:effectExtent l="0" t="0" r="0" b="0"/>
            <wp:wrapSquare wrapText="largest"/>
            <wp:docPr id="8"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descr=""/>
                    <pic:cNvPicPr>
                      <a:picLocks noChangeAspect="1" noChangeArrowheads="1"/>
                    </pic:cNvPicPr>
                  </pic:nvPicPr>
                  <pic:blipFill>
                    <a:blip r:embed="rId12"/>
                    <a:stretch>
                      <a:fillRect/>
                    </a:stretch>
                  </pic:blipFill>
                  <pic:spPr bwMode="auto">
                    <a:xfrm>
                      <a:off x="0" y="0"/>
                      <a:ext cx="445770" cy="445770"/>
                    </a:xfrm>
                    <a:prstGeom prst="rect">
                      <a:avLst/>
                    </a:prstGeom>
                  </pic:spPr>
                </pic:pic>
              </a:graphicData>
            </a:graphic>
          </wp:anchor>
        </w:drawing>
        <w:drawing>
          <wp:anchor behindDoc="0" distT="0" distB="0" distL="0" distR="0" simplePos="0" locked="0" layoutInCell="0" allowOverlap="1" relativeHeight="10">
            <wp:simplePos x="0" y="0"/>
            <wp:positionH relativeFrom="column">
              <wp:posOffset>2853055</wp:posOffset>
            </wp:positionH>
            <wp:positionV relativeFrom="paragraph">
              <wp:posOffset>80010</wp:posOffset>
            </wp:positionV>
            <wp:extent cx="432435" cy="432435"/>
            <wp:effectExtent l="0" t="0" r="0" b="0"/>
            <wp:wrapSquare wrapText="largest"/>
            <wp:docPr id="9"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0" descr=""/>
                    <pic:cNvPicPr>
                      <a:picLocks noChangeAspect="1" noChangeArrowheads="1"/>
                    </pic:cNvPicPr>
                  </pic:nvPicPr>
                  <pic:blipFill>
                    <a:blip r:embed="rId13"/>
                    <a:stretch>
                      <a:fillRect/>
                    </a:stretch>
                  </pic:blipFill>
                  <pic:spPr bwMode="auto">
                    <a:xfrm>
                      <a:off x="0" y="0"/>
                      <a:ext cx="432435" cy="432435"/>
                    </a:xfrm>
                    <a:prstGeom prst="rect">
                      <a:avLst/>
                    </a:prstGeom>
                  </pic:spPr>
                </pic:pic>
              </a:graphicData>
            </a:graphic>
          </wp:anchor>
        </w:drawing>
        <w:drawing>
          <wp:anchor behindDoc="0" distT="0" distB="0" distL="0" distR="0" simplePos="0" locked="0" layoutInCell="0" allowOverlap="1" relativeHeight="11">
            <wp:simplePos x="0" y="0"/>
            <wp:positionH relativeFrom="column">
              <wp:posOffset>1915795</wp:posOffset>
            </wp:positionH>
            <wp:positionV relativeFrom="paragraph">
              <wp:posOffset>78105</wp:posOffset>
            </wp:positionV>
            <wp:extent cx="434340" cy="434340"/>
            <wp:effectExtent l="0" t="0" r="0" b="0"/>
            <wp:wrapSquare wrapText="largest"/>
            <wp:docPr id="10"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 descr=""/>
                    <pic:cNvPicPr>
                      <a:picLocks noChangeAspect="1" noChangeArrowheads="1"/>
                    </pic:cNvPicPr>
                  </pic:nvPicPr>
                  <pic:blipFill>
                    <a:blip r:embed="rId14"/>
                    <a:stretch>
                      <a:fillRect/>
                    </a:stretch>
                  </pic:blipFill>
                  <pic:spPr bwMode="auto">
                    <a:xfrm>
                      <a:off x="0" y="0"/>
                      <a:ext cx="434340" cy="434340"/>
                    </a:xfrm>
                    <a:prstGeom prst="rect">
                      <a:avLst/>
                    </a:prstGeom>
                  </pic:spPr>
                </pic:pic>
              </a:graphicData>
            </a:graphic>
          </wp:anchor>
        </w:drawing>
        <w:drawing>
          <wp:anchor behindDoc="0" distT="0" distB="0" distL="0" distR="0" simplePos="0" locked="0" layoutInCell="0" allowOverlap="1" relativeHeight="12">
            <wp:simplePos x="0" y="0"/>
            <wp:positionH relativeFrom="column">
              <wp:posOffset>2379980</wp:posOffset>
            </wp:positionH>
            <wp:positionV relativeFrom="paragraph">
              <wp:posOffset>80645</wp:posOffset>
            </wp:positionV>
            <wp:extent cx="434340" cy="434340"/>
            <wp:effectExtent l="0" t="0" r="0" b="0"/>
            <wp:wrapSquare wrapText="largest"/>
            <wp:docPr id="11"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2" descr=""/>
                    <pic:cNvPicPr>
                      <a:picLocks noChangeAspect="1" noChangeArrowheads="1"/>
                    </pic:cNvPicPr>
                  </pic:nvPicPr>
                  <pic:blipFill>
                    <a:blip r:embed="rId15"/>
                    <a:stretch>
                      <a:fillRect/>
                    </a:stretch>
                  </pic:blipFill>
                  <pic:spPr bwMode="auto">
                    <a:xfrm>
                      <a:off x="0" y="0"/>
                      <a:ext cx="434340" cy="434340"/>
                    </a:xfrm>
                    <a:prstGeom prst="rect">
                      <a:avLst/>
                    </a:prstGeom>
                  </pic:spPr>
                </pic:pic>
              </a:graphicData>
            </a:graphic>
          </wp:anchor>
        </w:drawing>
        <w:drawing>
          <wp:anchor behindDoc="0" distT="0" distB="0" distL="0" distR="0" simplePos="0" locked="0" layoutInCell="0" allowOverlap="1" relativeHeight="5">
            <wp:simplePos x="0" y="0"/>
            <wp:positionH relativeFrom="column">
              <wp:posOffset>455295</wp:posOffset>
            </wp:positionH>
            <wp:positionV relativeFrom="paragraph">
              <wp:posOffset>69850</wp:posOffset>
            </wp:positionV>
            <wp:extent cx="445135" cy="445135"/>
            <wp:effectExtent l="0" t="0" r="0" b="0"/>
            <wp:wrapSquare wrapText="largest"/>
            <wp:docPr id="12"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4" descr=""/>
                    <pic:cNvPicPr>
                      <a:picLocks noChangeAspect="1" noChangeArrowheads="1"/>
                    </pic:cNvPicPr>
                  </pic:nvPicPr>
                  <pic:blipFill>
                    <a:blip r:embed="rId16"/>
                    <a:stretch>
                      <a:fillRect/>
                    </a:stretch>
                  </pic:blipFill>
                  <pic:spPr bwMode="auto">
                    <a:xfrm>
                      <a:off x="0" y="0"/>
                      <a:ext cx="445135" cy="445135"/>
                    </a:xfrm>
                    <a:prstGeom prst="rect">
                      <a:avLst/>
                    </a:prstGeom>
                  </pic:spPr>
                </pic:pic>
              </a:graphicData>
            </a:graphic>
          </wp:anchor>
        </w:drawing>
      </w:r>
      <w:r>
        <w:rPr>
          <w:rStyle w:val="T-14"/>
          <w:rFonts w:ascii="Calibri" w:hAnsi="Calibri"/>
          <w:color w:val="CE9178"/>
          <w:shd w:fill="1F1F1F" w:val="clear"/>
        </w:rPr>
        <w:t xml:space="preserve"> </w:t>
      </w:r>
    </w:p>
    <w:sectPr>
      <w:type w:val="nextPage"/>
      <w:pgSz w:w="12240" w:h="15840"/>
      <w:pgMar w:left="900" w:right="630" w:gutter="0" w:header="0" w:top="72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erif">
    <w:altName w:val="Times New Roman"/>
    <w:charset w:val="01"/>
    <w:family w:val="swiss"/>
    <w:pitch w:val="variable"/>
  </w:font>
  <w:font w:name="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Calibri">
    <w:charset w:val="01"/>
    <w:family w:val="swiss"/>
    <w:pitch w:val="default"/>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0"/>
      <w:ind w:hanging="0" w:right="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Heading"/>
    <w:next w:val="BodyText"/>
    <w:qFormat/>
    <w:pPr>
      <w:spacing w:before="240" w:after="120"/>
      <w:outlineLvl w:val="0"/>
    </w:pPr>
    <w:rPr>
      <w:rFonts w:ascii="Liberation Serif" w:hAnsi="Liberation Serif" w:eastAsia="Cantarell" w:cs="Noto Sans Arabic"/>
      <w:b/>
      <w:bCs/>
      <w:sz w:val="48"/>
      <w:szCs w:val="48"/>
    </w:rPr>
  </w:style>
  <w:style w:type="paragraph" w:styleId="Heading2">
    <w:name w:val="Heading 2"/>
    <w:basedOn w:val="Normal"/>
    <w:link w:val="Heading2Char"/>
    <w:uiPriority w:val="9"/>
    <w:qFormat/>
    <w:rsid w:val="00d06549"/>
    <w:pPr>
      <w:spacing w:lineRule="auto" w:line="240" w:beforeAutospacing="1" w:afterAutospacing="1"/>
      <w:outlineLvl w:val="1"/>
    </w:pPr>
    <w:rPr>
      <w:rFonts w:ascii="Times New Roman" w:hAnsi="Times New Roman" w:eastAsia="Times New Roman" w:cs="Times New Roman"/>
      <w:b/>
      <w:bCs/>
      <w:sz w:val="36"/>
      <w:szCs w:val="36"/>
    </w:rPr>
  </w:style>
  <w:style w:type="character" w:styleId="DefaultParagraphFont" w:default="1">
    <w:name w:val="Default Paragraph Font"/>
    <w:uiPriority w:val="1"/>
    <w:unhideWhenUsed/>
    <w:qFormat/>
    <w:rPr/>
  </w:style>
  <w:style w:type="character" w:styleId="Hyperlink">
    <w:name w:val="Hyperlink"/>
    <w:basedOn w:val="DefaultParagraphFont"/>
    <w:uiPriority w:val="99"/>
    <w:unhideWhenUsed/>
    <w:rsid w:val="00885fa8"/>
    <w:rPr>
      <w:color w:themeColor="hyperlink" w:val="0563C1"/>
      <w:u w:val="single"/>
    </w:rPr>
  </w:style>
  <w:style w:type="character" w:styleId="UnresolvedMention">
    <w:name w:val="Unresolved Mention"/>
    <w:basedOn w:val="DefaultParagraphFont"/>
    <w:uiPriority w:val="99"/>
    <w:semiHidden/>
    <w:unhideWhenUsed/>
    <w:qFormat/>
    <w:rsid w:val="00885fa8"/>
    <w:rPr>
      <w:color w:val="605E5C"/>
      <w:shd w:fill="E1DFDD" w:val="clear"/>
    </w:rPr>
  </w:style>
  <w:style w:type="character" w:styleId="Heading2Char" w:customStyle="1">
    <w:name w:val="Heading 2 Char"/>
    <w:basedOn w:val="DefaultParagraphFont"/>
    <w:link w:val="Heading2"/>
    <w:uiPriority w:val="9"/>
    <w:qFormat/>
    <w:rsid w:val="00d06549"/>
    <w:rPr>
      <w:rFonts w:ascii="Times New Roman" w:hAnsi="Times New Roman" w:eastAsia="Times New Roman" w:cs="Times New Roman"/>
      <w:b/>
      <w:bCs/>
      <w:sz w:val="36"/>
      <w:szCs w:val="36"/>
    </w:rPr>
  </w:style>
  <w:style w:type="character" w:styleId="Visually-hidden" w:customStyle="1">
    <w:name w:val="visually-hidden"/>
    <w:basedOn w:val="DefaultParagraphFont"/>
    <w:qFormat/>
    <w:rsid w:val="00d06549"/>
    <w:rPr/>
  </w:style>
  <w:style w:type="character" w:styleId="T-14" w:customStyle="1">
    <w:name w:val="t-14"/>
    <w:basedOn w:val="DefaultParagraphFont"/>
    <w:qFormat/>
    <w:rsid w:val="00d06549"/>
    <w:rPr/>
  </w:style>
  <w:style w:type="character" w:styleId="Inline-show-more-textlink-container-collapsed" w:customStyle="1">
    <w:name w:val="inline-show-more-text__link-container-collapsed"/>
    <w:basedOn w:val="DefaultParagraphFont"/>
    <w:qFormat/>
    <w:rsid w:val="00d06549"/>
    <w:rPr/>
  </w:style>
  <w:style w:type="character" w:styleId="Strong">
    <w:name w:val="Strong"/>
    <w:basedOn w:val="DefaultParagraphFont"/>
    <w:uiPriority w:val="22"/>
    <w:qFormat/>
    <w:rsid w:val="00d06549"/>
    <w:rPr>
      <w:b/>
      <w:bCs/>
    </w:rPr>
  </w:style>
  <w:style w:type="character" w:styleId="White-space-pre" w:customStyle="1">
    <w:name w:val="white-space-pre"/>
    <w:basedOn w:val="DefaultParagraphFont"/>
    <w:qFormat/>
    <w:rsid w:val="00d06549"/>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Artdeco-listitem" w:customStyle="1">
    <w:name w:val="artdeco-list__item"/>
    <w:basedOn w:val="Normal"/>
    <w:qFormat/>
    <w:rsid w:val="00d06549"/>
    <w:pPr>
      <w:spacing w:lineRule="auto" w:line="240" w:beforeAutospacing="1" w:afterAutospacing="1"/>
    </w:pPr>
    <w:rPr>
      <w:rFonts w:ascii="Times New Roman" w:hAnsi="Times New Roman" w:eastAsia="Times New Roman" w:cs="Times New Roman"/>
      <w:sz w:val="24"/>
      <w:szCs w:val="24"/>
    </w:rPr>
  </w:style>
  <w:style w:type="paragraph" w:styleId="Pvs-listitem--with-top-padding" w:customStyle="1">
    <w:name w:val="pvs-list__item--with-top-padding"/>
    <w:basedOn w:val="Normal"/>
    <w:qFormat/>
    <w:rsid w:val="00d06549"/>
    <w:pPr>
      <w:spacing w:lineRule="auto" w:line="240" w:beforeAutospacing="1" w:afterAutospacing="1"/>
    </w:pPr>
    <w:rPr>
      <w:rFonts w:ascii="Times New Roman" w:hAnsi="Times New Roman" w:eastAsia="Times New Roman" w:cs="Times New Roman"/>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v.guidia@gmail.com" TargetMode="External"/><Relationship Id="rId3" Type="http://schemas.openxmlformats.org/officeDocument/2006/relationships/hyperlink" Target="https://ww.linkedin.com/in/sv-guidia/" TargetMode="External"/><Relationship Id="rId4" Type="http://schemas.openxmlformats.org/officeDocument/2006/relationships/hyperlink" Target="" TargetMode="Externa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2064</TotalTime>
  <Application>LibreOffice/7.6.5.2$Linux_X86_64 LibreOffice_project/60$Build-2</Application>
  <AppVersion>15.0000</AppVersion>
  <Pages>2</Pages>
  <Words>617</Words>
  <Characters>3846</Characters>
  <CharactersWithSpaces>4395</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2023-09-06T13:50:00Z</dcterms:created>
  <dc:creator>Sergei Guidia</dc:creator>
  <dc:description/>
  <dc:language>en-US</dc:language>
  <cp:lastModifiedBy/>
  <dcterms:modified xsi:type="dcterms:W3CDTF">2024-03-25T09:51:01Z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file>