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We celebrated the festival of lights with students through a vibrant Diya Painting Competition. Participants showcased their creativity and festive spirit by decorating diyas with colorful and artistic designs. The event brought joy, enthusiasm, and a sense of togetherness, making the Diwali celebration memorable for everyone.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