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organized an exciting eSports Tournament featuring games like Chess, BGMI, Free Fire, and Valorant. Students showcased their strategic skills, quick reflexes, and teamwork, making the competition thrilling and highly engaging. The event celebrated gaming talent and enthusiasm, leaving everyone entertained and motivated.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