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c7adleissth7" w:id="0"/>
      <w:bookmarkEnd w:id="0"/>
      <w:r w:rsidDel="00000000" w:rsidR="00000000" w:rsidRPr="00000000">
        <w:rPr>
          <w:sz w:val="46"/>
          <w:szCs w:val="46"/>
          <w:rtl w:val="0"/>
        </w:rPr>
        <w:t xml:space="preserve">APEX-AI Framework – Lite Implementation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q7ixggceevzg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Purpose of This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Lite version</w:t>
      </w:r>
      <w:r w:rsidDel="00000000" w:rsidR="00000000" w:rsidRPr="00000000">
        <w:rPr>
          <w:rtl w:val="0"/>
        </w:rPr>
        <w:t xml:space="preserve"> of the APEX-AI Framework is designed to help leaders and practitioners </w:t>
      </w:r>
      <w:r w:rsidDel="00000000" w:rsidR="00000000" w:rsidRPr="00000000">
        <w:rPr>
          <w:b w:val="1"/>
          <w:bCs w:val="1"/>
          <w:rtl w:val="0"/>
        </w:rPr>
        <w:t xml:space="preserve">understand, assess, and begin applying</w:t>
      </w:r>
      <w:r w:rsidDel="00000000" w:rsidR="00000000" w:rsidRPr="00000000">
        <w:rPr>
          <w:rtl w:val="0"/>
        </w:rPr>
        <w:t xml:space="preserve"> the framework without overwhelming detail.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three practical questions: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should we start with AI adoption?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move from experimentation to execution?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prepare responsibly for autonomous and agentic AI?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is intentionally concise. A deeper, implementation-ready playbook exists for organizations moving into active execution.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gtjwwnl56p2u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What Is APEX-AI?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APEX-AI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Adopt → Productivity →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governance-first, execution-driven framework that helps organizations: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 AI safely and responsibly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productivity gains into measurable outcomes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AI across workflows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autonomous processes and agentic AI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APEX-AI Framework is structured in two layers: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Core Framework</w:t>
      </w:r>
      <w:r w:rsidDel="00000000" w:rsidR="00000000" w:rsidRPr="00000000">
        <w:rPr>
          <w:rtl w:val="0"/>
        </w:rPr>
        <w:t xml:space="preserve">, which focuses on Levels 1 and 2 — enabling governed adoption and scaled execution of assisted and augmented AI.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Agent Framework</w:t>
      </w:r>
      <w:r w:rsidDel="00000000" w:rsidR="00000000" w:rsidRPr="00000000">
        <w:rPr>
          <w:rtl w:val="0"/>
        </w:rPr>
        <w:t xml:space="preserve">, which addresses Level 3 — autonomous and agentic AI operating within defined enterprise guardrails.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 Core Framework and Agent Framework form a single, end-to-end maturity system under APEX-AI.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53iiqsje5ly5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The Foundation: GOVERN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scaling AI, organizations must establish a </w:t>
      </w:r>
      <w:r w:rsidDel="00000000" w:rsidR="00000000" w:rsidRPr="00000000">
        <w:rPr>
          <w:b w:val="1"/>
          <w:b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 foundation. Governance here is not bureaucracy—it is enablement.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uxqo85hpk2c" w:id="4"/>
      <w:bookmarkEnd w:id="4"/>
      <w:r w:rsidDel="00000000" w:rsidR="00000000" w:rsidRPr="00000000">
        <w:rPr>
          <w:sz w:val="26"/>
          <w:szCs w:val="26"/>
          <w:rtl w:val="0"/>
        </w:rPr>
        <w:t xml:space="preserve">GOVERN Covers: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– Data protection, access control, model usage boundaries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 – Operational, legal, and reputational risk awareness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Ethics</w:t>
      </w:r>
      <w:r w:rsidDel="00000000" w:rsidR="00000000" w:rsidRPr="00000000">
        <w:rPr>
          <w:rtl w:val="0"/>
        </w:rPr>
        <w:t xml:space="preserve"> – Responsible AI use, bias awareness, transparency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– Regulatory and organizational policy alignment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– Data quality, ownership, and lifecycle clarity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Teams can experiment and scale AI with confidence, not fear.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kg65v5d869g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The Five 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execution pillars below form the foundation of the </w:t>
      </w:r>
      <w:r w:rsidDel="00000000" w:rsidR="00000000" w:rsidRPr="00000000">
        <w:rPr>
          <w:b w:val="1"/>
          <w:bCs w:val="1"/>
          <w:rtl w:val="0"/>
        </w:rPr>
        <w:t xml:space="preserve">APEX-AI Core Framework</w:t>
      </w:r>
      <w:r w:rsidDel="00000000" w:rsidR="00000000" w:rsidRPr="00000000">
        <w:rPr>
          <w:rtl w:val="0"/>
        </w:rPr>
        <w:t xml:space="preserve">, enabling organizations to move from experimentation to repeatable, measurable AI execution.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1️⃣ ASSESS — Find Where AI Actually Matters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"AI for everything." Find specific pain points with real business impact.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One organization identified customer support (20,000 tickets/month, 18-hour response time) as ideal for automation.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85% autonomous resolution, &lt;1 hour response time.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Where does AI deliver 10x impact, not 10% improvement?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list of AI-suitable use cases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assessment (people, process, data)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2️⃣ MAP — Connect Tools to Workflows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organizations deploy AI tools but don't map them to workflows.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creates clarity: → Which tool for which task? → Where does AI assist vs. execute? → What's the adoption roadmap?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Rather than "use GitHub Copilot," map it specifically: "Copilot generates boilerplate code (30% faster), humans handle architecture and edge cases."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modern practices such as </w:t>
      </w:r>
      <w:r w:rsidDel="00000000" w:rsidR="00000000" w:rsidRPr="00000000">
        <w:rPr>
          <w:i w:val="1"/>
          <w:iCs w:val="1"/>
          <w:rtl w:val="0"/>
        </w:rPr>
        <w:t xml:space="preserve">“vibe coding”</w:t>
      </w:r>
      <w:r w:rsidDel="00000000" w:rsidR="00000000" w:rsidRPr="00000000">
        <w:rPr>
          <w:rtl w:val="0"/>
        </w:rPr>
        <w:t xml:space="preserve"> — where developers use AI to rapidly generate, iterate, and refine code — and then intentionally mapping those behaviors into governed, repeatable workflows.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Teams know exactly how to use AI. Adoption jumps from 20% to 70%.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workflow maps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touchpoints clearly identified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3️⃣ PILOT — De-Risk Before You Scale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focused 30-90 day experiments with: ✓ Clear success criteria ✓ Defined scope (not "test AI everywhere") ✓ Three possible outcomes (scale, iterate, or pivot)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APEX-AI difference:</w:t>
      </w:r>
      <w:r w:rsidDel="00000000" w:rsidR="00000000" w:rsidRPr="00000000">
        <w:rPr>
          <w:rtl w:val="0"/>
        </w:rPr>
        <w:t xml:space="preserve"> Phased approach (Shadow Mode → Supervised → Autonomous)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risk while building confidence.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 result:</w:t>
      </w:r>
      <w:r w:rsidDel="00000000" w:rsidR="00000000" w:rsidRPr="00000000">
        <w:rPr>
          <w:rtl w:val="0"/>
        </w:rPr>
        <w:t xml:space="preserve"> One pilot achieved 93% accuracy, 72% autonomous completion before full rollout.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surprises. No failures in production.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charter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success metrics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 summary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4️⃣ MEASURE — Prove Value at 3 Levels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"AI saves time" isn't enough.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impact where executives care: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1: Activity</w:t>
      </w:r>
      <w:r w:rsidDel="00000000" w:rsidR="00000000" w:rsidRPr="00000000">
        <w:rPr>
          <w:rtl w:val="0"/>
        </w:rPr>
        <w:t xml:space="preserve"> (30 days) → 62% time savings on documentation → Individual productivity gains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2: Project</w:t>
      </w:r>
      <w:r w:rsidDel="00000000" w:rsidR="00000000" w:rsidRPr="00000000">
        <w:rPr>
          <w:rtl w:val="0"/>
        </w:rPr>
        <w:t xml:space="preserve"> (90 days) → 7.5 FTE capacity freed → $250K cost reduction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3: Organization</w:t>
      </w:r>
      <w:r w:rsidDel="00000000" w:rsidR="00000000" w:rsidRPr="00000000">
        <w:rPr>
          <w:rtl w:val="0"/>
        </w:rPr>
        <w:t xml:space="preserve"> (6-18 months) → $1.4M annual value → NPS +14 points → Market leadership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measurement = no scaling.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using APEX-AI prove ROI in 6 months, not "eventually."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KPI set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vs post-pilot comparison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5️⃣ SCALE — Make AI the Default Operating Model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isn't "do more pilots."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It's: → Standardizing what works → Building AI literacy across teams → Embedding AI into processes → Creating cultural momentum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One organization went from 1 successful pilot to: • 5 agents operational • 15 FTE freed • $1.4M annual value • 80%+ employee satisfaction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18 months from pilot to portfolio.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Scaling decision criteria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 roadmap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xghhy7y34e0x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The Path Forward: From Copilots to Autonomous Agents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where most organizations miss the opportunity: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1: AI-Assisted</w:t>
      </w:r>
      <w:r w:rsidDel="00000000" w:rsidR="00000000" w:rsidRPr="00000000">
        <w:rPr>
          <w:rtl w:val="0"/>
        </w:rPr>
        <w:t xml:space="preserve"> (Tools help humans) → 30-50% productivity gains → Copilot, ChatGPT, etc.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2: AI-Augmented</w:t>
      </w:r>
      <w:r w:rsidDel="00000000" w:rsidR="00000000" w:rsidRPr="00000000">
        <w:rPr>
          <w:rtl w:val="0"/>
        </w:rPr>
        <w:t xml:space="preserve"> (AI executes sub-tasks) → 50-70% workflow automation → Humans validate, AI executes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3: Autonomous Agents</w:t>
      </w:r>
      <w:r w:rsidDel="00000000" w:rsidR="00000000" w:rsidRPr="00000000">
        <w:rPr>
          <w:rtl w:val="0"/>
        </w:rPr>
        <w:t xml:space="preserve"> (AI runs processes end-to-end) → 80-95% process automation → Humans oversee, agents execute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3 represents the transition to </w:t>
      </w:r>
      <w:r w:rsidDel="00000000" w:rsidR="00000000" w:rsidRPr="00000000">
        <w:rPr>
          <w:b w:val="1"/>
          <w:bCs w:val="1"/>
          <w:rtl w:val="0"/>
        </w:rPr>
        <w:t xml:space="preserve">agentic AI and autonomous operations</w:t>
      </w:r>
      <w:r w:rsidDel="00000000" w:rsidR="00000000" w:rsidRPr="00000000">
        <w:rPr>
          <w:rtl w:val="0"/>
        </w:rPr>
        <w:t xml:space="preserve">, where AI systems can plan, decide, and act within clearly defined guardrails.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capability is addressed through the </w:t>
      </w:r>
      <w:r w:rsidDel="00000000" w:rsidR="00000000" w:rsidRPr="00000000">
        <w:rPr>
          <w:b w:val="1"/>
          <w:bCs w:val="1"/>
          <w:rtl w:val="0"/>
        </w:rPr>
        <w:t xml:space="preserve">APEX-AI Agent Framework</w:t>
      </w:r>
      <w:r w:rsidDel="00000000" w:rsidR="00000000" w:rsidRPr="00000000">
        <w:rPr>
          <w:rtl w:val="0"/>
        </w:rPr>
        <w:t xml:space="preserve">—a </w:t>
      </w:r>
      <w:r w:rsidDel="00000000" w:rsidR="00000000" w:rsidRPr="00000000">
        <w:rPr>
          <w:b w:val="1"/>
          <w:bCs w:val="1"/>
          <w:rtl w:val="0"/>
        </w:rPr>
        <w:t xml:space="preserve">deliberately advanced extension</w:t>
      </w:r>
      <w:r w:rsidDel="00000000" w:rsidR="00000000" w:rsidRPr="00000000">
        <w:rPr>
          <w:rtl w:val="0"/>
        </w:rPr>
        <w:t xml:space="preserve"> of APEX-AI, intended for organizations that have already established strong governance, execution discipline, and operational trust through the Core Framework.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organizations stop at Level 1.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APEX-AI prepares you for all three levels</w:t>
      </w:r>
      <w:r w:rsidDel="00000000" w:rsidR="00000000" w:rsidRPr="00000000">
        <w:rPr>
          <w:rtl w:val="0"/>
        </w:rPr>
        <w:t xml:space="preserve"> — with the same proven methodology: Govern → Assess → Map → Pilot → Measure → Scale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governance is strong and execution is disciplined, autonomous agents aren't risky.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They're inevitable.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wbi9xzj5fwyz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Where This Leads: Autonomous &amp; Agentic AI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is designed to prepare organizations for: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workflows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operating within guardrails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orchestration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prepares organizations for autonomous AI through a progression from the </w:t>
      </w:r>
      <w:r w:rsidDel="00000000" w:rsidR="00000000" w:rsidRPr="00000000">
        <w:rPr>
          <w:b w:val="1"/>
          <w:bCs w:val="1"/>
          <w:rtl w:val="0"/>
        </w:rPr>
        <w:t xml:space="preserve">Core Framework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Agent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Autonomy is not the starting point—it is the outcome of disciplined adoption.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e3m299u5jgn9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Why This Framework Works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seen the </w:t>
      </w:r>
      <w:r w:rsidDel="00000000" w:rsidR="00000000" w:rsidRPr="00000000">
        <w:rPr>
          <w:b w:val="1"/>
          <w:bCs w:val="1"/>
          <w:rtl w:val="0"/>
        </w:rPr>
        <w:t xml:space="preserve">APEX-AI Framework</w:t>
      </w:r>
      <w:r w:rsidDel="00000000" w:rsidR="00000000" w:rsidRPr="00000000">
        <w:rPr>
          <w:rtl w:val="0"/>
        </w:rPr>
        <w:t xml:space="preserve"> applied across:</w:t>
      </w:r>
      <w:r w:rsidDel="00000000" w:rsidR="00000000" w:rsidRPr="00000000">
        <w:rPr>
          <w:rtl w:val="0"/>
        </w:rPr>
        <w:t xml:space="preserve"> • Customer support (85% automation) • Finance operations (88% invoice processing automated) • Engineering (65% code deployment automated) • HR (95% meeting scheduling automated)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Consistent results:</w:t>
      </w:r>
      <w:r w:rsidDel="00000000" w:rsidR="00000000" w:rsidRPr="00000000">
        <w:rPr>
          <w:rtl w:val="0"/>
        </w:rPr>
        <w:t xml:space="preserve"> ✅ 60-85% adoption rates ✅ 6-month timeline to measurable ROI ✅ $1M-$2.5M value within 18 months ✅ 300-800% ROI demonstrated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it different: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Executives get:</w:t>
      </w:r>
      <w:r w:rsidDel="00000000" w:rsidR="00000000" w:rsidRPr="00000000">
        <w:rPr>
          <w:rtl w:val="0"/>
        </w:rPr>
        <w:t xml:space="preserve"> Measurable ROI, not hype </w:t>
      </w:r>
      <w:r w:rsidDel="00000000" w:rsidR="00000000" w:rsidRPr="00000000">
        <w:rPr>
          <w:b w:val="1"/>
          <w:bCs w:val="1"/>
          <w:rtl w:val="0"/>
        </w:rPr>
        <w:t xml:space="preserve">Teams get:</w:t>
      </w:r>
      <w:r w:rsidDel="00000000" w:rsidR="00000000" w:rsidRPr="00000000">
        <w:rPr>
          <w:rtl w:val="0"/>
        </w:rPr>
        <w:t xml:space="preserve"> Clear playbooks, not theory </w:t>
      </w:r>
      <w:r w:rsidDel="00000000" w:rsidR="00000000" w:rsidRPr="00000000">
        <w:rPr>
          <w:b w:val="1"/>
          <w:bCs w:val="1"/>
          <w:rtl w:val="0"/>
        </w:rPr>
        <w:t xml:space="preserve">Governance gets:</w:t>
      </w:r>
      <w:r w:rsidDel="00000000" w:rsidR="00000000" w:rsidRPr="00000000">
        <w:rPr>
          <w:rtl w:val="0"/>
        </w:rPr>
        <w:t xml:space="preserve"> Control without killing innovation </w:t>
      </w:r>
      <w:r w:rsidDel="00000000" w:rsidR="00000000" w:rsidRPr="00000000">
        <w:rPr>
          <w:b w:val="1"/>
          <w:bCs w:val="1"/>
          <w:rtl w:val="0"/>
        </w:rPr>
        <w:t xml:space="preserve">Practitioners get:</w:t>
      </w:r>
      <w:r w:rsidDel="00000000" w:rsidR="00000000" w:rsidRPr="00000000">
        <w:rPr>
          <w:rtl w:val="0"/>
        </w:rPr>
        <w:t xml:space="preserve"> Templates, not principles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meets organizations where they are—and delivers wins in 30-90 days.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yqfs5kvofmhd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Beyond This Lite Guide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Lite Guide introduces the philosophy, structure, and execution flow of APEX-AI.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organizations ready to move from understanding to implementation, </w:t>
      </w:r>
      <w:r w:rsidDel="00000000" w:rsidR="00000000" w:rsidRPr="00000000">
        <w:rPr>
          <w:b w:val="1"/>
          <w:bCs w:val="1"/>
          <w:rtl w:val="0"/>
        </w:rPr>
        <w:t xml:space="preserve">two deeper playbooks are available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Core Framework (Detailed)</w:t>
      </w:r>
      <w:r w:rsidDel="00000000" w:rsidR="00000000" w:rsidRPr="00000000">
        <w:rPr>
          <w:rtl w:val="0"/>
        </w:rPr>
        <w:t xml:space="preserve"> — Templates, metrics, governance models, and execution patterns for Levels 1 and 2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Agent Framework (Detailed)</w:t>
      </w:r>
      <w:r w:rsidDel="00000000" w:rsidR="00000000" w:rsidRPr="00000000">
        <w:rPr>
          <w:rtl w:val="0"/>
        </w:rPr>
        <w:t xml:space="preserve"> — Agent design patterns, autonomy guardrails, operating models, and escalation controls for Level 3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materials are intentionally not public and are shared selectively with leaders and teams preparing for active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of7xwjhqw65u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How to Use This Lite Guide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this guide to: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your organization’s current AI maturity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early AI initiatives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leadership, governance, and delivery teams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when deeper execution support is needed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guide as a </w:t>
      </w:r>
      <w:r w:rsidDel="00000000" w:rsidR="00000000" w:rsidRPr="00000000">
        <w:rPr>
          <w:b w:val="1"/>
          <w:bCs w:val="1"/>
          <w:rtl w:val="0"/>
        </w:rPr>
        <w:t xml:space="preserve">conversation starter, alignment tool, and readiness filter</w:t>
      </w:r>
      <w:r w:rsidDel="00000000" w:rsidR="00000000" w:rsidRPr="00000000">
        <w:rPr>
          <w:rtl w:val="0"/>
        </w:rPr>
        <w:t xml:space="preserve">—not as a substitute for implementation rigor.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detailed, implementation-ready playbook expands each section with templates, checklists, metrics, and scaling patterns.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7n9gm2e544c7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Closing Thought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adoption succeeds when </w:t>
      </w:r>
      <w:r w:rsidDel="00000000" w:rsidR="00000000" w:rsidRPr="00000000">
        <w:rPr>
          <w:b w:val="1"/>
          <w:bCs w:val="1"/>
          <w:rtl w:val="0"/>
        </w:rPr>
        <w:t xml:space="preserve">governance enables execution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execution builds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philosophy behind the APEX-AI Framework.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Autonomy is not a leap—it is a consequence of doing the fundamentals exceptionally well.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npz2qrk3aecw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How to Use the Lite Framework Strategically (Very Important)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yxz0vbgmtcf" w:id="13"/>
      <w:bookmarkEnd w:id="13"/>
      <w:r w:rsidDel="00000000" w:rsidR="00000000" w:rsidRPr="00000000">
        <w:rPr>
          <w:sz w:val="26"/>
          <w:szCs w:val="26"/>
          <w:rtl w:val="0"/>
        </w:rPr>
        <w:t xml:space="preserve">1️⃣ Where the Lite Version Fits in Your Strategy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your content stack like this: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(Broad Reach)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article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visual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Semi-Private (Credibility + Conversation)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Lite Implementation Guide</w:t>
      </w:r>
      <w:r w:rsidDel="00000000" w:rsidR="00000000" w:rsidRPr="00000000">
        <w:rPr>
          <w:rtl w:val="0"/>
        </w:rPr>
        <w:t xml:space="preserve"> (this document)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/ High-Value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implementation playbook (detailed framework)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how consultancies, VCs, and senior advisors operate — intentionally.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1zv9m6u2yc92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2️⃣ When and How to Share the Lite Version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udwkc1zimw9" w:id="15"/>
      <w:bookmarkEnd w:id="15"/>
      <w:r w:rsidDel="00000000" w:rsidR="00000000" w:rsidRPr="00000000">
        <w:rPr>
          <w:sz w:val="26"/>
          <w:szCs w:val="26"/>
          <w:rtl w:val="0"/>
        </w:rPr>
        <w:t xml:space="preserve">✅ Best moments to share it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someone comments: </w:t>
      </w:r>
      <w:r w:rsidDel="00000000" w:rsidR="00000000" w:rsidRPr="00000000">
        <w:rPr>
          <w:i w:val="1"/>
          <w:iCs w:val="1"/>
          <w:rtl w:val="0"/>
        </w:rPr>
        <w:t xml:space="preserve">“Do you have more details?”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someone DMs asking: </w:t>
      </w:r>
      <w:r w:rsidDel="00000000" w:rsidR="00000000" w:rsidRPr="00000000">
        <w:rPr>
          <w:i w:val="1"/>
          <w:iCs w:val="1"/>
          <w:rtl w:val="0"/>
        </w:rPr>
        <w:t xml:space="preserve">“How do you actually implement this?”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recruiter / leader asks about your AI experience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tqrlsuvs3b8" w:id="16"/>
      <w:bookmarkEnd w:id="16"/>
      <w:r w:rsidDel="00000000" w:rsidR="00000000" w:rsidRPr="00000000">
        <w:rPr>
          <w:sz w:val="26"/>
          <w:szCs w:val="26"/>
          <w:rtl w:val="0"/>
        </w:rPr>
        <w:t xml:space="preserve">❌ When NOT to share it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as a public link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attached to the article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dropped casually in comments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ymlb32dlsho2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3️⃣ What to Say When You Share It (Copy/Paste Ready)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something like this in DM or email: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Sharing a </w:t>
      </w:r>
      <w:r w:rsidDel="00000000" w:rsidR="00000000" w:rsidRPr="00000000">
        <w:rPr>
          <w:b w:val="1"/>
          <w:bCs w:val="1"/>
          <w:rtl w:val="0"/>
        </w:rPr>
        <w:t xml:space="preserve">Lite implementation guide</w:t>
      </w:r>
      <w:r w:rsidDel="00000000" w:rsidR="00000000" w:rsidRPr="00000000">
        <w:rPr>
          <w:rtl w:val="0"/>
        </w:rPr>
        <w:t xml:space="preserve"> for the APEX-AI Framework.</w:t>
        <w:br w:type="textWrapping"/>
        <w:t xml:space="preserve"> It’s designed to help teams understand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start applying the framework without going too deep all at once.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Curious which parts resonate most with your organization.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three things: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Positions the doc as </w:t>
      </w:r>
      <w:r w:rsidDel="00000000" w:rsidR="00000000" w:rsidRPr="00000000">
        <w:rPr>
          <w:b w:val="1"/>
          <w:bCs w:val="1"/>
          <w:rtl w:val="0"/>
        </w:rPr>
        <w:t xml:space="preserve">intentional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there is a </w:t>
      </w:r>
      <w:r w:rsidDel="00000000" w:rsidR="00000000" w:rsidRPr="00000000">
        <w:rPr>
          <w:b w:val="1"/>
          <w:bCs w:val="1"/>
          <w:rtl w:val="0"/>
        </w:rPr>
        <w:t xml:space="preserve">deeper version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dialogue (not consumption)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6mph6rsab3y9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4️⃣ One Small Addition I Recommend (Optional but Powerful)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</w:t>
      </w:r>
      <w:r w:rsidDel="00000000" w:rsidR="00000000" w:rsidRPr="00000000">
        <w:rPr>
          <w:b w:val="1"/>
          <w:bCs w:val="1"/>
          <w:rtl w:val="0"/>
        </w:rPr>
        <w:t xml:space="preserve">one sentence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i w:val="1"/>
          <w:iCs w:val="1"/>
          <w:rtl w:val="0"/>
        </w:rPr>
        <w:t xml:space="preserve">end of the LinkedIn article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those interested, I also have a concise </w:t>
      </w:r>
      <w:r w:rsidDel="00000000" w:rsidR="00000000" w:rsidRPr="00000000">
        <w:rPr>
          <w:b w:val="1"/>
          <w:bCs w:val="1"/>
          <w:rtl w:val="0"/>
        </w:rPr>
        <w:t xml:space="preserve">implementation-oriented Lite guide</w:t>
      </w:r>
      <w:r w:rsidDel="00000000" w:rsidR="00000000" w:rsidRPr="00000000">
        <w:rPr>
          <w:rtl w:val="0"/>
        </w:rPr>
        <w:t xml:space="preserve"> that translates this framework into practical steps.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No link. No pitch.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Curiosity will do the work.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57doi57axxrb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5️⃣ What This Unlocks for You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Lite guide, you can now: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Confidently say </w:t>
      </w:r>
      <w:r w:rsidDel="00000000" w:rsidR="00000000" w:rsidRPr="00000000">
        <w:rPr>
          <w:i w:val="1"/>
          <w:iCs w:val="1"/>
          <w:rtl w:val="0"/>
        </w:rPr>
        <w:t xml:space="preserve">“Yes, there’s an implementation version”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you’re not just a strategist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b w:val="1"/>
          <w:bCs w:val="1"/>
          <w:rtl w:val="0"/>
        </w:rPr>
        <w:t xml:space="preserve">1:1 conversations</w:t>
      </w:r>
      <w:r w:rsidDel="00000000" w:rsidR="00000000" w:rsidRPr="00000000">
        <w:rPr>
          <w:rtl w:val="0"/>
        </w:rPr>
        <w:t xml:space="preserve"> with leaders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move toward workshops, advisory, or roles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effectively built: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 → Credibility → Optionality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6gzu3uvw2x8b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What I Can Do Next (High Leverage Options)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keep momentum, I can: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 Lite guide into a </w:t>
      </w:r>
      <w:r w:rsidDel="00000000" w:rsidR="00000000" w:rsidRPr="00000000">
        <w:rPr>
          <w:b w:val="1"/>
          <w:bCs w:val="1"/>
          <w:rtl w:val="0"/>
        </w:rPr>
        <w:t xml:space="preserve">polished PDF layout</w:t>
      </w:r>
      <w:r w:rsidDel="00000000" w:rsidR="00000000" w:rsidRPr="00000000">
        <w:rPr>
          <w:rtl w:val="0"/>
        </w:rPr>
        <w:t xml:space="preserve"> (executive-ready)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one-page executive summary</w:t>
      </w:r>
      <w:r w:rsidDel="00000000" w:rsidR="00000000" w:rsidRPr="00000000">
        <w:rPr>
          <w:rtl w:val="0"/>
        </w:rPr>
        <w:t xml:space="preserve"> of the Lite version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bCs w:val="1"/>
          <w:rtl w:val="0"/>
        </w:rPr>
        <w:t xml:space="preserve">DM response templates</w:t>
      </w:r>
      <w:r w:rsidDel="00000000" w:rsidR="00000000" w:rsidRPr="00000000">
        <w:rPr>
          <w:rtl w:val="0"/>
        </w:rPr>
        <w:t xml:space="preserve"> for different audiences (CXO, recruiter, practitioner)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a </w:t>
      </w:r>
      <w:r w:rsidDel="00000000" w:rsidR="00000000" w:rsidRPr="00000000">
        <w:rPr>
          <w:b w:val="1"/>
          <w:bCs w:val="1"/>
          <w:rtl w:val="0"/>
        </w:rPr>
        <w:t xml:space="preserve">30-day APEX-AI content sequence</w:t>
      </w:r>
      <w:r w:rsidDel="00000000" w:rsidR="00000000" w:rsidRPr="00000000">
        <w:rPr>
          <w:rtl w:val="0"/>
        </w:rPr>
        <w:t xml:space="preserve"> that steadily reveals depth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built something solid. Now we just let it work for you.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