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Inter" w:cs="Inter" w:eastAsia="Inter" w:hAnsi="Inter"/>
          <w:b/>
          <w:bCs/>
          <w:caps/>
          <w:color w:val="10b981"/>
          <w:sz w:val="17"/>
          <w:szCs w:val="17"/>
        </w:rPr>
        <w:t xml:space="preserve">CASE STUDY</w:t>
      </w:r>
    </w:p>
    <w:p>
      <w:pPr>
        <w:pStyle w:val="Heading1"/>
        <w:spacing w:before="0" w:after="100"/>
      </w:pPr>
      <w:r>
        <w:rPr>
          <w:rFonts w:ascii="Inter" w:cs="Inter" w:eastAsia="Inter" w:hAnsi="Inter"/>
          <w:color w:val="0f172a"/>
        </w:rPr>
        <w:t xml:space="preserve">Enterprise SaaS Governance &amp; AI-Driven Rationalization</w:t>
      </w:r>
    </w:p>
    <w:p>
      <w:pPr>
        <w:spacing w:before="0" w:after="40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RingCentral  ·  2022–2025</w:t>
      </w:r>
    </w:p>
    <w:p>
      <w:pPr>
        <w:pBdr>
          <w:bottom w:val="single" w:color="10b981" w:sz="4" w:space="1"/>
        </w:pBdr>
        <w:spacing w:before="4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300+ SaaS applications with no centralized visibility, redundancy, or cost control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My Role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Program Manager — built governance framework from scratch, led rationalization, deployed AI accelerator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0f172a"/>
                <w:sz w:val="20"/>
                <w:szCs w:val="20"/>
              </w:rPr>
              <w:t xml:space="preserve">$10M+ savings over 3 years · 40–50 apps eliminated · Framework adopted org-wide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$10M+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Cost Savings (3 Years)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40–50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Apps Eliminated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95%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Stakeholder Agreement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Inter" w:cs="Inter" w:eastAsia="Inter" w:hAnsi="Inter"/>
                <w:b/>
                <w:bCs/>
                <w:color w:val="10b981"/>
                <w:sz w:val="40"/>
                <w:szCs w:val="40"/>
              </w:rPr>
              <w:t xml:space="preserve">4 mo</w:t>
            </w:r>
          </w:p>
          <w:p>
            <w:pPr>
              <w:spacing w:before="0" w:after="0"/>
              <w:jc w:val="center"/>
            </w:pPr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Assessment (vs 6+)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THE CHALLENGE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RingCentral had accumulated 300+ SaaS applications across departments with no governance. Individual teams purchased tools independently, creating duplicate functionality, unnecessary spend, and security gaps. Manual portfolio assessment would take 6+ months and be outdated on completion. App owners resisted rationalization.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MY ROLE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 was assigned to design and operationalize this program from scratch. I built the governance framework (review process, approval criteria, escalation paths), established two governance councils (DRI Council for departments, Governance Council for high-spend reviews), secured CXO/SVP buy-in across Finance, IT, Security, Legal, and Innovation, and oversaw the Agentic AI solution to accelerate the initial assessment.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THE SOLUTION</w:t>
      </w:r>
    </w:p>
    <w:p>
      <w:pPr>
        <w:pStyle w:val="Heading2"/>
        <w:spacing w:before="120" w:after="80"/>
      </w:pPr>
      <w:r>
        <w:rPr>
          <w:rFonts w:ascii="Inter" w:cs="Inter" w:eastAsia="Inter" w:hAnsi="Inter"/>
        </w:rPr>
        <w:t xml:space="preserve">Three Integrated Layers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The program combined a governance framework with human decision councils and an AI accelerator. The framework established the rules. The councils held the accountability. The AI compressed the assessment timeline and improved recommendation credibility.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Built governance framework: standardized review process, business case templates, escalation paths documented in project wiki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Established DRI Council (senior reps per dept) and Governance Council (exec reviews for high-spend apps)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Deployed Agentic AI on Google Vertex AI Agent Builder: integrated 5 data sources (HRIS, Finance, Procurement, SSO, Support) with RAG architecture for explainable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Multi-modal interface: web chat + voice calling option for stakeholder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Human-in-the-loop: all AI recommendations reviewed by governance councils before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Integrated Security team compliance checks (SSO/MFA, supply chain training), Finance business case template, and Data Privacy reviews into the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Automated renewal calendar and escalation path (manager → skip-level) — 80% reduction in last-minute escalations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TECHNICAL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94a3b8"/>
                <w:sz w:val="18"/>
                <w:szCs w:val="18"/>
              </w:rPr>
              <w:t xml:space="preserve">TECH STACK: 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Vertex AI Agent Builder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GCP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GPT-4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LangChain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Pinecone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RAG 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  Python  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Single intelligent agent with multi-tool capability across 5 enterprise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RAG architecture with vector database for context-aware, explainable rationalization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BFF security pattern: SSO-protected frontend → backend API → agent (browser never calls agent directly)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Multi-modal: web chat interface + voice calling + executive dashboard visualization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RESULTS &amp;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$10M+ in OpEx savings over 3 years through application consolidation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40–50 applications eliminated with stakeholder agreement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Assessment completed in 4 months vs. 6+ months for manual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95% stakeholder agreement on AI recommendations vs. 60% for manual review decks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Governance framework extended beyond cost optimization — now serves Security, Finance, and Data Privacy org-wide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80% reduction in renewal escalations through automated calendar and notification system</w:t>
      </w:r>
    </w:p>
    <w:p>
      <w:pPr>
        <w:spacing w:before="0" w:after="100"/>
      </w:pPr>
      <w:r>
        <w:t xml:space="preserve"/>
      </w:r>
    </w:p>
    <w:p>
      <w:pPr>
        <w:spacing w:before="160" w:after="60"/>
      </w:pPr>
      <w:r>
        <w:rPr>
          <w:rFonts w:ascii="Inter" w:cs="Inter" w:eastAsia="Inter" w:hAnsi="Inter"/>
          <w:b/>
          <w:bCs/>
          <w:caps/>
          <w:color w:val="10b981"/>
          <w:sz w:val="18"/>
          <w:szCs w:val="18"/>
        </w:rPr>
        <w:t xml:space="preserve">KEY INSIGHT</w:t>
      </w:r>
    </w:p>
    <w:p>
      <w:pPr>
        <w:spacing w:before="60" w:after="60"/>
      </w:pPr>
      <w:r>
        <w:rPr>
          <w:rFonts w:ascii="Inter" w:cs="Inter" w:eastAsia="Inter" w:hAnsi="Inter"/>
          <w:color w:val="0f172a"/>
          <w:sz w:val="22"/>
          <w:szCs w:val="22"/>
        </w:rPr>
        <w:t xml:space="preserve">The $10M savings came from the governance program — the framework, councils, and stakeholder alignment I built. The AI agent accelerated the assessment phase and improved recommendation credibility, but human accountability structures drove the outcomes. This is the difference between an AI experiment and an AI-enabled business program.</w:t>
      </w:r>
    </w:p>
    <w:p>
      <w:pPr>
        <w:spacing w:before="0" w:after="120"/>
      </w:pPr>
      <w:r>
        <w:t xml:space="preserve"/>
      </w:r>
    </w:p>
    <w:p>
      <w:pPr>
        <w:pBdr>
          <w:bottom w:val="single" w:color="10b981" w:sz="4" w:space="1"/>
        </w:pBdr>
        <w:spacing w:before="40" w:after="120"/>
      </w:pPr>
      <w:r>
        <w:t xml:space="preserve"/>
      </w:r>
    </w:p>
    <w:p>
      <w:pPr>
        <w:spacing w:before="60" w:after="0"/>
        <w:jc w:val="center"/>
      </w:pPr>
      <w:r>
        <w:rPr>
          <w:rFonts w:ascii="Inter" w:cs="Inter" w:eastAsia="Inter" w:hAnsi="Inter"/>
          <w:b/>
          <w:bCs/>
          <w:color w:val="0f172a"/>
          <w:sz w:val="19"/>
          <w:szCs w:val="19"/>
        </w:rPr>
        <w:t xml:space="preserve">Sanjay Gupta</w:t>
      </w:r>
      <w:r>
        <w:rPr>
          <w:rFonts w:ascii="Inter" w:cs="Inter" w:eastAsia="Inter" w:hAnsi="Inter"/>
          <w:color w:val="64748b"/>
          <w:sz w:val="19"/>
          <w:szCs w:val="19"/>
        </w:rPr>
        <w:t xml:space="preserve">   ·   </w:t>
      </w:r>
      <w:r>
        <w:rPr>
          <w:rFonts w:ascii="Inter" w:cs="Inter" w:eastAsia="Inter" w:hAnsi="Inter"/>
          <w:color w:val="64748b"/>
          <w:sz w:val="19"/>
          <w:szCs w:val="19"/>
        </w:rPr>
        <w:t xml:space="preserve">Principal Technical Program Manager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00"/>
      <w:outlineLvl w:val="0"/>
    </w:pPr>
    <w:rPr>
      <w:rFonts w:ascii="Inter" w:cs="Inter" w:eastAsia="Inter" w:hAnsi="Inter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120" w:after="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2026-02-18T03:43:24.239Z</dcterms:created>
  <dcterms:modified xsi:type="dcterms:W3CDTF">2026-02-18T03:43:24.240Z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