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1B5C0" w14:textId="77777777" w:rsidR="000D7771" w:rsidRDefault="00000000">
      <w:pPr>
        <w:jc w:val="center"/>
        <w:rPr>
          <w:caps/>
        </w:rPr>
      </w:pPr>
      <w:r>
        <w:fldChar w:fldCharType="begin"/>
      </w:r>
      <w:r>
        <w:instrText xml:space="preserve"> HYPERLINK "https://www.miit.ru/depts/37" \o "https://www.miit.ru/depts/37" </w:instrText>
      </w:r>
      <w:r>
        <w:fldChar w:fldCharType="separate"/>
      </w:r>
      <w:r>
        <w:rPr>
          <w:caps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  <w:r>
        <w:rPr>
          <w:caps/>
        </w:rPr>
        <w:fldChar w:fldCharType="end"/>
      </w:r>
      <w:r>
        <w:rPr>
          <w:caps/>
        </w:rPr>
        <w:t xml:space="preserve"> (РУТ(МИИТ))</w:t>
      </w:r>
    </w:p>
    <w:p w14:paraId="70B636C7" w14:textId="77777777" w:rsidR="000D7771" w:rsidRDefault="000D7771">
      <w:pPr>
        <w:jc w:val="center"/>
        <w:rPr>
          <w:smallCaps/>
        </w:rPr>
      </w:pPr>
    </w:p>
    <w:p w14:paraId="19605AB2" w14:textId="77777777" w:rsidR="000D7771" w:rsidRDefault="00000000">
      <w:pPr>
        <w:jc w:val="center"/>
      </w:pPr>
      <w:r>
        <w:t>Кафедра «Управление и защита информации»</w:t>
      </w:r>
    </w:p>
    <w:p w14:paraId="20842686" w14:textId="77777777" w:rsidR="000D7771" w:rsidRDefault="000D7771">
      <w:pPr>
        <w:jc w:val="center"/>
        <w:rPr>
          <w:smallCaps/>
        </w:rPr>
      </w:pPr>
    </w:p>
    <w:p w14:paraId="08C69D94" w14:textId="77777777" w:rsidR="000D7771" w:rsidRDefault="000D7771">
      <w:pPr>
        <w:jc w:val="center"/>
        <w:rPr>
          <w:smallCaps/>
        </w:rPr>
      </w:pPr>
    </w:p>
    <w:p w14:paraId="4697E166" w14:textId="77777777" w:rsidR="000D7771" w:rsidRDefault="00000000">
      <w:pPr>
        <w:jc w:val="center"/>
        <w:rPr>
          <w:b/>
          <w:smallCaps/>
        </w:rPr>
      </w:pPr>
      <w:r>
        <w:rPr>
          <w:b/>
          <w:smallCaps/>
        </w:rPr>
        <w:t>ОТЧЁТ</w:t>
      </w:r>
    </w:p>
    <w:p w14:paraId="4BAEED75" w14:textId="77777777" w:rsidR="000D7771" w:rsidRDefault="00000000">
      <w:pPr>
        <w:jc w:val="center"/>
      </w:pPr>
      <w:r>
        <w:t>по лабораторной работе</w:t>
      </w:r>
    </w:p>
    <w:p w14:paraId="10D86E75" w14:textId="77777777" w:rsidR="000D7771" w:rsidRDefault="00000000">
      <w:pPr>
        <w:jc w:val="center"/>
      </w:pPr>
      <w:r>
        <w:t>по дисциплине</w:t>
      </w:r>
    </w:p>
    <w:p w14:paraId="5A1246E2" w14:textId="77777777" w:rsidR="000D7771" w:rsidRDefault="00000000">
      <w:pPr>
        <w:jc w:val="center"/>
        <w:rPr>
          <w:smallCaps/>
        </w:rPr>
      </w:pPr>
      <w:r>
        <w:rPr>
          <w:smallCaps/>
        </w:rPr>
        <w:t>Технология реверс-инжиниринга</w:t>
      </w:r>
    </w:p>
    <w:p w14:paraId="0A3637C7" w14:textId="77777777" w:rsidR="000D7771" w:rsidRDefault="000D7771">
      <w:pPr>
        <w:jc w:val="center"/>
      </w:pPr>
    </w:p>
    <w:p w14:paraId="5D068171" w14:textId="77777777" w:rsidR="000D7771" w:rsidRDefault="000D7771">
      <w:pPr>
        <w:jc w:val="center"/>
        <w:rPr>
          <w:smallCaps/>
        </w:rPr>
      </w:pPr>
    </w:p>
    <w:tbl>
      <w:tblPr>
        <w:tblW w:w="5267" w:type="dxa"/>
        <w:tblInd w:w="4077" w:type="dxa"/>
        <w:tblLayout w:type="fixed"/>
        <w:tblLook w:val="04A0" w:firstRow="1" w:lastRow="0" w:firstColumn="1" w:lastColumn="0" w:noHBand="0" w:noVBand="1"/>
      </w:tblPr>
      <w:tblGrid>
        <w:gridCol w:w="1701"/>
        <w:gridCol w:w="3566"/>
      </w:tblGrid>
      <w:tr w:rsidR="000D7771" w14:paraId="37F57946" w14:textId="77777777">
        <w:tc>
          <w:tcPr>
            <w:tcW w:w="1701" w:type="dxa"/>
          </w:tcPr>
          <w:p w14:paraId="5DA0B613" w14:textId="77777777" w:rsidR="000D7771" w:rsidRDefault="00000000">
            <w:pPr>
              <w:spacing w:after="0"/>
            </w:pPr>
            <w:r>
              <w:t>Выполнил</w:t>
            </w:r>
          </w:p>
        </w:tc>
        <w:tc>
          <w:tcPr>
            <w:tcW w:w="3566" w:type="dxa"/>
          </w:tcPr>
          <w:p w14:paraId="7975D190" w14:textId="77777777" w:rsidR="000D7771" w:rsidRDefault="00000000">
            <w:pPr>
              <w:spacing w:after="0"/>
            </w:pPr>
            <w:r>
              <w:t xml:space="preserve">Кручинин И.Н., </w:t>
            </w:r>
            <w:proofErr w:type="spellStart"/>
            <w:r>
              <w:t>Бикбавов</w:t>
            </w:r>
            <w:proofErr w:type="spellEnd"/>
            <w:r>
              <w:t xml:space="preserve"> Д.Р</w:t>
            </w:r>
          </w:p>
        </w:tc>
      </w:tr>
      <w:tr w:rsidR="000D7771" w14:paraId="2E6FD6C4" w14:textId="77777777">
        <w:tc>
          <w:tcPr>
            <w:tcW w:w="1701" w:type="dxa"/>
          </w:tcPr>
          <w:p w14:paraId="5F3A44ED" w14:textId="77777777" w:rsidR="000D7771" w:rsidRDefault="00000000">
            <w:pPr>
              <w:spacing w:after="0"/>
            </w:pPr>
            <w:r>
              <w:t>Группа</w:t>
            </w:r>
          </w:p>
        </w:tc>
        <w:tc>
          <w:tcPr>
            <w:tcW w:w="3566" w:type="dxa"/>
          </w:tcPr>
          <w:p w14:paraId="59731169" w14:textId="77777777" w:rsidR="000D7771" w:rsidRDefault="00000000">
            <w:pPr>
              <w:spacing w:after="0"/>
            </w:pPr>
            <w:r>
              <w:t>ТКИ-341</w:t>
            </w:r>
          </w:p>
        </w:tc>
      </w:tr>
      <w:tr w:rsidR="000D7771" w14:paraId="5463FBD9" w14:textId="77777777">
        <w:tc>
          <w:tcPr>
            <w:tcW w:w="1701" w:type="dxa"/>
          </w:tcPr>
          <w:p w14:paraId="138EED14" w14:textId="77777777" w:rsidR="000D7771" w:rsidRDefault="00000000">
            <w:pPr>
              <w:spacing w:after="0"/>
            </w:pPr>
            <w:r>
              <w:t>Проверил</w:t>
            </w:r>
          </w:p>
        </w:tc>
        <w:tc>
          <w:tcPr>
            <w:tcW w:w="3566" w:type="dxa"/>
          </w:tcPr>
          <w:p w14:paraId="6D29E3DE" w14:textId="77777777" w:rsidR="000D7771" w:rsidRDefault="00000000">
            <w:pPr>
              <w:spacing w:after="0"/>
            </w:pPr>
            <w:r>
              <w:t>проф., д.т.н. Сидоренко В.Г.</w:t>
            </w:r>
          </w:p>
          <w:p w14:paraId="7B17A00D" w14:textId="77777777" w:rsidR="000D7771" w:rsidRDefault="00000000">
            <w:pPr>
              <w:spacing w:after="0"/>
            </w:pPr>
            <w:r>
              <w:t xml:space="preserve">доц., </w:t>
            </w:r>
            <w:proofErr w:type="spellStart"/>
            <w:r>
              <w:t>к.т.н</w:t>
            </w:r>
            <w:proofErr w:type="spellEnd"/>
            <w:r>
              <w:t xml:space="preserve"> Сафронов А.И.</w:t>
            </w:r>
          </w:p>
        </w:tc>
      </w:tr>
    </w:tbl>
    <w:p w14:paraId="1AC187AE" w14:textId="77777777" w:rsidR="000D7771" w:rsidRDefault="000D7771">
      <w:pPr>
        <w:rPr>
          <w:smallCaps/>
        </w:rPr>
      </w:pPr>
    </w:p>
    <w:p w14:paraId="0D7EDB81" w14:textId="77777777" w:rsidR="000D7771" w:rsidRDefault="00000000">
      <w:pPr>
        <w:jc w:val="center"/>
        <w:rPr>
          <w:smallCaps/>
        </w:rPr>
      </w:pPr>
      <w:r>
        <w:rPr>
          <w:smallCaps/>
        </w:rPr>
        <w:t>МОСКВА – 2025</w:t>
      </w:r>
    </w:p>
    <w:p w14:paraId="56B7ADAB" w14:textId="77777777" w:rsidR="000D7771" w:rsidRDefault="000D7771">
      <w:pPr>
        <w:rPr>
          <w:smallCaps/>
        </w:rPr>
      </w:pPr>
    </w:p>
    <w:p w14:paraId="5F8E4FBD" w14:textId="77777777" w:rsidR="000D7771" w:rsidRDefault="000D7771">
      <w:pPr>
        <w:rPr>
          <w:smallCaps/>
        </w:rPr>
      </w:pP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95DE99" w14:textId="77777777" w:rsidR="000D7771" w:rsidRDefault="00000000">
          <w:pPr>
            <w:pStyle w:val="12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1D8984BA" w14:textId="77777777" w:rsidR="000D777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00537" w:history="1">
            <w:r>
              <w:rPr>
                <w:rStyle w:val="a5"/>
              </w:rPr>
              <w:t>Постановка задачи</w:t>
            </w:r>
            <w:r>
              <w:tab/>
            </w:r>
            <w:r>
              <w:fldChar w:fldCharType="begin"/>
            </w:r>
            <w:r>
              <w:instrText xml:space="preserve"> PAGEREF _Toc216700537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FB591D6" w14:textId="77777777" w:rsidR="000D777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8" w:history="1">
            <w:r>
              <w:rPr>
                <w:rStyle w:val="a5"/>
                <w:highlight w:val="white"/>
              </w:rPr>
              <w:t>Пояснение</w:t>
            </w:r>
            <w:r>
              <w:rPr>
                <w:rStyle w:val="a5"/>
                <w:highlight w:val="white"/>
                <w:lang w:val="en-US"/>
              </w:rPr>
              <w:t xml:space="preserve"> </w:t>
            </w:r>
            <w:r>
              <w:rPr>
                <w:rStyle w:val="a5"/>
                <w:highlight w:val="white"/>
              </w:rPr>
              <w:t>алгоритма</w:t>
            </w:r>
            <w:r>
              <w:tab/>
            </w:r>
            <w:r>
              <w:fldChar w:fldCharType="begin"/>
            </w:r>
            <w:r>
              <w:instrText xml:space="preserve"> PAGEREF _Toc216700538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3A89669" w14:textId="77777777" w:rsidR="000D777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9" w:history="1">
            <w:r>
              <w:rPr>
                <w:rStyle w:val="a5"/>
              </w:rPr>
              <w:t>Анализ графиков энтропии и гистограмм распределения</w:t>
            </w:r>
            <w:r>
              <w:tab/>
              <w:t>4</w:t>
            </w:r>
          </w:hyperlink>
        </w:p>
        <w:p w14:paraId="659F018D" w14:textId="77777777" w:rsidR="000D777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41" w:history="1">
            <w:r>
              <w:rPr>
                <w:rStyle w:val="a5"/>
                <w:highlight w:val="white"/>
              </w:rPr>
              <w:t>Вывод</w:t>
            </w:r>
            <w:r>
              <w:tab/>
              <w:t>11</w:t>
            </w:r>
          </w:hyperlink>
        </w:p>
        <w:p w14:paraId="200B5C09" w14:textId="77777777" w:rsidR="000D7771" w:rsidRDefault="00000000">
          <w:r>
            <w:rPr>
              <w:b/>
              <w:bCs/>
            </w:rPr>
            <w:fldChar w:fldCharType="end"/>
          </w:r>
        </w:p>
      </w:sdtContent>
    </w:sdt>
    <w:p w14:paraId="6ED688A1" w14:textId="77777777" w:rsidR="000D7771" w:rsidRDefault="000D7771">
      <w:pPr>
        <w:jc w:val="center"/>
        <w:rPr>
          <w:b/>
        </w:rPr>
      </w:pPr>
    </w:p>
    <w:p w14:paraId="37446DA4" w14:textId="77777777" w:rsidR="000D7771" w:rsidRDefault="00000000">
      <w:pPr>
        <w:spacing w:line="276" w:lineRule="auto"/>
        <w:jc w:val="left"/>
        <w:rPr>
          <w:b/>
        </w:rPr>
      </w:pPr>
      <w:r>
        <w:rPr>
          <w:b/>
        </w:rPr>
        <w:br w:type="page"/>
      </w:r>
    </w:p>
    <w:p w14:paraId="572F0ECF" w14:textId="77777777" w:rsidR="000D7771" w:rsidRDefault="00000000">
      <w:pPr>
        <w:pStyle w:val="005"/>
      </w:pPr>
      <w:r>
        <w:lastRenderedPageBreak/>
        <w:t>Цель работы</w:t>
      </w:r>
    </w:p>
    <w:p w14:paraId="4357FA0F" w14:textId="77777777" w:rsidR="000D7771" w:rsidRDefault="00000000">
      <w:pPr>
        <w:ind w:firstLine="708"/>
      </w:pPr>
      <w:r>
        <w:t>Освоение практических навыков реверс-инжиниринга:</w:t>
      </w:r>
    </w:p>
    <w:p w14:paraId="2120E9A4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 xml:space="preserve">анализ исполняемых, графических, аудио файлов в </w:t>
      </w:r>
      <w:proofErr w:type="spellStart"/>
      <w:r>
        <w:t>hex</w:t>
      </w:r>
      <w:proofErr w:type="spellEnd"/>
      <w:r>
        <w:t>-редакторе;</w:t>
      </w:r>
    </w:p>
    <w:p w14:paraId="06B00A67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Подсчёт энтропии;</w:t>
      </w:r>
    </w:p>
    <w:p w14:paraId="2A8BD262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Визуализация результатов;</w:t>
      </w:r>
    </w:p>
    <w:p w14:paraId="5112BF95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Сравнение результатов для разных видов файлов.</w:t>
      </w:r>
    </w:p>
    <w:p w14:paraId="574CA9FE" w14:textId="77777777" w:rsidR="000D7771" w:rsidRDefault="00000000">
      <w:pPr>
        <w:pStyle w:val="1"/>
      </w:pPr>
      <w:bookmarkStart w:id="0" w:name="_Toc216700537"/>
      <w:r>
        <w:t>Постановка задачи</w:t>
      </w:r>
      <w:bookmarkEnd w:id="0"/>
    </w:p>
    <w:p w14:paraId="33226092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При помощи программы NIST, Radare2 или другого ПО рассчитать энтропию исходных и упакованных файлов. </w:t>
      </w:r>
    </w:p>
    <w:p w14:paraId="48DF9F13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Выбрать несколько текстовых, табличных, графических и аудио файлов в разных форматах, желательно, имеющих идентичное содержание,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 и построить гистограммы. </w:t>
      </w:r>
    </w:p>
    <w:p w14:paraId="45E6742B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Упаковать выбранные файлы,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-редакторе. </w:t>
      </w:r>
    </w:p>
    <w:p w14:paraId="35036E6A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Полученные результаты представить в виде таблиц. Для каждого файла и типа упаковщика указать размер и энтропию файла, отношение размера и энтропии упакованного файла к аналогичным параметрам неупакованного. </w:t>
      </w:r>
    </w:p>
    <w:p w14:paraId="5FAF9559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Сделать выводы по выполненной работе для каждого типа файлов и упаковщиков, провести сравнение результатов применения одного и того же инструмента к разным типам файлов и разных инструментов к одному и тому же файлу. </w:t>
      </w:r>
    </w:p>
    <w:p w14:paraId="6E01640D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Повторить теоретический материал из курса Л.А. Баранова («Теория информации и кодирования» (?)), касающийся понятия информации и энтропии. </w:t>
      </w:r>
    </w:p>
    <w:p w14:paraId="46683611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Подготовить презентацию, являющуюся отчетом и сообщение о полученных результатах на 1-2 минуты (0,5-1 страница машинописного текста Times, 14 </w:t>
      </w:r>
      <w:proofErr w:type="spellStart"/>
      <w:r>
        <w:rPr>
          <w:color w:val="242424"/>
        </w:rPr>
        <w:t>пт</w:t>
      </w:r>
      <w:proofErr w:type="spellEnd"/>
      <w:r>
        <w:rPr>
          <w:color w:val="242424"/>
        </w:rPr>
        <w:t>, 1,5 интервала). </w:t>
      </w:r>
    </w:p>
    <w:p w14:paraId="26EF0105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Файл с отчетом наименовать: "Лр1_Энтропия". </w:t>
      </w:r>
    </w:p>
    <w:p w14:paraId="3A06E44C" w14:textId="77777777" w:rsidR="000D7771" w:rsidRDefault="000D7771"/>
    <w:p w14:paraId="35711C64" w14:textId="77777777" w:rsidR="000D7771" w:rsidRDefault="00000000">
      <w:pPr>
        <w:pStyle w:val="af9"/>
        <w:keepNext/>
        <w:jc w:val="center"/>
      </w:pPr>
      <w:r>
        <w:rPr>
          <w:noProof/>
        </w:rPr>
        <w:lastRenderedPageBreak/>
        <w:drawing>
          <wp:inline distT="0" distB="0" distL="114300" distR="114300" wp14:anchorId="0537DD38" wp14:editId="4B2E61CB">
            <wp:extent cx="5935345" cy="2698750"/>
            <wp:effectExtent l="0" t="0" r="8255" b="635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AE791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6D728B33" w14:textId="77777777" w:rsidR="000D7771" w:rsidRDefault="000D7771">
      <w:pPr>
        <w:pStyle w:val="af9"/>
        <w:jc w:val="center"/>
      </w:pPr>
    </w:p>
    <w:p w14:paraId="5E532873" w14:textId="77777777" w:rsidR="000D7771" w:rsidRDefault="000D7771">
      <w:pPr>
        <w:pStyle w:val="af9"/>
        <w:jc w:val="center"/>
      </w:pPr>
    </w:p>
    <w:p w14:paraId="3743A69C" w14:textId="77777777" w:rsidR="000D7771" w:rsidRDefault="000D7771">
      <w:pPr>
        <w:pStyle w:val="af9"/>
        <w:jc w:val="center"/>
      </w:pPr>
    </w:p>
    <w:p w14:paraId="395B788D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</w:t>
      </w:r>
    </w:p>
    <w:p w14:paraId="052C96D0" w14:textId="77777777" w:rsidR="000D7771" w:rsidRDefault="000D7771">
      <w:pPr>
        <w:pStyle w:val="af9"/>
      </w:pPr>
    </w:p>
    <w:p w14:paraId="1AA25805" w14:textId="77777777" w:rsidR="000D7771" w:rsidRDefault="000D7771">
      <w:pPr>
        <w:pStyle w:val="af9"/>
      </w:pPr>
    </w:p>
    <w:p w14:paraId="611782F8" w14:textId="77777777" w:rsidR="000D7771" w:rsidRDefault="000D7771">
      <w:pPr>
        <w:pStyle w:val="af9"/>
        <w:jc w:val="center"/>
      </w:pPr>
    </w:p>
    <w:p w14:paraId="5E08450D" w14:textId="77777777" w:rsidR="000D7771" w:rsidRDefault="000D7771">
      <w:pPr>
        <w:pStyle w:val="af9"/>
        <w:jc w:val="center"/>
      </w:pPr>
    </w:p>
    <w:p w14:paraId="7E4DDF35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4D6A8847" wp14:editId="0AFAFC57">
            <wp:extent cx="5934075" cy="2679700"/>
            <wp:effectExtent l="0" t="0" r="9525" b="635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8EC25" w14:textId="77777777" w:rsidR="000D7771" w:rsidRDefault="000D7771">
      <w:pPr>
        <w:pStyle w:val="af9"/>
        <w:jc w:val="center"/>
      </w:pPr>
    </w:p>
    <w:p w14:paraId="1607EC89" w14:textId="77777777" w:rsidR="000D7771" w:rsidRDefault="00000000">
      <w:pPr>
        <w:pStyle w:val="af9"/>
        <w:jc w:val="center"/>
      </w:pPr>
      <w:r>
        <w:t xml:space="preserve">Рисунок 2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4909F3E0" w14:textId="77777777" w:rsidR="000D7771" w:rsidRDefault="000D7771">
      <w:pPr>
        <w:pStyle w:val="af9"/>
        <w:jc w:val="center"/>
      </w:pPr>
    </w:p>
    <w:p w14:paraId="1DDDA361" w14:textId="77777777" w:rsidR="000D7771" w:rsidRDefault="000D7771">
      <w:pPr>
        <w:pStyle w:val="af9"/>
        <w:jc w:val="center"/>
      </w:pPr>
    </w:p>
    <w:p w14:paraId="5AD19342" w14:textId="77777777" w:rsidR="000D7771" w:rsidRDefault="000D7771">
      <w:pPr>
        <w:pStyle w:val="af9"/>
        <w:jc w:val="center"/>
      </w:pPr>
    </w:p>
    <w:p w14:paraId="350B2EB5" w14:textId="77777777" w:rsidR="000D7771" w:rsidRDefault="000D7771">
      <w:pPr>
        <w:pStyle w:val="af9"/>
        <w:jc w:val="center"/>
      </w:pPr>
    </w:p>
    <w:p w14:paraId="090BA688" w14:textId="77777777" w:rsidR="000D7771" w:rsidRDefault="00000000">
      <w:pPr>
        <w:pStyle w:val="af9"/>
      </w:pPr>
      <w:r>
        <w:lastRenderedPageBreak/>
        <w:t xml:space="preserve">В начале файла видны сильные скачки энтропии, но в остальной части файла </w:t>
      </w:r>
      <w:proofErr w:type="spellStart"/>
      <w:r>
        <w:t>энтрипия</w:t>
      </w:r>
      <w:proofErr w:type="spellEnd"/>
      <w:r>
        <w:t xml:space="preserve"> имеет примерно равномерное распределение. </w:t>
      </w:r>
    </w:p>
    <w:p w14:paraId="1F005B8B" w14:textId="77777777" w:rsidR="000D7771" w:rsidRDefault="00000000">
      <w:pPr>
        <w:pStyle w:val="af9"/>
      </w:pPr>
      <w:r>
        <w:t>Полагаю, что скачки энтропии вначале связаны с иным родом данных (заголовок, секция текстовых данных)</w:t>
      </w:r>
    </w:p>
    <w:p w14:paraId="6BC49672" w14:textId="77777777" w:rsidR="000D7771" w:rsidRDefault="000D7771">
      <w:pPr>
        <w:pStyle w:val="af9"/>
      </w:pPr>
    </w:p>
    <w:p w14:paraId="6FCC8108" w14:textId="77777777" w:rsidR="000D7771" w:rsidRDefault="00000000">
      <w:pPr>
        <w:pStyle w:val="af9"/>
        <w:keepNext/>
        <w:jc w:val="center"/>
      </w:pPr>
      <w:r>
        <w:rPr>
          <w:noProof/>
        </w:rPr>
        <w:drawing>
          <wp:inline distT="0" distB="0" distL="114300" distR="114300" wp14:anchorId="59AF4256" wp14:editId="3390C7F1">
            <wp:extent cx="5930900" cy="2638425"/>
            <wp:effectExtent l="0" t="0" r="12700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F0639" w14:textId="77777777" w:rsidR="000D7771" w:rsidRDefault="00000000">
      <w:pPr>
        <w:pStyle w:val="af9"/>
        <w:jc w:val="center"/>
      </w:pPr>
      <w:r>
        <w:t xml:space="preserve">Рисунок 3 – Гистограмма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0B1E64FE" w14:textId="77777777" w:rsidR="000D7771" w:rsidRDefault="000D7771">
      <w:pPr>
        <w:pStyle w:val="af9"/>
        <w:jc w:val="center"/>
      </w:pPr>
    </w:p>
    <w:p w14:paraId="2815252A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4E3F7B46" w14:textId="77777777" w:rsidR="000D7771" w:rsidRDefault="000D7771">
      <w:pPr>
        <w:pStyle w:val="af9"/>
        <w:jc w:val="both"/>
      </w:pPr>
    </w:p>
    <w:p w14:paraId="7468FD0D" w14:textId="77777777" w:rsidR="000D7771" w:rsidRDefault="00000000">
      <w:pPr>
        <w:pStyle w:val="af9"/>
        <w:keepNext/>
        <w:jc w:val="center"/>
      </w:pPr>
      <w:r>
        <w:rPr>
          <w:noProof/>
        </w:rPr>
        <w:drawing>
          <wp:inline distT="0" distB="0" distL="114300" distR="114300" wp14:anchorId="54533534" wp14:editId="172CDEC4">
            <wp:extent cx="5931535" cy="2767965"/>
            <wp:effectExtent l="0" t="0" r="12065" b="1333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0C6A4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>
          <w:t>3</w:t>
        </w:r>
      </w:fldSimple>
      <w:r>
        <w:t xml:space="preserve"> – Энтропия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50918993" w14:textId="77777777" w:rsidR="000D7771" w:rsidRDefault="000D7771">
      <w:pPr>
        <w:pStyle w:val="af9"/>
        <w:jc w:val="center"/>
      </w:pPr>
    </w:p>
    <w:p w14:paraId="7A5799F3" w14:textId="77777777" w:rsidR="000D7771" w:rsidRDefault="000D7771">
      <w:pPr>
        <w:pStyle w:val="af9"/>
      </w:pPr>
    </w:p>
    <w:p w14:paraId="0DB9FF68" w14:textId="77777777" w:rsidR="000D7771" w:rsidRDefault="000D7771">
      <w:pPr>
        <w:pStyle w:val="af9"/>
      </w:pPr>
    </w:p>
    <w:p w14:paraId="338803A3" w14:textId="77777777" w:rsidR="000D7771" w:rsidRDefault="00000000">
      <w:pPr>
        <w:pStyle w:val="af9"/>
      </w:pPr>
      <w:r>
        <w:t>По всему файлу энтропия неоднородна</w:t>
      </w:r>
    </w:p>
    <w:p w14:paraId="0400494D" w14:textId="77777777" w:rsidR="000D7771" w:rsidRDefault="000D7771">
      <w:pPr>
        <w:pStyle w:val="af9"/>
      </w:pPr>
    </w:p>
    <w:p w14:paraId="1A08D495" w14:textId="77777777" w:rsidR="000D7771" w:rsidRDefault="000D7771">
      <w:pPr>
        <w:pStyle w:val="af9"/>
      </w:pPr>
    </w:p>
    <w:p w14:paraId="5FD02827" w14:textId="77777777" w:rsidR="000D7771" w:rsidRDefault="000D7771">
      <w:pPr>
        <w:pStyle w:val="af9"/>
      </w:pPr>
    </w:p>
    <w:p w14:paraId="4FA139B5" w14:textId="77777777" w:rsidR="000D7771" w:rsidRDefault="00000000">
      <w:pPr>
        <w:pStyle w:val="af9"/>
        <w:jc w:val="center"/>
      </w:pPr>
      <w:r>
        <w:rPr>
          <w:noProof/>
        </w:rPr>
        <w:drawing>
          <wp:inline distT="0" distB="0" distL="114300" distR="114300" wp14:anchorId="2F6AB4A2" wp14:editId="2BA083DE">
            <wp:extent cx="5933440" cy="2757170"/>
            <wp:effectExtent l="0" t="0" r="10160" b="5080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5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FB0EA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>
          <w:t>4</w:t>
        </w:r>
      </w:fldSimple>
      <w:r>
        <w:t xml:space="preserve"> – Гистограмма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7BA2EAE1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раз, но имеет небольшие скачки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3419ACE7" w14:textId="77777777" w:rsidR="000D7771" w:rsidRDefault="000D7771">
      <w:pPr>
        <w:pStyle w:val="af9"/>
        <w:jc w:val="center"/>
      </w:pPr>
    </w:p>
    <w:p w14:paraId="580AFACD" w14:textId="77777777" w:rsidR="000D7771" w:rsidRDefault="00000000">
      <w:pPr>
        <w:pStyle w:val="af9"/>
        <w:jc w:val="center"/>
      </w:pPr>
      <w:r>
        <w:rPr>
          <w:noProof/>
        </w:rPr>
        <w:drawing>
          <wp:inline distT="0" distB="0" distL="114300" distR="114300" wp14:anchorId="47EFAD65" wp14:editId="50DBDC0C">
            <wp:extent cx="5935345" cy="2762885"/>
            <wp:effectExtent l="0" t="0" r="8255" b="1841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76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45EFE" w14:textId="77777777" w:rsidR="000D7771" w:rsidRDefault="00000000">
      <w:pPr>
        <w:pStyle w:val="af9"/>
        <w:jc w:val="center"/>
      </w:pPr>
      <w:r>
        <w:t xml:space="preserve">Рисунок 5 – Энтропия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31FD0BEB" w14:textId="77777777" w:rsidR="000D7771" w:rsidRDefault="000D7771">
      <w:pPr>
        <w:pStyle w:val="af9"/>
        <w:jc w:val="center"/>
      </w:pPr>
    </w:p>
    <w:p w14:paraId="53BF0173" w14:textId="77777777" w:rsidR="000D7771" w:rsidRDefault="00000000">
      <w:pPr>
        <w:pStyle w:val="af9"/>
      </w:pPr>
      <w:r>
        <w:t>Энтропия примерно равномерна в первой половине файла, но во второй половине наблюдаются сильные скачки</w:t>
      </w:r>
    </w:p>
    <w:p w14:paraId="61A772C4" w14:textId="77777777" w:rsidR="000D7771" w:rsidRDefault="000D7771">
      <w:pPr>
        <w:pStyle w:val="af9"/>
      </w:pPr>
    </w:p>
    <w:p w14:paraId="6FEAA8CF" w14:textId="77777777" w:rsidR="000D7771" w:rsidRDefault="000D7771">
      <w:pPr>
        <w:pStyle w:val="af9"/>
        <w:jc w:val="center"/>
      </w:pPr>
    </w:p>
    <w:p w14:paraId="185B04B6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1D95A8D4" wp14:editId="117A9925">
            <wp:extent cx="5935345" cy="3464560"/>
            <wp:effectExtent l="0" t="0" r="8255" b="25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46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892A" w14:textId="77777777" w:rsidR="000D7771" w:rsidRDefault="00000000">
      <w:pPr>
        <w:pStyle w:val="af9"/>
        <w:jc w:val="center"/>
      </w:pPr>
      <w:r>
        <w:t xml:space="preserve">Рисунок 6 – Гистограмма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392B024D" w14:textId="77777777" w:rsidR="000D7771" w:rsidRDefault="000D7771">
      <w:pPr>
        <w:pStyle w:val="af9"/>
        <w:jc w:val="center"/>
      </w:pPr>
    </w:p>
    <w:p w14:paraId="42040922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2751E8E6" wp14:editId="0C608BD6">
            <wp:extent cx="5934075" cy="2735580"/>
            <wp:effectExtent l="0" t="0" r="9525" b="762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F29EE" w14:textId="77777777" w:rsidR="000D7771" w:rsidRDefault="00000000">
      <w:pPr>
        <w:pStyle w:val="af9"/>
        <w:jc w:val="center"/>
      </w:pPr>
      <w:r>
        <w:t xml:space="preserve">Рисунок 7 – Энтропия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1F585B5E" w14:textId="77777777" w:rsidR="000D7771" w:rsidRDefault="000D7771">
      <w:pPr>
        <w:pStyle w:val="af9"/>
      </w:pPr>
    </w:p>
    <w:p w14:paraId="1BB5D8B4" w14:textId="77777777" w:rsidR="000D7771" w:rsidRDefault="00000000">
      <w:pPr>
        <w:pStyle w:val="af9"/>
      </w:pPr>
      <w:r>
        <w:t xml:space="preserve">После сжатия энтропия C++-программы стала гораздо более равномерной (хотя резкие скачки присутствует). Это говорит о том что сжатие сглаживает энтропию, то есть делает случайность данных менее зависимой от адреса (так как секции файла и </w:t>
      </w:r>
      <w:proofErr w:type="spellStart"/>
      <w:r>
        <w:t>тд</w:t>
      </w:r>
      <w:proofErr w:type="spellEnd"/>
      <w:r>
        <w:t xml:space="preserve"> - всё закодировано). Что качается гистограммы распределения - она всё также равномерна.</w:t>
      </w:r>
    </w:p>
    <w:p w14:paraId="2A4723AB" w14:textId="77777777" w:rsidR="000D7771" w:rsidRDefault="000D7771">
      <w:pPr>
        <w:pStyle w:val="af9"/>
      </w:pPr>
    </w:p>
    <w:p w14:paraId="06302C65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6EE140C5" wp14:editId="527EAFF7">
            <wp:extent cx="5936615" cy="3068955"/>
            <wp:effectExtent l="0" t="0" r="6985" b="1714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3C6EF" w14:textId="77777777" w:rsidR="000D7771" w:rsidRDefault="00000000">
      <w:pPr>
        <w:pStyle w:val="af9"/>
        <w:jc w:val="center"/>
      </w:pPr>
      <w:r>
        <w:t xml:space="preserve">Рисунок 8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549360B1" w14:textId="77777777" w:rsidR="000D7771" w:rsidRDefault="000D7771">
      <w:pPr>
        <w:pStyle w:val="af9"/>
      </w:pPr>
    </w:p>
    <w:p w14:paraId="34F1440A" w14:textId="77777777" w:rsidR="000D7771" w:rsidRDefault="000D7771">
      <w:pPr>
        <w:pStyle w:val="af9"/>
      </w:pPr>
    </w:p>
    <w:p w14:paraId="26CBFB7E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61316DDF" wp14:editId="4050E75E">
            <wp:extent cx="5937250" cy="2710815"/>
            <wp:effectExtent l="0" t="0" r="6350" b="1333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71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BCBAA" w14:textId="77777777" w:rsidR="000D7771" w:rsidRDefault="00000000">
      <w:pPr>
        <w:pStyle w:val="af9"/>
        <w:jc w:val="center"/>
      </w:pPr>
      <w:r>
        <w:t xml:space="preserve">Рисунок 9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7A41301E" w14:textId="77777777" w:rsidR="000D7771" w:rsidRDefault="000D7771">
      <w:pPr>
        <w:pStyle w:val="af9"/>
      </w:pPr>
    </w:p>
    <w:p w14:paraId="31DFD660" w14:textId="77777777" w:rsidR="000D7771" w:rsidRDefault="000D7771">
      <w:pPr>
        <w:pStyle w:val="af9"/>
      </w:pPr>
    </w:p>
    <w:p w14:paraId="732FF4DE" w14:textId="77777777" w:rsidR="000D7771" w:rsidRDefault="00000000">
      <w:pPr>
        <w:pStyle w:val="af9"/>
      </w:pPr>
      <w:r>
        <w:t>Гистограмма Python-программы осталась равномерной, энтропия имеет скачки вначале файла. То есть данные показатели программы на Python со сжатием изменились незначительно.</w:t>
      </w:r>
    </w:p>
    <w:p w14:paraId="11D1DA3E" w14:textId="77777777" w:rsidR="000D7771" w:rsidRDefault="000D7771">
      <w:pPr>
        <w:pStyle w:val="af9"/>
      </w:pPr>
    </w:p>
    <w:p w14:paraId="3AAE3E16" w14:textId="77777777" w:rsidR="000D7771" w:rsidRDefault="000D7771">
      <w:pPr>
        <w:pStyle w:val="af9"/>
      </w:pPr>
    </w:p>
    <w:p w14:paraId="4990A95C" w14:textId="77777777" w:rsidR="000D7771" w:rsidRDefault="000D7771">
      <w:pPr>
        <w:pStyle w:val="af9"/>
      </w:pPr>
    </w:p>
    <w:p w14:paraId="4DBE0051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7AC8D571" wp14:editId="05B13728">
            <wp:extent cx="5935345" cy="3028315"/>
            <wp:effectExtent l="0" t="0" r="8255" b="635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F11B9" w14:textId="77777777" w:rsidR="000D7771" w:rsidRDefault="00000000">
      <w:pPr>
        <w:pStyle w:val="af9"/>
      </w:pPr>
      <w:r>
        <w:t xml:space="preserve">Рисунок 10 – Гистограмма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7BF7A811" w14:textId="77777777" w:rsidR="000D7771" w:rsidRDefault="000D7771">
      <w:pPr>
        <w:pStyle w:val="af9"/>
      </w:pPr>
    </w:p>
    <w:p w14:paraId="66F7876A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7A9DAA9B" wp14:editId="0DA6FB8A">
            <wp:extent cx="5937885" cy="3215640"/>
            <wp:effectExtent l="0" t="0" r="5715" b="3810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2D56F" w14:textId="77777777" w:rsidR="000D7771" w:rsidRDefault="00000000">
      <w:pPr>
        <w:pStyle w:val="af9"/>
      </w:pPr>
      <w:r>
        <w:t xml:space="preserve">Рисунок 11 – Энтропия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0A92DAB2" w14:textId="77777777" w:rsidR="000D7771" w:rsidRDefault="000D7771">
      <w:pPr>
        <w:pStyle w:val="af9"/>
      </w:pPr>
    </w:p>
    <w:p w14:paraId="3EDC8A33" w14:textId="77777777" w:rsidR="000D7771" w:rsidRDefault="00000000">
      <w:pPr>
        <w:pStyle w:val="af9"/>
      </w:pPr>
      <w:r>
        <w:t>Гистограмма и энтропия изменились незначительно после сжатия</w:t>
      </w:r>
    </w:p>
    <w:p w14:paraId="2DAE8E76" w14:textId="77777777" w:rsidR="000D7771" w:rsidRDefault="000D7771">
      <w:pPr>
        <w:pStyle w:val="af9"/>
      </w:pPr>
    </w:p>
    <w:p w14:paraId="1C9C06BB" w14:textId="77777777" w:rsidR="000D7771" w:rsidRDefault="000D7771">
      <w:pPr>
        <w:pStyle w:val="af9"/>
      </w:pPr>
    </w:p>
    <w:p w14:paraId="28BB00D0" w14:textId="77777777" w:rsidR="000D7771" w:rsidRDefault="000D7771">
      <w:pPr>
        <w:pStyle w:val="af9"/>
      </w:pPr>
    </w:p>
    <w:p w14:paraId="291AECFA" w14:textId="77777777" w:rsidR="000D7771" w:rsidRDefault="000D7771">
      <w:pPr>
        <w:pStyle w:val="af9"/>
      </w:pPr>
    </w:p>
    <w:p w14:paraId="0901FC41" w14:textId="77777777" w:rsidR="000D7771" w:rsidRDefault="000D7771">
      <w:pPr>
        <w:pStyle w:val="af9"/>
      </w:pPr>
    </w:p>
    <w:p w14:paraId="2C36FD64" w14:textId="77777777" w:rsidR="000D7771" w:rsidRDefault="000D7771">
      <w:pPr>
        <w:pStyle w:val="af9"/>
      </w:pPr>
    </w:p>
    <w:p w14:paraId="54A3AC82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5A0CA117" wp14:editId="318CE5E5">
            <wp:extent cx="5939155" cy="3115310"/>
            <wp:effectExtent l="0" t="0" r="4445" b="8890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DE67F" w14:textId="77777777" w:rsidR="000D7771" w:rsidRDefault="00000000">
      <w:pPr>
        <w:pStyle w:val="af9"/>
      </w:pPr>
      <w:r>
        <w:t xml:space="preserve">Рисунок 12 – Гистограмма скомпилированного </w:t>
      </w:r>
      <w:proofErr w:type="spellStart"/>
      <w:r>
        <w:t>txt</w:t>
      </w:r>
      <w:proofErr w:type="spellEnd"/>
      <w:r>
        <w:t>-файла</w:t>
      </w:r>
    </w:p>
    <w:p w14:paraId="642065DC" w14:textId="77777777" w:rsidR="000D7771" w:rsidRDefault="000D7771">
      <w:pPr>
        <w:pStyle w:val="af9"/>
      </w:pPr>
    </w:p>
    <w:p w14:paraId="49F08CF3" w14:textId="2A1C36FE" w:rsidR="000D7771" w:rsidRDefault="003A7675">
      <w:pPr>
        <w:pStyle w:val="af9"/>
      </w:pPr>
      <w:r>
        <w:rPr>
          <w:noProof/>
        </w:rPr>
        <w:drawing>
          <wp:inline distT="0" distB="0" distL="0" distR="0" wp14:anchorId="17768485" wp14:editId="62C6040E">
            <wp:extent cx="5940425" cy="2823845"/>
            <wp:effectExtent l="0" t="0" r="3175" b="0"/>
            <wp:docPr id="1437997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97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C32ED" w14:textId="77777777" w:rsidR="000D7771" w:rsidRDefault="00000000">
      <w:pPr>
        <w:pStyle w:val="af9"/>
      </w:pPr>
      <w:r>
        <w:t xml:space="preserve">Рисунок 13 – Энтропия скомпилированного </w:t>
      </w:r>
      <w:proofErr w:type="spellStart"/>
      <w:r>
        <w:t>txt</w:t>
      </w:r>
      <w:proofErr w:type="spellEnd"/>
      <w:r>
        <w:t>-файла</w:t>
      </w:r>
    </w:p>
    <w:p w14:paraId="681A701B" w14:textId="77777777" w:rsidR="000D7771" w:rsidRDefault="000D7771">
      <w:pPr>
        <w:pStyle w:val="af9"/>
      </w:pPr>
    </w:p>
    <w:p w14:paraId="594BBCFC" w14:textId="5D7CF0B5" w:rsidR="000D7771" w:rsidRDefault="00000000">
      <w:pPr>
        <w:pStyle w:val="af9"/>
      </w:pPr>
      <w:r>
        <w:t xml:space="preserve">Гистограмма </w:t>
      </w:r>
      <w:proofErr w:type="spellStart"/>
      <w:r>
        <w:t>txt</w:t>
      </w:r>
      <w:proofErr w:type="spellEnd"/>
      <w:r>
        <w:t>-файла неравномерна и данные сконцентрированы в значении от 0 до 128. Это может означать использование кодировки, в которой символ кодируется значением от 0 до 128 (например, ASCII). Энтропия данного файла распределена примерно равномерно.</w:t>
      </w:r>
      <w:r w:rsidR="002F404E">
        <w:br/>
      </w:r>
      <w:r w:rsidR="002F404E">
        <w:lastRenderedPageBreak/>
        <w:br/>
      </w:r>
      <w:r w:rsidR="002F404E" w:rsidRPr="002F404E">
        <w:drawing>
          <wp:inline distT="0" distB="0" distL="0" distR="0" wp14:anchorId="1D2B30CA" wp14:editId="14862DBF">
            <wp:extent cx="5940425" cy="1751330"/>
            <wp:effectExtent l="0" t="0" r="3175" b="1270"/>
            <wp:docPr id="1830472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4720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C2CF" w14:textId="77777777" w:rsidR="000D7771" w:rsidRDefault="000D7771">
      <w:pPr>
        <w:pStyle w:val="af9"/>
      </w:pPr>
    </w:p>
    <w:p w14:paraId="2E162C7B" w14:textId="3E843722" w:rsidR="00F9582A" w:rsidRPr="00F9582A" w:rsidRDefault="002F404E" w:rsidP="00F9582A">
      <w:pPr>
        <w:pStyle w:val="af9"/>
        <w:rPr>
          <w:lang w:val="en-US"/>
        </w:rPr>
      </w:pPr>
      <w:r>
        <w:t>Рисунок 14 – Размеры медиа</w:t>
      </w:r>
    </w:p>
    <w:p w14:paraId="6F895B8B" w14:textId="1F22A67C" w:rsidR="00175AE9" w:rsidRPr="002F404E" w:rsidRDefault="00175AE9">
      <w:pPr>
        <w:pStyle w:val="af9"/>
        <w:rPr>
          <w:lang w:val="en-US"/>
        </w:rPr>
      </w:pPr>
      <w:r>
        <w:rPr>
          <w:lang w:val="en-US"/>
        </w:rPr>
        <w:br/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75AE9" w14:paraId="31C12CA6" w14:textId="77777777" w:rsidTr="00175AE9">
        <w:tc>
          <w:tcPr>
            <w:tcW w:w="1869" w:type="dxa"/>
          </w:tcPr>
          <w:p w14:paraId="1E5955FC" w14:textId="2D9F8205" w:rsidR="00175AE9" w:rsidRPr="00175AE9" w:rsidRDefault="00175AE9">
            <w:pPr>
              <w:pStyle w:val="af9"/>
            </w:pPr>
            <w:r>
              <w:t>Файл</w:t>
            </w:r>
          </w:p>
        </w:tc>
        <w:tc>
          <w:tcPr>
            <w:tcW w:w="1869" w:type="dxa"/>
          </w:tcPr>
          <w:p w14:paraId="6444656F" w14:textId="0BDD87E3" w:rsidR="00175AE9" w:rsidRPr="00175AE9" w:rsidRDefault="00175AE9">
            <w:pPr>
              <w:pStyle w:val="af9"/>
            </w:pPr>
            <w:r>
              <w:t>Размер до упаковки</w:t>
            </w:r>
          </w:p>
        </w:tc>
        <w:tc>
          <w:tcPr>
            <w:tcW w:w="1869" w:type="dxa"/>
          </w:tcPr>
          <w:p w14:paraId="2EF438B4" w14:textId="721A7566" w:rsidR="00175AE9" w:rsidRPr="00175AE9" w:rsidRDefault="00175AE9">
            <w:pPr>
              <w:pStyle w:val="af9"/>
            </w:pPr>
            <w:r>
              <w:t>Размер после упаковки</w:t>
            </w:r>
          </w:p>
        </w:tc>
        <w:tc>
          <w:tcPr>
            <w:tcW w:w="1869" w:type="dxa"/>
          </w:tcPr>
          <w:p w14:paraId="6A302203" w14:textId="4BB3BA27" w:rsidR="00175AE9" w:rsidRPr="00F9582A" w:rsidRDefault="00F9582A">
            <w:pPr>
              <w:pStyle w:val="af9"/>
            </w:pPr>
            <w:r>
              <w:t>Энтропия до упаковки</w:t>
            </w:r>
          </w:p>
        </w:tc>
        <w:tc>
          <w:tcPr>
            <w:tcW w:w="1869" w:type="dxa"/>
          </w:tcPr>
          <w:p w14:paraId="5395B803" w14:textId="1A0BAF30" w:rsidR="00175AE9" w:rsidRPr="00F9582A" w:rsidRDefault="00F9582A">
            <w:pPr>
              <w:pStyle w:val="af9"/>
            </w:pPr>
            <w:r>
              <w:t>Энтропия после упаковки</w:t>
            </w:r>
          </w:p>
        </w:tc>
      </w:tr>
      <w:tr w:rsidR="00175AE9" w14:paraId="52B05365" w14:textId="77777777" w:rsidTr="00175AE9">
        <w:tc>
          <w:tcPr>
            <w:tcW w:w="1869" w:type="dxa"/>
          </w:tcPr>
          <w:p w14:paraId="5ADAA2D0" w14:textId="772C2486" w:rsidR="00175AE9" w:rsidRDefault="00F9582A">
            <w:pPr>
              <w:pStyle w:val="af9"/>
              <w:rPr>
                <w:lang w:val="en-US"/>
              </w:rPr>
            </w:pPr>
            <w:r w:rsidRPr="00F9582A">
              <w:rPr>
                <w:lang w:val="en-US"/>
              </w:rPr>
              <w:t>reverse engineering</w:t>
            </w:r>
            <w:r>
              <w:t xml:space="preserve"> 1</w:t>
            </w:r>
            <w:r w:rsidR="005E3D74">
              <w:rPr>
                <w:lang w:val="en-US"/>
              </w:rPr>
              <w:t xml:space="preserve"> C</w:t>
            </w:r>
            <w:r w:rsidRPr="00F9582A">
              <w:rPr>
                <w:lang w:val="en-US"/>
              </w:rPr>
              <w:t>++</w:t>
            </w:r>
          </w:p>
        </w:tc>
        <w:tc>
          <w:tcPr>
            <w:tcW w:w="1869" w:type="dxa"/>
          </w:tcPr>
          <w:p w14:paraId="10A4DC7C" w14:textId="672A7B53" w:rsidR="00175AE9" w:rsidRPr="00F9582A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64</w:t>
            </w:r>
            <w:r>
              <w:t xml:space="preserve"> KB</w:t>
            </w:r>
          </w:p>
        </w:tc>
        <w:tc>
          <w:tcPr>
            <w:tcW w:w="1869" w:type="dxa"/>
          </w:tcPr>
          <w:p w14:paraId="1FAB2923" w14:textId="50D8C336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15.5 KB</w:t>
            </w:r>
          </w:p>
        </w:tc>
        <w:tc>
          <w:tcPr>
            <w:tcW w:w="1869" w:type="dxa"/>
          </w:tcPr>
          <w:p w14:paraId="0455DE03" w14:textId="51CBBC90" w:rsidR="00175AE9" w:rsidRPr="00F9582A" w:rsidRDefault="00F9582A">
            <w:pPr>
              <w:pStyle w:val="af9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>.6594</w:t>
            </w:r>
          </w:p>
        </w:tc>
        <w:tc>
          <w:tcPr>
            <w:tcW w:w="1869" w:type="dxa"/>
          </w:tcPr>
          <w:p w14:paraId="6D32D8B4" w14:textId="149F3C27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7.4106</w:t>
            </w:r>
          </w:p>
        </w:tc>
      </w:tr>
      <w:tr w:rsidR="00175AE9" w14:paraId="7DA721EA" w14:textId="77777777" w:rsidTr="00175AE9">
        <w:tc>
          <w:tcPr>
            <w:tcW w:w="1869" w:type="dxa"/>
          </w:tcPr>
          <w:p w14:paraId="517C3A02" w14:textId="7B09D55F" w:rsidR="00175AE9" w:rsidRPr="00F9582A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hello.exe</w:t>
            </w:r>
          </w:p>
        </w:tc>
        <w:tc>
          <w:tcPr>
            <w:tcW w:w="1869" w:type="dxa"/>
          </w:tcPr>
          <w:p w14:paraId="25CA4348" w14:textId="11B8436F" w:rsidR="00175AE9" w:rsidRPr="00F9582A" w:rsidRDefault="00F9582A">
            <w:pPr>
              <w:pStyle w:val="af9"/>
            </w:pPr>
            <w:r w:rsidRPr="00F9582A">
              <w:t>1608 КБ</w:t>
            </w:r>
          </w:p>
        </w:tc>
        <w:tc>
          <w:tcPr>
            <w:tcW w:w="1869" w:type="dxa"/>
          </w:tcPr>
          <w:p w14:paraId="5B83F1DA" w14:textId="27352A4F" w:rsidR="00175AE9" w:rsidRDefault="00F9582A">
            <w:pPr>
              <w:pStyle w:val="af9"/>
              <w:rPr>
                <w:lang w:val="en-US"/>
              </w:rPr>
            </w:pPr>
            <w:r w:rsidRPr="00F9582A">
              <w:rPr>
                <w:lang w:val="en-US"/>
              </w:rPr>
              <w:t>1464 КБ</w:t>
            </w:r>
          </w:p>
        </w:tc>
        <w:tc>
          <w:tcPr>
            <w:tcW w:w="1869" w:type="dxa"/>
          </w:tcPr>
          <w:p w14:paraId="6FE22A15" w14:textId="44EBA4EB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7.8824</w:t>
            </w:r>
          </w:p>
        </w:tc>
        <w:tc>
          <w:tcPr>
            <w:tcW w:w="1869" w:type="dxa"/>
          </w:tcPr>
          <w:p w14:paraId="52756B6D" w14:textId="4B65FE4E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7.9924</w:t>
            </w:r>
          </w:p>
        </w:tc>
      </w:tr>
      <w:tr w:rsidR="00175AE9" w14:paraId="7B634814" w14:textId="77777777" w:rsidTr="00175AE9">
        <w:tc>
          <w:tcPr>
            <w:tcW w:w="1869" w:type="dxa"/>
          </w:tcPr>
          <w:p w14:paraId="0FCD0EBD" w14:textId="4FB0ED13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TempApp.exe</w:t>
            </w:r>
          </w:p>
        </w:tc>
        <w:tc>
          <w:tcPr>
            <w:tcW w:w="1869" w:type="dxa"/>
          </w:tcPr>
          <w:p w14:paraId="48BB1E89" w14:textId="797877B8" w:rsidR="00175AE9" w:rsidRDefault="00F9582A">
            <w:pPr>
              <w:pStyle w:val="af9"/>
              <w:rPr>
                <w:lang w:val="en-US"/>
              </w:rPr>
            </w:pPr>
            <w:r w:rsidRPr="00F9582A">
              <w:rPr>
                <w:lang w:val="en-US"/>
              </w:rPr>
              <w:t xml:space="preserve">152,5 </w:t>
            </w:r>
            <w:r>
              <w:rPr>
                <w:lang w:val="en-US"/>
              </w:rPr>
              <w:t>KB</w:t>
            </w:r>
          </w:p>
        </w:tc>
        <w:tc>
          <w:tcPr>
            <w:tcW w:w="1869" w:type="dxa"/>
          </w:tcPr>
          <w:p w14:paraId="4D8F383F" w14:textId="0E2539CB" w:rsidR="00175AE9" w:rsidRPr="00F9582A" w:rsidRDefault="00F9582A">
            <w:pPr>
              <w:pStyle w:val="af9"/>
            </w:pPr>
            <w:r w:rsidRPr="00F9582A">
              <w:rPr>
                <w:lang w:val="en-US"/>
              </w:rPr>
              <w:t xml:space="preserve">63 </w:t>
            </w:r>
            <w:r>
              <w:rPr>
                <w:lang w:val="en-US"/>
              </w:rPr>
              <w:t>KB</w:t>
            </w:r>
          </w:p>
        </w:tc>
        <w:tc>
          <w:tcPr>
            <w:tcW w:w="1869" w:type="dxa"/>
          </w:tcPr>
          <w:p w14:paraId="0A6DB7DC" w14:textId="024E2C53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6.0890</w:t>
            </w:r>
          </w:p>
        </w:tc>
        <w:tc>
          <w:tcPr>
            <w:tcW w:w="1869" w:type="dxa"/>
          </w:tcPr>
          <w:p w14:paraId="2E3326C6" w14:textId="6E4C2F27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7.7863</w:t>
            </w:r>
          </w:p>
        </w:tc>
      </w:tr>
    </w:tbl>
    <w:p w14:paraId="3E97968C" w14:textId="65D9CC8E" w:rsidR="000D7771" w:rsidRPr="002F404E" w:rsidRDefault="000D7771">
      <w:pPr>
        <w:pStyle w:val="af9"/>
        <w:rPr>
          <w:lang w:val="en-US"/>
        </w:rPr>
      </w:pPr>
    </w:p>
    <w:p w14:paraId="58774EA7" w14:textId="77777777" w:rsidR="000D7771" w:rsidRDefault="00000000">
      <w:pPr>
        <w:pStyle w:val="1"/>
        <w:rPr>
          <w:highlight w:val="white"/>
        </w:rPr>
      </w:pPr>
      <w:bookmarkStart w:id="1" w:name="_Toc216700541"/>
      <w:r>
        <w:rPr>
          <w:highlight w:val="white"/>
        </w:rPr>
        <w:t>Вывод</w:t>
      </w:r>
      <w:bookmarkEnd w:id="1"/>
    </w:p>
    <w:p w14:paraId="741135AE" w14:textId="77777777" w:rsidR="000D7771" w:rsidRDefault="00000000">
      <w:pPr>
        <w:pStyle w:val="af9"/>
        <w:ind w:firstLine="708"/>
      </w:pPr>
      <w:r>
        <w:rPr>
          <w:highlight w:val="white"/>
        </w:rPr>
        <w:t>В ходе выполнения лабораторной работы были проанализированы различные файлы по частоте значений байт и энтропии. В ходе анализа выявлены следующие закономерности</w:t>
      </w:r>
      <w:r>
        <w:t>:</w:t>
      </w:r>
    </w:p>
    <w:p w14:paraId="53454C52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Все</w:t>
      </w:r>
      <w:r w:rsidRPr="003A7675">
        <w:rPr>
          <w:rFonts w:cs="Times New Roman"/>
          <w:szCs w:val="28"/>
          <w:lang w:eastAsia="ru-RU"/>
        </w:rPr>
        <w:t xml:space="preserve"> исполняемые файлы без сжатия имеют примерно равномерное распределение значений байт и выброс, связанный с заголовком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>-файла.</w:t>
      </w:r>
    </w:p>
    <w:p w14:paraId="248DC639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Самая</w:t>
      </w:r>
      <w:r w:rsidRPr="003A7675">
        <w:rPr>
          <w:rFonts w:cs="Times New Roman"/>
          <w:szCs w:val="28"/>
          <w:lang w:eastAsia="ru-RU"/>
        </w:rPr>
        <w:t xml:space="preserve"> неоднородная энтропия у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файла, собранного в </w:t>
      </w:r>
      <w:r>
        <w:rPr>
          <w:rFonts w:cs="Times New Roman"/>
          <w:szCs w:val="28"/>
          <w:lang w:val="en-US" w:eastAsia="ru-RU"/>
        </w:rPr>
        <w:t>exe</w:t>
      </w:r>
      <w:r>
        <w:rPr>
          <w:rFonts w:cs="Times New Roman"/>
          <w:szCs w:val="28"/>
          <w:lang w:eastAsia="ru-RU"/>
        </w:rPr>
        <w:t>.</w:t>
      </w:r>
      <w:r w:rsidRPr="003A7675">
        <w:rPr>
          <w:rFonts w:cs="Times New Roman"/>
          <w:szCs w:val="28"/>
          <w:lang w:eastAsia="ru-RU"/>
        </w:rPr>
        <w:t xml:space="preserve"> Это может объясняться тем, что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компилируемый язык и в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 xml:space="preserve">-файле отсутствуют прослойки вроде среды выполнения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или байт-кода </w:t>
      </w:r>
      <w:r>
        <w:rPr>
          <w:rFonts w:cs="Times New Roman"/>
          <w:szCs w:val="28"/>
          <w:lang w:val="en-US" w:eastAsia="ru-RU"/>
        </w:rPr>
        <w:t>dotnet</w:t>
      </w:r>
      <w:r w:rsidRPr="003A7675">
        <w:rPr>
          <w:rFonts w:cs="Times New Roman"/>
          <w:szCs w:val="28"/>
          <w:lang w:eastAsia="ru-RU"/>
        </w:rPr>
        <w:t>.</w:t>
      </w:r>
    </w:p>
    <w:p w14:paraId="6DFA49C7" w14:textId="77777777" w:rsidR="000D7771" w:rsidRDefault="00000000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В</w:t>
      </w:r>
      <w:r w:rsidRPr="003A7675">
        <w:rPr>
          <w:rFonts w:cs="Times New Roman"/>
          <w:szCs w:val="28"/>
          <w:lang w:eastAsia="ru-RU"/>
        </w:rPr>
        <w:t xml:space="preserve">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># - программах наблюдаются однородности энтропии, что может свидетельствовать о наличии повторяющихся данных</w:t>
      </w:r>
      <w:r>
        <w:rPr>
          <w:rFonts w:cs="Times New Roman"/>
          <w:szCs w:val="28"/>
          <w:lang w:eastAsia="ru-RU"/>
        </w:rPr>
        <w:t>.</w:t>
      </w:r>
    </w:p>
    <w:p w14:paraId="6A9653A9" w14:textId="2E00BDE0" w:rsidR="000D7771" w:rsidRPr="00F9582A" w:rsidRDefault="00000000" w:rsidP="00F9582A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После</w:t>
      </w:r>
      <w:r w:rsidRPr="003A7675">
        <w:rPr>
          <w:rFonts w:cs="Times New Roman"/>
          <w:szCs w:val="28"/>
          <w:lang w:eastAsia="ru-RU"/>
        </w:rPr>
        <w:t xml:space="preserve"> сжатия сильнее всего изменились показатели энтропии для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++-программы. Распределение энтропии сгладилось, что говорит что сжатие сделало </w:t>
      </w:r>
      <w:proofErr w:type="spellStart"/>
      <w:r w:rsidRPr="003A7675">
        <w:rPr>
          <w:rFonts w:cs="Times New Roman"/>
          <w:szCs w:val="28"/>
          <w:lang w:eastAsia="ru-RU"/>
        </w:rPr>
        <w:t>сделало</w:t>
      </w:r>
      <w:proofErr w:type="spellEnd"/>
      <w:r w:rsidRPr="003A7675">
        <w:rPr>
          <w:rFonts w:cs="Times New Roman"/>
          <w:szCs w:val="28"/>
          <w:lang w:eastAsia="ru-RU"/>
        </w:rPr>
        <w:t xml:space="preserve"> случайность каждого байта более однородной и мене зависимой от адреса. Энтропии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# и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-файлов поменялись незначительно, что говорит о меньшей </w:t>
      </w:r>
      <w:r w:rsidRPr="003A7675">
        <w:rPr>
          <w:rFonts w:cs="Times New Roman"/>
          <w:szCs w:val="28"/>
          <w:lang w:eastAsia="ru-RU"/>
        </w:rPr>
        <w:lastRenderedPageBreak/>
        <w:t>зависимости энтропии от адреса, то есть файл устроен более сложно.</w:t>
      </w:r>
    </w:p>
    <w:p w14:paraId="2414707C" w14:textId="77777777" w:rsidR="000D7771" w:rsidRDefault="000D7771">
      <w:pPr>
        <w:pStyle w:val="af9"/>
        <w:rPr>
          <w:highlight w:val="white"/>
        </w:rPr>
      </w:pPr>
    </w:p>
    <w:p w14:paraId="3F2C02B7" w14:textId="77777777" w:rsidR="000D7771" w:rsidRDefault="000D777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670ECC4" w14:textId="77777777" w:rsidR="000D7771" w:rsidRDefault="000D7771">
      <w:pPr>
        <w:pStyle w:val="af9"/>
      </w:pPr>
    </w:p>
    <w:sectPr w:rsidR="000D7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B29D6" w14:textId="77777777" w:rsidR="0058612A" w:rsidRDefault="0058612A">
      <w:pPr>
        <w:spacing w:line="240" w:lineRule="auto"/>
      </w:pPr>
      <w:r>
        <w:separator/>
      </w:r>
    </w:p>
  </w:endnote>
  <w:endnote w:type="continuationSeparator" w:id="0">
    <w:p w14:paraId="1FE0B1DF" w14:textId="77777777" w:rsidR="0058612A" w:rsidRDefault="005861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rif">
    <w:altName w:val="C059"/>
    <w:charset w:val="00"/>
    <w:family w:val="auto"/>
    <w:pitch w:val="default"/>
  </w:font>
  <w:font w:name="Cascadia Mono">
    <w:altName w:val="VL Gothic"/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DC482" w14:textId="77777777" w:rsidR="0058612A" w:rsidRDefault="0058612A">
      <w:pPr>
        <w:spacing w:after="0"/>
      </w:pPr>
      <w:r>
        <w:separator/>
      </w:r>
    </w:p>
  </w:footnote>
  <w:footnote w:type="continuationSeparator" w:id="0">
    <w:p w14:paraId="7650E8DA" w14:textId="77777777" w:rsidR="0058612A" w:rsidRDefault="0058612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143F"/>
    <w:multiLevelType w:val="multilevel"/>
    <w:tmpl w:val="0C00143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340A2139"/>
    <w:multiLevelType w:val="multilevel"/>
    <w:tmpl w:val="340A213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 w16cid:durableId="1466502563">
    <w:abstractNumId w:val="1"/>
  </w:num>
  <w:num w:numId="2" w16cid:durableId="2099209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DCA"/>
    <w:rsid w:val="8DDA37F4"/>
    <w:rsid w:val="8FC600D2"/>
    <w:rsid w:val="9B6F5CD5"/>
    <w:rsid w:val="A7EB7839"/>
    <w:rsid w:val="AB732CB3"/>
    <w:rsid w:val="AF7DEBAB"/>
    <w:rsid w:val="AFBF37EF"/>
    <w:rsid w:val="B2EF8EDF"/>
    <w:rsid w:val="B3FFB641"/>
    <w:rsid w:val="B9FE2318"/>
    <w:rsid w:val="BE3E41BC"/>
    <w:rsid w:val="BF5FF781"/>
    <w:rsid w:val="BF7D66EB"/>
    <w:rsid w:val="CCFC0F87"/>
    <w:rsid w:val="CF787EEF"/>
    <w:rsid w:val="D6DD1CE1"/>
    <w:rsid w:val="D7E77B09"/>
    <w:rsid w:val="DF5B63DF"/>
    <w:rsid w:val="DFDA2511"/>
    <w:rsid w:val="E3FEB622"/>
    <w:rsid w:val="E6FE3CEE"/>
    <w:rsid w:val="E77ABFD1"/>
    <w:rsid w:val="E9ED8361"/>
    <w:rsid w:val="EDBB363B"/>
    <w:rsid w:val="EF736096"/>
    <w:rsid w:val="EFF7EB5C"/>
    <w:rsid w:val="F3D4F373"/>
    <w:rsid w:val="F7EECA89"/>
    <w:rsid w:val="F9BF0445"/>
    <w:rsid w:val="FABA4EBF"/>
    <w:rsid w:val="FAE300C5"/>
    <w:rsid w:val="FAEE38AB"/>
    <w:rsid w:val="FBFFF5FF"/>
    <w:rsid w:val="FD761491"/>
    <w:rsid w:val="FD82E742"/>
    <w:rsid w:val="FDDF3CB3"/>
    <w:rsid w:val="FEFEDF3B"/>
    <w:rsid w:val="FF5FE778"/>
    <w:rsid w:val="FFF60BA0"/>
    <w:rsid w:val="FFF97F78"/>
    <w:rsid w:val="FFFFC302"/>
    <w:rsid w:val="FFFFDEB9"/>
    <w:rsid w:val="0001356B"/>
    <w:rsid w:val="00067597"/>
    <w:rsid w:val="000875DC"/>
    <w:rsid w:val="000C06A3"/>
    <w:rsid w:val="000C4995"/>
    <w:rsid w:val="000D7771"/>
    <w:rsid w:val="0013118C"/>
    <w:rsid w:val="00170F66"/>
    <w:rsid w:val="00175AE9"/>
    <w:rsid w:val="001929A6"/>
    <w:rsid w:val="001E5A52"/>
    <w:rsid w:val="00241E15"/>
    <w:rsid w:val="00255D91"/>
    <w:rsid w:val="002702C8"/>
    <w:rsid w:val="00274643"/>
    <w:rsid w:val="00281F6F"/>
    <w:rsid w:val="002A6DCD"/>
    <w:rsid w:val="002B421B"/>
    <w:rsid w:val="002E34DD"/>
    <w:rsid w:val="002F404E"/>
    <w:rsid w:val="002F6B80"/>
    <w:rsid w:val="00311379"/>
    <w:rsid w:val="00321E64"/>
    <w:rsid w:val="003321C2"/>
    <w:rsid w:val="003477AA"/>
    <w:rsid w:val="00354ED9"/>
    <w:rsid w:val="00360F9F"/>
    <w:rsid w:val="00386899"/>
    <w:rsid w:val="003A7675"/>
    <w:rsid w:val="003F623A"/>
    <w:rsid w:val="00443CE7"/>
    <w:rsid w:val="00463AA0"/>
    <w:rsid w:val="004808C1"/>
    <w:rsid w:val="004A3406"/>
    <w:rsid w:val="004B3DE3"/>
    <w:rsid w:val="004C41E7"/>
    <w:rsid w:val="004D6FA4"/>
    <w:rsid w:val="004F7BFA"/>
    <w:rsid w:val="0050092C"/>
    <w:rsid w:val="00536D37"/>
    <w:rsid w:val="00537641"/>
    <w:rsid w:val="0055689C"/>
    <w:rsid w:val="00572FD3"/>
    <w:rsid w:val="0058612A"/>
    <w:rsid w:val="005C2EE7"/>
    <w:rsid w:val="005E3D74"/>
    <w:rsid w:val="005F2730"/>
    <w:rsid w:val="005F33B3"/>
    <w:rsid w:val="006011F5"/>
    <w:rsid w:val="00611A4F"/>
    <w:rsid w:val="006349E3"/>
    <w:rsid w:val="006622DC"/>
    <w:rsid w:val="0067357A"/>
    <w:rsid w:val="006843AE"/>
    <w:rsid w:val="006D42BE"/>
    <w:rsid w:val="00761B3A"/>
    <w:rsid w:val="00793C5B"/>
    <w:rsid w:val="0082145F"/>
    <w:rsid w:val="00823A81"/>
    <w:rsid w:val="00846274"/>
    <w:rsid w:val="00853C0A"/>
    <w:rsid w:val="00870B8C"/>
    <w:rsid w:val="008808F6"/>
    <w:rsid w:val="0089398E"/>
    <w:rsid w:val="008F6D2A"/>
    <w:rsid w:val="0091525A"/>
    <w:rsid w:val="009256C1"/>
    <w:rsid w:val="00946F9A"/>
    <w:rsid w:val="00952F22"/>
    <w:rsid w:val="00983536"/>
    <w:rsid w:val="009A575A"/>
    <w:rsid w:val="009B4F4F"/>
    <w:rsid w:val="009C7DC5"/>
    <w:rsid w:val="009E723D"/>
    <w:rsid w:val="00A06DCA"/>
    <w:rsid w:val="00A44646"/>
    <w:rsid w:val="00A6122D"/>
    <w:rsid w:val="00A718DB"/>
    <w:rsid w:val="00A76BD0"/>
    <w:rsid w:val="00AB30C8"/>
    <w:rsid w:val="00AC133B"/>
    <w:rsid w:val="00AD0A1C"/>
    <w:rsid w:val="00B32A54"/>
    <w:rsid w:val="00B4248D"/>
    <w:rsid w:val="00B53578"/>
    <w:rsid w:val="00B709B1"/>
    <w:rsid w:val="00B85E11"/>
    <w:rsid w:val="00C0006E"/>
    <w:rsid w:val="00C37E62"/>
    <w:rsid w:val="00C8024A"/>
    <w:rsid w:val="00C854C9"/>
    <w:rsid w:val="00D016EE"/>
    <w:rsid w:val="00D1012E"/>
    <w:rsid w:val="00D2345F"/>
    <w:rsid w:val="00DB04DF"/>
    <w:rsid w:val="00DF6558"/>
    <w:rsid w:val="00E35FEF"/>
    <w:rsid w:val="00E42662"/>
    <w:rsid w:val="00E816DD"/>
    <w:rsid w:val="00E81775"/>
    <w:rsid w:val="00E84357"/>
    <w:rsid w:val="00F34DB5"/>
    <w:rsid w:val="00F506D3"/>
    <w:rsid w:val="00F604A9"/>
    <w:rsid w:val="00F9582A"/>
    <w:rsid w:val="00FD047D"/>
    <w:rsid w:val="00FD7024"/>
    <w:rsid w:val="19CFB271"/>
    <w:rsid w:val="1C6FC767"/>
    <w:rsid w:val="1FFD5A11"/>
    <w:rsid w:val="2BFE309A"/>
    <w:rsid w:val="2FBE7ACC"/>
    <w:rsid w:val="3670989B"/>
    <w:rsid w:val="37F3C22E"/>
    <w:rsid w:val="3BAFE5DB"/>
    <w:rsid w:val="3EEB53F7"/>
    <w:rsid w:val="3EFC1793"/>
    <w:rsid w:val="3FB97B9C"/>
    <w:rsid w:val="527D7F19"/>
    <w:rsid w:val="598A6E31"/>
    <w:rsid w:val="5AB19821"/>
    <w:rsid w:val="5DFF7567"/>
    <w:rsid w:val="5FBFDA1B"/>
    <w:rsid w:val="655F8C83"/>
    <w:rsid w:val="67F7CEDA"/>
    <w:rsid w:val="6FFE0749"/>
    <w:rsid w:val="774F7601"/>
    <w:rsid w:val="77735D9E"/>
    <w:rsid w:val="77DD6A86"/>
    <w:rsid w:val="77DFFAA6"/>
    <w:rsid w:val="77F6975E"/>
    <w:rsid w:val="7953C6A3"/>
    <w:rsid w:val="7BF9CCBF"/>
    <w:rsid w:val="7BFEC445"/>
    <w:rsid w:val="7DD7F517"/>
    <w:rsid w:val="7DEE4F35"/>
    <w:rsid w:val="7DFF7D85"/>
    <w:rsid w:val="7ED44E59"/>
    <w:rsid w:val="7EDF45BA"/>
    <w:rsid w:val="7F5F7367"/>
    <w:rsid w:val="7FBBF3C2"/>
    <w:rsid w:val="7FF13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0E530"/>
  <w15:docId w15:val="{4B03C225-E753-49DA-8C75-97CF2F12B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360" w:lineRule="auto"/>
      <w:jc w:val="both"/>
    </w:pPr>
    <w:rPr>
      <w:rFonts w:eastAsia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jc w:val="center"/>
      <w:outlineLvl w:val="0"/>
    </w:pPr>
    <w:rPr>
      <w:rFonts w:eastAsia="Arial" w:cs="Arial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qFormat/>
    <w:pPr>
      <w:spacing w:before="100" w:beforeAutospacing="1" w:after="100" w:afterAutospacing="1" w:line="240" w:lineRule="auto"/>
      <w:jc w:val="left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endnote text"/>
    <w:basedOn w:val="a"/>
    <w:link w:val="a8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9">
    <w:name w:val="caption"/>
    <w:basedOn w:val="a"/>
    <w:next w:val="a"/>
    <w:link w:val="a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paragraph" w:styleId="ab">
    <w:name w:val="footnote text"/>
    <w:basedOn w:val="a"/>
    <w:link w:val="ac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qFormat/>
    <w:pPr>
      <w:spacing w:after="57"/>
    </w:pPr>
  </w:style>
  <w:style w:type="paragraph" w:styleId="61">
    <w:name w:val="toc 6"/>
    <w:basedOn w:val="a"/>
    <w:next w:val="a"/>
    <w:uiPriority w:val="39"/>
    <w:unhideWhenUsed/>
    <w:qFormat/>
    <w:pPr>
      <w:spacing w:after="57"/>
      <w:ind w:left="1417"/>
    </w:pPr>
  </w:style>
  <w:style w:type="paragraph" w:styleId="af">
    <w:name w:val="table of figures"/>
    <w:basedOn w:val="a"/>
    <w:next w:val="a"/>
    <w:uiPriority w:val="99"/>
    <w:unhideWhenUsed/>
    <w:qFormat/>
    <w:pPr>
      <w:spacing w:after="0"/>
    </w:pPr>
  </w:style>
  <w:style w:type="paragraph" w:styleId="31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pPr>
      <w:spacing w:after="57"/>
      <w:ind w:left="1134"/>
    </w:pPr>
  </w:style>
  <w:style w:type="paragraph" w:styleId="af0">
    <w:name w:val="Title"/>
    <w:basedOn w:val="a"/>
    <w:next w:val="a"/>
    <w:link w:val="af1"/>
    <w:uiPriority w:val="10"/>
    <w:qFormat/>
    <w:pPr>
      <w:spacing w:before="300"/>
      <w:contextualSpacing/>
    </w:pPr>
    <w:rPr>
      <w:sz w:val="48"/>
      <w:szCs w:val="48"/>
    </w:rPr>
  </w:style>
  <w:style w:type="paragraph" w:styleId="af2">
    <w:name w:val="footer"/>
    <w:basedOn w:val="a"/>
    <w:link w:val="af3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Normal (Web)"/>
    <w:basedOn w:val="a"/>
    <w:uiPriority w:val="99"/>
    <w:semiHidden/>
    <w:unhideWhenUsed/>
    <w:qFormat/>
    <w:rPr>
      <w:sz w:val="24"/>
      <w:szCs w:val="24"/>
    </w:rPr>
  </w:style>
  <w:style w:type="paragraph" w:styleId="af5">
    <w:name w:val="Subtitle"/>
    <w:basedOn w:val="a"/>
    <w:next w:val="a"/>
    <w:link w:val="af6"/>
    <w:uiPriority w:val="11"/>
    <w:qFormat/>
    <w:pPr>
      <w:spacing w:before="200"/>
    </w:pPr>
    <w:rPr>
      <w:sz w:val="24"/>
      <w:szCs w:val="24"/>
    </w:rPr>
  </w:style>
  <w:style w:type="table" w:styleId="af7">
    <w:name w:val="Table Grid"/>
    <w:basedOn w:val="a1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="Arial" w:hAnsi="Times New Roman" w:cs="Arial"/>
      <w:b/>
      <w:sz w:val="28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8">
    <w:name w:val="List Paragraph"/>
    <w:basedOn w:val="a"/>
    <w:uiPriority w:val="99"/>
    <w:qFormat/>
    <w:pPr>
      <w:ind w:left="720"/>
      <w:contextualSpacing/>
    </w:pPr>
  </w:style>
  <w:style w:type="paragraph" w:styleId="af9">
    <w:name w:val="No Spacing"/>
    <w:uiPriority w:val="1"/>
    <w:qFormat/>
    <w:rPr>
      <w:rFonts w:eastAsiaTheme="minorHAnsi" w:cstheme="minorBidi"/>
      <w:sz w:val="28"/>
      <w:szCs w:val="22"/>
      <w:lang w:eastAsia="en-US"/>
    </w:rPr>
  </w:style>
  <w:style w:type="character" w:customStyle="1" w:styleId="af1">
    <w:name w:val="Заголовок Знак"/>
    <w:basedOn w:val="a0"/>
    <w:link w:val="af0"/>
    <w:uiPriority w:val="10"/>
    <w:qFormat/>
    <w:rPr>
      <w:sz w:val="48"/>
      <w:szCs w:val="48"/>
    </w:rPr>
  </w:style>
  <w:style w:type="character" w:customStyle="1" w:styleId="af6">
    <w:name w:val="Подзаголовок Знак"/>
    <w:basedOn w:val="a0"/>
    <w:link w:val="af5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Выделенная цитата Знак"/>
    <w:link w:val="afa"/>
    <w:uiPriority w:val="30"/>
    <w:qFormat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</w:style>
  <w:style w:type="character" w:customStyle="1" w:styleId="af3">
    <w:name w:val="Нижний колонтитул Знак"/>
    <w:basedOn w:val="a0"/>
    <w:link w:val="af2"/>
    <w:uiPriority w:val="99"/>
    <w:qFormat/>
  </w:style>
  <w:style w:type="character" w:customStyle="1" w:styleId="aa">
    <w:name w:val="Название объекта Знак"/>
    <w:basedOn w:val="a0"/>
    <w:link w:val="a9"/>
    <w:uiPriority w:val="35"/>
    <w:qFormat/>
    <w:rPr>
      <w:b/>
      <w:bCs/>
      <w:color w:val="4F81BD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customStyle="1" w:styleId="a8">
    <w:name w:val="Текст концевой сноски Знак"/>
    <w:link w:val="a7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c">
    <w:name w:val="Placeholder Text"/>
    <w:basedOn w:val="a0"/>
    <w:uiPriority w:val="99"/>
    <w:semiHidden/>
    <w:rPr>
      <w:color w:val="808080"/>
    </w:rPr>
  </w:style>
  <w:style w:type="paragraph" w:customStyle="1" w:styleId="005">
    <w:name w:val="Заголовок005"/>
    <w:basedOn w:val="a"/>
    <w:link w:val="0050"/>
    <w:qFormat/>
    <w:pPr>
      <w:jc w:val="center"/>
    </w:pPr>
    <w:rPr>
      <w:b/>
    </w:rPr>
  </w:style>
  <w:style w:type="character" w:customStyle="1" w:styleId="0050">
    <w:name w:val="Заголовок005 Знак"/>
    <w:basedOn w:val="a0"/>
    <w:link w:val="005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western">
    <w:name w:val="western"/>
    <w:rPr>
      <w:rFonts w:ascii="serif" w:hAnsi="serif"/>
      <w:sz w:val="22"/>
      <w:szCs w:val="22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943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Людмила Логинова</dc:creator>
  <cp:lastModifiedBy>Бикбавов Дамир Русланович</cp:lastModifiedBy>
  <cp:revision>3</cp:revision>
  <dcterms:created xsi:type="dcterms:W3CDTF">2026-02-12T07:29:00Z</dcterms:created>
  <dcterms:modified xsi:type="dcterms:W3CDTF">2026-02-12T07:29:00Z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