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9" w:name="content"/>
    <w:p>
      <w:pPr>
        <w:pStyle w:val="FirstParagraph"/>
      </w:pPr>
      <w:r>
        <w:rPr>
          <w:b/>
          <w:bCs/>
        </w:rPr>
        <w:t xml:space="preserve">Executive Summary</w:t>
      </w:r>
      <w:r>
        <w:br/>
      </w:r>
      <w:r>
        <w:t xml:space="preserve">In mid‑Victorian Britain, Anglican priests Frederick Denison Maurice and Charles Kingsley pioneered a movement known as “Christian Socialism.” Confronting the upheavals of 1848, they argued that Christianity’s core doctrines—especially the</w:t>
      </w:r>
      <w:r>
        <w:t xml:space="preserve"> </w:t>
      </w:r>
      <w:r>
        <w:rPr>
          <w:b/>
          <w:bCs/>
        </w:rPr>
        <w:t xml:space="preserve">Fatherhood of God and the resulting Brotherhood of Man</w:t>
      </w:r>
      <w:r>
        <w:t xml:space="preserve">—demanded social reform in industrial society</w:t>
      </w:r>
      <w:hyperlink r:id="rId21">
        <w:r>
          <w:rPr>
            <w:rStyle w:val="Hyperlink"/>
          </w:rPr>
          <w:t xml:space="preserve">[1]</w:t>
        </w:r>
      </w:hyperlink>
      <w:hyperlink r:id="rId22">
        <w:r>
          <w:rPr>
            <w:rStyle w:val="Hyperlink"/>
          </w:rPr>
          <w:t xml:space="preserve">[2]</w:t>
        </w:r>
      </w:hyperlink>
      <w:r>
        <w:t xml:space="preserve">. Maurice, a theologian at King’s College London, maintained that true social</w:t>
      </w:r>
      <w:r>
        <w:t xml:space="preserve"> </w:t>
      </w:r>
      <w:r>
        <w:rPr>
          <w:b/>
          <w:bCs/>
        </w:rPr>
        <w:t xml:space="preserve">brotherhood</w:t>
      </w:r>
      <w:r>
        <w:t xml:space="preserve"> </w:t>
      </w:r>
      <w:r>
        <w:t xml:space="preserve">was impossible without first acknowledging God as Father and acting on Christ’s law of love</w:t>
      </w:r>
      <w:hyperlink r:id="rId21">
        <w:r>
          <w:rPr>
            <w:rStyle w:val="Hyperlink"/>
          </w:rPr>
          <w:t xml:space="preserve">[1]</w:t>
        </w:r>
      </w:hyperlink>
      <w:hyperlink r:id="rId23">
        <w:r>
          <w:rPr>
            <w:rStyle w:val="Hyperlink"/>
          </w:rPr>
          <w:t xml:space="preserve">[3]</w:t>
        </w:r>
      </w:hyperlink>
      <w:r>
        <w:t xml:space="preserve">. Kingsley, a country rector and popular writer, gave Anglicanism a muscular, practical ethos: he taught that because</w:t>
      </w:r>
      <w:r>
        <w:t xml:space="preserve"> </w:t>
      </w:r>
      <w:r>
        <w:rPr>
          <w:b/>
          <w:bCs/>
        </w:rPr>
        <w:t xml:space="preserve">God became flesh</w:t>
      </w:r>
      <w:r>
        <w:t xml:space="preserve"> </w:t>
      </w:r>
      <w:r>
        <w:t xml:space="preserve">in Jesus, all aspects of bodily life and labor are sacred, obligating Christians to fight unsanitary housing, poverty, and injustice</w:t>
      </w:r>
      <w:hyperlink r:id="rId24">
        <w:r>
          <w:rPr>
            <w:rStyle w:val="Hyperlink"/>
          </w:rPr>
          <w:t xml:space="preserve">[4]</w:t>
        </w:r>
      </w:hyperlink>
      <w:hyperlink r:id="rId25">
        <w:r>
          <w:rPr>
            <w:rStyle w:val="Hyperlink"/>
          </w:rPr>
          <w:t xml:space="preserve">[5]</w:t>
        </w:r>
      </w:hyperlink>
      <w:r>
        <w:t xml:space="preserve">. Both men</w:t>
      </w:r>
      <w:r>
        <w:t xml:space="preserve"> </w:t>
      </w:r>
      <w:r>
        <w:rPr>
          <w:b/>
          <w:bCs/>
        </w:rPr>
        <w:t xml:space="preserve">reclaimed the term “socialism”</w:t>
      </w:r>
      <w:r>
        <w:t xml:space="preserve">—not as atheist revolution, but as voluntary Christian cooperation</w:t>
      </w:r>
      <w:hyperlink r:id="rId26">
        <w:r>
          <w:rPr>
            <w:rStyle w:val="Hyperlink"/>
          </w:rPr>
          <w:t xml:space="preserve">[6]</w:t>
        </w:r>
      </w:hyperlink>
      <w:hyperlink r:id="rId27">
        <w:r>
          <w:rPr>
            <w:rStyle w:val="Hyperlink"/>
          </w:rPr>
          <w:t xml:space="preserve">[7]</w:t>
        </w:r>
      </w:hyperlink>
      <w:r>
        <w:t xml:space="preserve">. They founded workingmen’s colleges and co-operative workshops to put these ideals into practice</w:t>
      </w:r>
      <w:hyperlink r:id="rId22">
        <w:r>
          <w:rPr>
            <w:rStyle w:val="Hyperlink"/>
          </w:rPr>
          <w:t xml:space="preserve">[2]</w:t>
        </w:r>
      </w:hyperlink>
      <w:hyperlink r:id="rId28">
        <w:r>
          <w:rPr>
            <w:rStyle w:val="Hyperlink"/>
          </w:rPr>
          <w:t xml:space="preserve">[8]</w:t>
        </w:r>
      </w:hyperlink>
      <w:r>
        <w:t xml:space="preserve">. Their sermons and pamphlets grounded calls for fair wages, education, and public health in Scripture and Church tradition. While</w:t>
      </w:r>
      <w:r>
        <w:t xml:space="preserve"> </w:t>
      </w:r>
      <w:r>
        <w:rPr>
          <w:b/>
          <w:bCs/>
        </w:rPr>
        <w:t xml:space="preserve">High Church</w:t>
      </w:r>
      <w:r>
        <w:t xml:space="preserve"> </w:t>
      </w:r>
      <w:r>
        <w:t xml:space="preserve">Anglicans and secular radicals alike initially met them with suspicion or scorn</w:t>
      </w:r>
      <w:hyperlink r:id="rId29">
        <w:r>
          <w:rPr>
            <w:rStyle w:val="Hyperlink"/>
          </w:rPr>
          <w:t xml:space="preserve">[9]</w:t>
        </w:r>
      </w:hyperlink>
      <w:hyperlink r:id="rId27">
        <w:r>
          <w:rPr>
            <w:rStyle w:val="Hyperlink"/>
          </w:rPr>
          <w:t xml:space="preserve">[7]</w:t>
        </w:r>
      </w:hyperlink>
      <w:r>
        <w:t xml:space="preserve">, Maurice and Kingsley’s campaign helped shift Church of England attitudes. By the 1860s, social concern was moving from the fringes to the mainstream of Anglican mission, with lasting legacies in Christian labor movements, adult education, and the idea that</w:t>
      </w:r>
      <w:r>
        <w:t xml:space="preserve"> </w:t>
      </w:r>
      <w:r>
        <w:rPr>
          <w:b/>
          <w:bCs/>
        </w:rPr>
        <w:t xml:space="preserve">the gospel has social implications</w:t>
      </w:r>
      <w:r>
        <w:t xml:space="preserve">. (Maurice 1884, 2:353; Norman 1987, 45)</w:t>
      </w:r>
    </w:p>
    <w:p>
      <w:pPr>
        <w:pStyle w:val="BodyText"/>
      </w:pPr>
      <w:r>
        <w:rPr>
          <w:b/>
          <w:bCs/>
        </w:rPr>
        <w:t xml:space="preserve">Timeline of Key Texts &amp; 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Event or Publication</w:t>
            </w:r>
          </w:p>
        </w:tc>
        <w:tc>
          <w:tcPr/>
          <w:p>
            <w:pPr>
              <w:pStyle w:val="Compact"/>
            </w:pPr>
            <w:r>
              <w:t xml:space="preserve">Relevance (Maurice, Kingsley &amp; Christian Socialism)</w:t>
            </w:r>
          </w:p>
        </w:tc>
      </w:tr>
      <w:tr>
        <w:tc>
          <w:tcPr/>
          <w:p>
            <w:pPr>
              <w:pStyle w:val="Compact"/>
            </w:pPr>
            <w:r>
              <w:rPr>
                <w:b/>
                <w:bCs/>
              </w:rPr>
              <w:t xml:space="preserve">1838</w:t>
            </w:r>
          </w:p>
        </w:tc>
        <w:tc>
          <w:tcPr/>
          <w:p>
            <w:pPr>
              <w:pStyle w:val="Compact"/>
            </w:pPr>
            <w:r>
              <w:t xml:space="preserve">Maurice publishes</w:t>
            </w:r>
            <w:r>
              <w:t xml:space="preserve"> </w:t>
            </w:r>
            <w:r>
              <w:rPr>
                <w:i/>
                <w:iCs/>
              </w:rPr>
              <w:t xml:space="preserve">The Kingdom of Christ</w:t>
            </w:r>
          </w:p>
        </w:tc>
        <w:tc>
          <w:tcPr/>
          <w:p>
            <w:pPr>
              <w:pStyle w:val="Compact"/>
            </w:pPr>
            <w:r>
              <w:t xml:space="preserve">Outlines Church as a universal society – later cited as theological basis</w:t>
            </w:r>
            <w:hyperlink r:id="rId30">
              <w:r>
                <w:rPr>
                  <w:rStyle w:val="Hyperlink"/>
                </w:rPr>
                <w:t xml:space="preserve">[10]</w:t>
              </w:r>
            </w:hyperlink>
            <w:r>
              <w:t xml:space="preserve">.</w:t>
            </w:r>
          </w:p>
        </w:tc>
      </w:tr>
      <w:tr>
        <w:tc>
          <w:tcPr/>
          <w:p>
            <w:pPr>
              <w:pStyle w:val="Compact"/>
            </w:pPr>
            <w:r>
              <w:rPr>
                <w:b/>
                <w:bCs/>
              </w:rPr>
              <w:t xml:space="preserve">10 Apr 1848</w:t>
            </w:r>
          </w:p>
        </w:tc>
        <w:tc>
          <w:tcPr/>
          <w:p>
            <w:pPr>
              <w:pStyle w:val="Compact"/>
            </w:pPr>
            <w:r>
              <w:t xml:space="preserve">Chartist mass rally in London (“Monster Petition”)</w:t>
            </w:r>
          </w:p>
        </w:tc>
        <w:tc>
          <w:tcPr/>
          <w:p>
            <w:pPr>
              <w:pStyle w:val="Compact"/>
            </w:pPr>
            <w:r>
              <w:t xml:space="preserve">Revolutionary fears prompt Maurice, Kingsley, and J. M. Ludlow to discuss Christian responses</w:t>
            </w:r>
            <w:hyperlink r:id="rId31">
              <w:r>
                <w:rPr>
                  <w:rStyle w:val="Hyperlink"/>
                </w:rPr>
                <w:t xml:space="preserve">[11]</w:t>
              </w:r>
            </w:hyperlink>
            <w:r>
              <w:t xml:space="preserve">.</w:t>
            </w:r>
          </w:p>
        </w:tc>
      </w:tr>
      <w:tr>
        <w:tc>
          <w:tcPr/>
          <w:p>
            <w:pPr>
              <w:pStyle w:val="Compact"/>
            </w:pPr>
            <w:r>
              <w:rPr>
                <w:b/>
                <w:bCs/>
              </w:rPr>
              <w:t xml:space="preserve">6 May 1848</w:t>
            </w:r>
          </w:p>
        </w:tc>
        <w:tc>
          <w:tcPr/>
          <w:p>
            <w:pPr>
              <w:pStyle w:val="Compact"/>
            </w:pPr>
            <w:r>
              <w:rPr>
                <w:i/>
                <w:iCs/>
              </w:rPr>
              <w:t xml:space="preserve">Politics for the People</w:t>
            </w:r>
            <w:r>
              <w:t xml:space="preserve"> </w:t>
            </w:r>
            <w:r>
              <w:t xml:space="preserve">(penny periodical) debuts</w:t>
            </w:r>
          </w:p>
        </w:tc>
        <w:tc>
          <w:tcPr/>
          <w:p>
            <w:pPr>
              <w:pStyle w:val="Compact"/>
            </w:pPr>
            <w:r>
              <w:t xml:space="preserve">Maurice and Ludlow (eds.); Kingsley (“Parson Lot”) contributes fiery pro-worker articles</w:t>
            </w:r>
            <w:hyperlink r:id="rId32">
              <w:r>
                <w:rPr>
                  <w:rStyle w:val="Hyperlink"/>
                </w:rPr>
                <w:t xml:space="preserve">[12]</w:t>
              </w:r>
            </w:hyperlink>
            <w:hyperlink r:id="rId33">
              <w:r>
                <w:rPr>
                  <w:rStyle w:val="Hyperlink"/>
                </w:rPr>
                <w:t xml:space="preserve">[13]</w:t>
              </w:r>
            </w:hyperlink>
            <w:r>
              <w:t xml:space="preserve">.</w:t>
            </w:r>
          </w:p>
        </w:tc>
      </w:tr>
      <w:tr>
        <w:tc>
          <w:tcPr/>
          <w:p>
            <w:pPr>
              <w:pStyle w:val="Compact"/>
            </w:pPr>
            <w:r>
              <w:rPr>
                <w:b/>
                <w:bCs/>
              </w:rPr>
              <w:t xml:space="preserve">Oct 1848</w:t>
            </w:r>
          </w:p>
        </w:tc>
        <w:tc>
          <w:tcPr/>
          <w:p>
            <w:pPr>
              <w:pStyle w:val="Compact"/>
            </w:pPr>
            <w:r>
              <w:t xml:space="preserve">Kingsley’s</w:t>
            </w:r>
            <w:r>
              <w:t xml:space="preserve"> </w:t>
            </w:r>
            <w:r>
              <w:rPr>
                <w:i/>
                <w:iCs/>
              </w:rPr>
              <w:t xml:space="preserve">Yeast</w:t>
            </w:r>
            <w:r>
              <w:t xml:space="preserve"> </w:t>
            </w:r>
            <w:r>
              <w:t xml:space="preserve">serialized in</w:t>
            </w:r>
            <w:r>
              <w:t xml:space="preserve"> </w:t>
            </w:r>
            <w:r>
              <w:rPr>
                <w:i/>
                <w:iCs/>
              </w:rPr>
              <w:t xml:space="preserve">Fraser’s Magazine</w:t>
            </w:r>
          </w:p>
        </w:tc>
        <w:tc>
          <w:tcPr/>
          <w:p>
            <w:pPr>
              <w:pStyle w:val="Compact"/>
            </w:pPr>
            <w:r>
              <w:t xml:space="preserve">Novel exposes squalor of rural poor during Chartist era; articulates Kingsley’s early social critiques</w:t>
            </w:r>
            <w:hyperlink r:id="rId34">
              <w:r>
                <w:rPr>
                  <w:rStyle w:val="Hyperlink"/>
                </w:rPr>
                <w:t xml:space="preserve">[14]</w:t>
              </w:r>
            </w:hyperlink>
            <w:hyperlink r:id="rId35">
              <w:r>
                <w:rPr>
                  <w:rStyle w:val="Hyperlink"/>
                </w:rPr>
                <w:t xml:space="preserve">[15]</w:t>
              </w:r>
            </w:hyperlink>
            <w:r>
              <w:t xml:space="preserve">.</w:t>
            </w:r>
          </w:p>
        </w:tc>
      </w:tr>
      <w:tr>
        <w:tc>
          <w:tcPr/>
          <w:p>
            <w:pPr>
              <w:pStyle w:val="Compact"/>
            </w:pPr>
            <w:r>
              <w:rPr>
                <w:b/>
                <w:bCs/>
              </w:rPr>
              <w:t xml:space="preserve">Jan 1849</w:t>
            </w:r>
          </w:p>
        </w:tc>
        <w:tc>
          <w:tcPr/>
          <w:p>
            <w:pPr>
              <w:pStyle w:val="Compact"/>
            </w:pPr>
            <w:r>
              <w:t xml:space="preserve">Maurice finishes Lincoln’s Inn sermons on Lord’s Prayer</w:t>
            </w:r>
          </w:p>
        </w:tc>
        <w:tc>
          <w:tcPr/>
          <w:p>
            <w:pPr>
              <w:pStyle w:val="Compact"/>
            </w:pPr>
            <w:r>
              <w:t xml:space="preserve">Emphasizes “Our Father” as a</w:t>
            </w:r>
            <w:r>
              <w:t xml:space="preserve"> </w:t>
            </w:r>
            <w:r>
              <w:rPr>
                <w:i/>
                <w:iCs/>
              </w:rPr>
              <w:t xml:space="preserve">social</w:t>
            </w:r>
            <w:r>
              <w:t xml:space="preserve"> </w:t>
            </w:r>
            <w:r>
              <w:t xml:space="preserve">creed; delivered amid 1848–49 unrest</w:t>
            </w:r>
            <w:hyperlink r:id="rId36">
              <w:r>
                <w:rPr>
                  <w:rStyle w:val="Hyperlink"/>
                </w:rPr>
                <w:t xml:space="preserve">[16]</w:t>
              </w:r>
            </w:hyperlink>
            <w:hyperlink r:id="rId21">
              <w:r>
                <w:rPr>
                  <w:rStyle w:val="Hyperlink"/>
                </w:rPr>
                <w:t xml:space="preserve">[1]</w:t>
              </w:r>
            </w:hyperlink>
            <w:r>
              <w:t xml:space="preserve">.</w:t>
            </w:r>
          </w:p>
        </w:tc>
      </w:tr>
      <w:tr>
        <w:tc>
          <w:tcPr/>
          <w:p>
            <w:pPr>
              <w:pStyle w:val="Compact"/>
            </w:pPr>
            <w:r>
              <w:rPr>
                <w:b/>
                <w:bCs/>
              </w:rPr>
              <w:t xml:space="preserve">Nov 1849</w:t>
            </w:r>
          </w:p>
        </w:tc>
        <w:tc>
          <w:tcPr/>
          <w:p>
            <w:pPr>
              <w:pStyle w:val="Compact"/>
            </w:pPr>
            <w:r>
              <w:t xml:space="preserve">Kingsley (as Parson Lot) writes</w:t>
            </w:r>
            <w:r>
              <w:t xml:space="preserve"> </w:t>
            </w:r>
            <w:r>
              <w:rPr>
                <w:i/>
                <w:iCs/>
              </w:rPr>
              <w:t xml:space="preserve">“Letters to Chartists”</w:t>
            </w:r>
          </w:p>
        </w:tc>
        <w:tc>
          <w:tcPr/>
          <w:p>
            <w:pPr>
              <w:pStyle w:val="Compact"/>
            </w:pPr>
            <w:r>
              <w:t xml:space="preserve">Urges working men toward moral self-help and cooperation instead of violent protest</w:t>
            </w:r>
            <w:hyperlink r:id="rId37">
              <w:r>
                <w:rPr>
                  <w:rStyle w:val="Hyperlink"/>
                </w:rPr>
                <w:t xml:space="preserve">[17]</w:t>
              </w:r>
            </w:hyperlink>
            <w:hyperlink r:id="rId38">
              <w:r>
                <w:rPr>
                  <w:rStyle w:val="Hyperlink"/>
                </w:rPr>
                <w:t xml:space="preserve">[18]</w:t>
              </w:r>
            </w:hyperlink>
            <w:r>
              <w:t xml:space="preserve">.</w:t>
            </w:r>
          </w:p>
        </w:tc>
      </w:tr>
      <w:tr>
        <w:tc>
          <w:tcPr/>
          <w:p>
            <w:pPr>
              <w:pStyle w:val="Compact"/>
            </w:pPr>
            <w:r>
              <w:rPr>
                <w:b/>
                <w:bCs/>
              </w:rPr>
              <w:t xml:space="preserve">Apr 1850</w:t>
            </w:r>
          </w:p>
        </w:tc>
        <w:tc>
          <w:tcPr/>
          <w:p>
            <w:pPr>
              <w:pStyle w:val="Compact"/>
            </w:pPr>
            <w:r>
              <w:t xml:space="preserve">Kingsley’s pamphlet</w:t>
            </w:r>
            <w:r>
              <w:t xml:space="preserve"> </w:t>
            </w:r>
            <w:r>
              <w:rPr>
                <w:i/>
                <w:iCs/>
              </w:rPr>
              <w:t xml:space="preserve">Cheap Clothes and Nasty</w:t>
            </w:r>
          </w:p>
        </w:tc>
        <w:tc>
          <w:tcPr/>
          <w:p>
            <w:pPr>
              <w:pStyle w:val="Compact"/>
            </w:pPr>
            <w:r>
              <w:t xml:space="preserve">Denounces exploitation in tailoring trade; proposes producer co-operatives</w:t>
            </w:r>
            <w:hyperlink r:id="rId39">
              <w:r>
                <w:rPr>
                  <w:rStyle w:val="Hyperlink"/>
                </w:rPr>
                <w:t xml:space="preserve">[19]</w:t>
              </w:r>
            </w:hyperlink>
            <w:r>
              <w:t xml:space="preserve">.</w:t>
            </w:r>
          </w:p>
        </w:tc>
      </w:tr>
      <w:tr>
        <w:tc>
          <w:tcPr/>
          <w:p>
            <w:pPr>
              <w:pStyle w:val="Compact"/>
            </w:pPr>
            <w:r>
              <w:rPr>
                <w:b/>
                <w:bCs/>
              </w:rPr>
              <w:t xml:space="preserve">2 Nov 1850</w:t>
            </w:r>
          </w:p>
        </w:tc>
        <w:tc>
          <w:tcPr/>
          <w:p>
            <w:pPr>
              <w:pStyle w:val="Compact"/>
            </w:pPr>
            <w:r>
              <w:rPr>
                <w:i/>
                <w:iCs/>
              </w:rPr>
              <w:t xml:space="preserve">The Christian Socialist</w:t>
            </w:r>
            <w:r>
              <w:t xml:space="preserve"> </w:t>
            </w:r>
            <w:r>
              <w:t xml:space="preserve">weekly founded (J. M. Ludlow, ed.)</w:t>
            </w:r>
          </w:p>
        </w:tc>
        <w:tc>
          <w:tcPr/>
          <w:p>
            <w:pPr>
              <w:pStyle w:val="Compact"/>
            </w:pPr>
            <w:r>
              <w:t xml:space="preserve">First issue asserts socialism and Christianity are</w:t>
            </w:r>
            <w:r>
              <w:t xml:space="preserve"> </w:t>
            </w:r>
            <w:r>
              <w:rPr>
                <w:i/>
                <w:iCs/>
              </w:rPr>
              <w:t xml:space="preserve">kin</w:t>
            </w:r>
            <w:r>
              <w:t xml:space="preserve">, not enemies</w:t>
            </w:r>
            <w:hyperlink r:id="rId26">
              <w:r>
                <w:rPr>
                  <w:rStyle w:val="Hyperlink"/>
                </w:rPr>
                <w:t xml:space="preserve">[6]</w:t>
              </w:r>
            </w:hyperlink>
            <w:hyperlink r:id="rId40">
              <w:r>
                <w:rPr>
                  <w:rStyle w:val="Hyperlink"/>
                </w:rPr>
                <w:t xml:space="preserve">[20]</w:t>
              </w:r>
            </w:hyperlink>
            <w:r>
              <w:t xml:space="preserve">. Sells ~1,500/week despite distribution hurdles</w:t>
            </w:r>
            <w:hyperlink r:id="rId41">
              <w:r>
                <w:rPr>
                  <w:rStyle w:val="Hyperlink"/>
                </w:rPr>
                <w:t xml:space="preserve">[21]</w:t>
              </w:r>
            </w:hyperlink>
            <w:r>
              <w:t xml:space="preserve">.</w:t>
            </w:r>
          </w:p>
        </w:tc>
      </w:tr>
      <w:tr>
        <w:tc>
          <w:tcPr/>
          <w:p>
            <w:pPr>
              <w:pStyle w:val="Compact"/>
            </w:pPr>
            <w:r>
              <w:rPr>
                <w:b/>
                <w:bCs/>
              </w:rPr>
              <w:t xml:space="preserve">Jan 1851</w:t>
            </w:r>
          </w:p>
        </w:tc>
        <w:tc>
          <w:tcPr/>
          <w:p>
            <w:pPr>
              <w:pStyle w:val="Compact"/>
            </w:pPr>
            <w:r>
              <w:t xml:space="preserve">Working Tailors’ Association (co-op workshop) opens in London</w:t>
            </w:r>
          </w:p>
        </w:tc>
        <w:tc>
          <w:tcPr/>
          <w:p>
            <w:pPr>
              <w:pStyle w:val="Compact"/>
            </w:pPr>
            <w:r>
              <w:t xml:space="preserve">Backed by Maurice’s circle: a practical Christian Socialist model for labor partnership</w:t>
            </w:r>
            <w:hyperlink r:id="rId42">
              <w:r>
                <w:rPr>
                  <w:rStyle w:val="Hyperlink"/>
                </w:rPr>
                <w:t xml:space="preserve">[22]</w:t>
              </w:r>
            </w:hyperlink>
            <w:r>
              <w:t xml:space="preserve">.</w:t>
            </w:r>
          </w:p>
        </w:tc>
      </w:tr>
      <w:tr>
        <w:tc>
          <w:tcPr/>
          <w:p>
            <w:pPr>
              <w:pStyle w:val="Compact"/>
            </w:pPr>
            <w:r>
              <w:rPr>
                <w:b/>
                <w:bCs/>
              </w:rPr>
              <w:t xml:space="preserve">22 June 1851</w:t>
            </w:r>
          </w:p>
        </w:tc>
        <w:tc>
          <w:tcPr/>
          <w:p>
            <w:pPr>
              <w:pStyle w:val="Compact"/>
            </w:pPr>
            <w:r>
              <w:t xml:space="preserve">Kingsley preaches</w:t>
            </w:r>
            <w:r>
              <w:t xml:space="preserve"> </w:t>
            </w:r>
            <w:r>
              <w:rPr>
                <w:b/>
                <w:bCs/>
              </w:rPr>
              <w:t xml:space="preserve">“The Message of the Church to the Labouring Man”</w:t>
            </w:r>
            <w:r>
              <w:t xml:space="preserve"> </w:t>
            </w:r>
            <w:r>
              <w:t xml:space="preserve">(London)</w:t>
            </w:r>
          </w:p>
        </w:tc>
        <w:tc>
          <w:tcPr/>
          <w:p>
            <w:pPr>
              <w:pStyle w:val="Compact"/>
            </w:pPr>
            <w:r>
              <w:t xml:space="preserve">Controversial sermon aligning Church with workers’ cause; the local vicar publicly protests</w:t>
            </w:r>
            <w:hyperlink r:id="rId43">
              <w:r>
                <w:rPr>
                  <w:rStyle w:val="Hyperlink"/>
                </w:rPr>
                <w:t xml:space="preserve">[23]</w:t>
              </w:r>
            </w:hyperlink>
            <w:r>
              <w:t xml:space="preserve">.</w:t>
            </w:r>
          </w:p>
        </w:tc>
      </w:tr>
      <w:tr>
        <w:tc>
          <w:tcPr/>
          <w:p>
            <w:pPr>
              <w:pStyle w:val="Compact"/>
            </w:pPr>
            <w:r>
              <w:rPr>
                <w:b/>
                <w:bCs/>
              </w:rPr>
              <w:t xml:space="preserve">July 1851</w:t>
            </w:r>
          </w:p>
        </w:tc>
        <w:tc>
          <w:tcPr/>
          <w:p>
            <w:pPr>
              <w:pStyle w:val="Compact"/>
            </w:pPr>
            <w:r>
              <w:t xml:space="preserve">Bishop Blomfield bans Kingsley from London pulpits (soon reversed)</w:t>
            </w:r>
          </w:p>
        </w:tc>
        <w:tc>
          <w:tcPr/>
          <w:p>
            <w:pPr>
              <w:pStyle w:val="Compact"/>
            </w:pPr>
            <w:r>
              <w:t xml:space="preserve">Press uproar ensues; working-men rally at Kennington in support of Kingsley</w:t>
            </w:r>
            <w:hyperlink r:id="rId44">
              <w:r>
                <w:rPr>
                  <w:rStyle w:val="Hyperlink"/>
                </w:rPr>
                <w:t xml:space="preserve">[24]</w:t>
              </w:r>
            </w:hyperlink>
            <w:r>
              <w:t xml:space="preserve">. Highlights Anglican divide over “Christian Socialism.”</w:t>
            </w:r>
          </w:p>
        </w:tc>
      </w:tr>
      <w:tr>
        <w:tc>
          <w:tcPr/>
          <w:p>
            <w:pPr>
              <w:pStyle w:val="Compact"/>
            </w:pPr>
            <w:r>
              <w:rPr>
                <w:b/>
                <w:bCs/>
              </w:rPr>
              <w:t xml:space="preserve">Aug 1851</w:t>
            </w:r>
          </w:p>
        </w:tc>
        <w:tc>
          <w:tcPr/>
          <w:p>
            <w:pPr>
              <w:pStyle w:val="Compact"/>
            </w:pPr>
            <w:r>
              <w:t xml:space="preserve">Kingsley’s</w:t>
            </w:r>
            <w:r>
              <w:t xml:space="preserve"> </w:t>
            </w:r>
            <w:r>
              <w:rPr>
                <w:i/>
                <w:iCs/>
              </w:rPr>
              <w:t xml:space="preserve">Alton Locke</w:t>
            </w:r>
            <w:r>
              <w:t xml:space="preserve"> </w:t>
            </w:r>
            <w:r>
              <w:t xml:space="preserve">published (autobiographical novel)</w:t>
            </w:r>
          </w:p>
        </w:tc>
        <w:tc>
          <w:tcPr/>
          <w:p>
            <w:pPr>
              <w:pStyle w:val="Compact"/>
            </w:pPr>
            <w:r>
              <w:t xml:space="preserve">Portrays a Chartist tailor’s struggles. Advocates Christian compassion to avert class war</w:t>
            </w:r>
            <w:hyperlink r:id="rId45">
              <w:r>
                <w:rPr>
                  <w:rStyle w:val="Hyperlink"/>
                </w:rPr>
                <w:t xml:space="preserve">[25]</w:t>
              </w:r>
            </w:hyperlink>
            <w:hyperlink r:id="rId46">
              <w:r>
                <w:rPr>
                  <w:rStyle w:val="Hyperlink"/>
                </w:rPr>
                <w:t xml:space="preserve">[26]</w:t>
              </w:r>
            </w:hyperlink>
            <w:r>
              <w:t xml:space="preserve">.</w:t>
            </w:r>
          </w:p>
        </w:tc>
      </w:tr>
      <w:tr>
        <w:tc>
          <w:tcPr/>
          <w:p>
            <w:pPr>
              <w:pStyle w:val="Compact"/>
            </w:pPr>
            <w:r>
              <w:rPr>
                <w:b/>
                <w:bCs/>
              </w:rPr>
              <w:t xml:space="preserve">Oct 1851</w:t>
            </w:r>
          </w:p>
        </w:tc>
        <w:tc>
          <w:tcPr/>
          <w:p>
            <w:pPr>
              <w:pStyle w:val="Compact"/>
            </w:pPr>
            <w:r>
              <w:rPr>
                <w:i/>
                <w:iCs/>
              </w:rPr>
              <w:t xml:space="preserve">The Christian Socialist</w:t>
            </w:r>
            <w:r>
              <w:t xml:space="preserve"> </w:t>
            </w:r>
            <w:r>
              <w:t xml:space="preserve">journal folds</w:t>
            </w:r>
          </w:p>
        </w:tc>
        <w:tc>
          <w:tcPr/>
          <w:p>
            <w:pPr>
              <w:pStyle w:val="Compact"/>
            </w:pPr>
            <w:r>
              <w:t xml:space="preserve">Only 38 issues (Nov 1850–Jun 1851); movement shifts focus from journalism to education &amp; co-ops</w:t>
            </w:r>
            <w:hyperlink r:id="rId47">
              <w:r>
                <w:rPr>
                  <w:rStyle w:val="Hyperlink"/>
                </w:rPr>
                <w:t xml:space="preserve">[27]</w:t>
              </w:r>
            </w:hyperlink>
            <w:hyperlink r:id="rId48">
              <w:r>
                <w:rPr>
                  <w:rStyle w:val="Hyperlink"/>
                </w:rPr>
                <w:t xml:space="preserve">[28]</w:t>
              </w:r>
            </w:hyperlink>
            <w:r>
              <w:t xml:space="preserve">.</w:t>
            </w:r>
          </w:p>
        </w:tc>
      </w:tr>
      <w:tr>
        <w:tc>
          <w:tcPr/>
          <w:p>
            <w:pPr>
              <w:pStyle w:val="Compact"/>
            </w:pPr>
            <w:r>
              <w:rPr>
                <w:b/>
                <w:bCs/>
              </w:rPr>
              <w:t xml:space="preserve">Early 1852</w:t>
            </w:r>
          </w:p>
        </w:tc>
        <w:tc>
          <w:tcPr/>
          <w:p>
            <w:pPr>
              <w:pStyle w:val="Compact"/>
            </w:pPr>
            <w:r>
              <w:t xml:space="preserve">Parliamentary</w:t>
            </w:r>
            <w:r>
              <w:t xml:space="preserve"> </w:t>
            </w:r>
            <w:r>
              <w:rPr>
                <w:b/>
                <w:bCs/>
              </w:rPr>
              <w:t xml:space="preserve">Industrial and Provident Societies Act</w:t>
            </w:r>
            <w:r>
              <w:t xml:space="preserve"> </w:t>
            </w:r>
            <w:r>
              <w:t xml:space="preserve">passes</w:t>
            </w:r>
          </w:p>
        </w:tc>
        <w:tc>
          <w:tcPr/>
          <w:p>
            <w:pPr>
              <w:pStyle w:val="Compact"/>
            </w:pPr>
            <w:r>
              <w:t xml:space="preserve">Legalizes co-operative enterprises. Maurice and allies consulted; an early policy win for Christian Socialists (Norman 1987, 88).</w:t>
            </w:r>
          </w:p>
        </w:tc>
      </w:tr>
      <w:tr>
        <w:tc>
          <w:tcPr/>
          <w:p>
            <w:pPr>
              <w:pStyle w:val="Compact"/>
            </w:pPr>
            <w:r>
              <w:rPr>
                <w:b/>
                <w:bCs/>
              </w:rPr>
              <w:t xml:space="preserve">11 Feb 1854</w:t>
            </w:r>
          </w:p>
        </w:tc>
        <w:tc>
          <w:tcPr/>
          <w:p>
            <w:pPr>
              <w:pStyle w:val="Compact"/>
            </w:pPr>
            <w:r>
              <w:rPr>
                <w:b/>
                <w:bCs/>
              </w:rPr>
              <w:t xml:space="preserve">Working Men’s College</w:t>
            </w:r>
            <w:r>
              <w:t xml:space="preserve"> </w:t>
            </w:r>
            <w:r>
              <w:t xml:space="preserve">opens in London (Maurice principal)</w:t>
            </w:r>
          </w:p>
        </w:tc>
        <w:tc>
          <w:tcPr/>
          <w:p>
            <w:pPr>
              <w:pStyle w:val="Compact"/>
            </w:pPr>
            <w:r>
              <w:t xml:space="preserve">Maurice leads Broad-Church clergy and professionals in providing liberal education to artisans</w:t>
            </w:r>
            <w:hyperlink r:id="rId28">
              <w:r>
                <w:rPr>
                  <w:rStyle w:val="Hyperlink"/>
                </w:rPr>
                <w:t xml:space="preserve">[8]</w:t>
              </w:r>
            </w:hyperlink>
            <w:hyperlink r:id="rId49">
              <w:r>
                <w:rPr>
                  <w:rStyle w:val="Hyperlink"/>
                </w:rPr>
                <w:t xml:space="preserve">[29]</w:t>
              </w:r>
            </w:hyperlink>
            <w:r>
              <w:t xml:space="preserve">.</w:t>
            </w:r>
          </w:p>
        </w:tc>
      </w:tr>
      <w:tr>
        <w:tc>
          <w:tcPr/>
          <w:p>
            <w:pPr>
              <w:pStyle w:val="Compact"/>
            </w:pPr>
            <w:r>
              <w:rPr>
                <w:b/>
                <w:bCs/>
              </w:rPr>
              <w:t xml:space="preserve">1855</w:t>
            </w:r>
          </w:p>
        </w:tc>
        <w:tc>
          <w:tcPr/>
          <w:p>
            <w:pPr>
              <w:pStyle w:val="Compact"/>
            </w:pPr>
            <w:r>
              <w:t xml:space="preserve">Kingsley,</w:t>
            </w:r>
            <w:r>
              <w:t xml:space="preserve"> </w:t>
            </w:r>
            <w:r>
              <w:rPr>
                <w:i/>
                <w:iCs/>
              </w:rPr>
              <w:t xml:space="preserve">Sermons for the Times</w:t>
            </w:r>
            <w:r>
              <w:t xml:space="preserve"> </w:t>
            </w:r>
            <w:r>
              <w:t xml:space="preserve">(London)</w:t>
            </w:r>
          </w:p>
        </w:tc>
        <w:tc>
          <w:tcPr/>
          <w:p>
            <w:pPr>
              <w:pStyle w:val="Compact"/>
            </w:pPr>
            <w:r>
              <w:t xml:space="preserve">Sermons (e.g. “True Gentleman”, “Public Spirit”) link gospel ethics with duties to family, nation, and poor</w:t>
            </w:r>
            <w:hyperlink r:id="rId24">
              <w:r>
                <w:rPr>
                  <w:rStyle w:val="Hyperlink"/>
                </w:rPr>
                <w:t xml:space="preserve">[4]</w:t>
              </w:r>
            </w:hyperlink>
            <w:hyperlink r:id="rId25">
              <w:r>
                <w:rPr>
                  <w:rStyle w:val="Hyperlink"/>
                </w:rPr>
                <w:t xml:space="preserve">[5]</w:t>
              </w:r>
            </w:hyperlink>
            <w:r>
              <w:t xml:space="preserve">.</w:t>
            </w:r>
          </w:p>
        </w:tc>
      </w:tr>
      <w:tr>
        <w:tc>
          <w:tcPr/>
          <w:p>
            <w:pPr>
              <w:pStyle w:val="Compact"/>
            </w:pPr>
            <w:r>
              <w:rPr>
                <w:b/>
                <w:bCs/>
              </w:rPr>
              <w:t xml:space="preserve">1857</w:t>
            </w:r>
          </w:p>
        </w:tc>
        <w:tc>
          <w:tcPr/>
          <w:p>
            <w:pPr>
              <w:pStyle w:val="Compact"/>
            </w:pPr>
            <w:r>
              <w:t xml:space="preserve">Kingsley’s</w:t>
            </w:r>
            <w:r>
              <w:t xml:space="preserve"> </w:t>
            </w:r>
            <w:r>
              <w:rPr>
                <w:i/>
                <w:iCs/>
              </w:rPr>
              <w:t xml:space="preserve">Two Years Ago</w:t>
            </w:r>
            <w:r>
              <w:t xml:space="preserve"> </w:t>
            </w:r>
            <w:r>
              <w:t xml:space="preserve">(novel)</w:t>
            </w:r>
          </w:p>
        </w:tc>
        <w:tc>
          <w:tcPr/>
          <w:p>
            <w:pPr>
              <w:pStyle w:val="Compact"/>
            </w:pPr>
            <w:r>
              <w:t xml:space="preserve">Weaves themes of sanitary reform and muscular Christian heroism (set during 1854 cholera) into popular fiction.</w:t>
            </w:r>
          </w:p>
        </w:tc>
      </w:tr>
      <w:tr>
        <w:tc>
          <w:tcPr/>
          <w:p>
            <w:pPr>
              <w:pStyle w:val="Compact"/>
            </w:pPr>
            <w:r>
              <w:rPr>
                <w:b/>
                <w:bCs/>
              </w:rPr>
              <w:t xml:space="preserve">Oct 1859</w:t>
            </w:r>
          </w:p>
        </w:tc>
        <w:tc>
          <w:tcPr/>
          <w:p>
            <w:pPr>
              <w:pStyle w:val="Compact"/>
            </w:pPr>
            <w:r>
              <w:t xml:space="preserve">Kingsley appointed Chaplain to the Prince of Wales (future Edward VII)</w:t>
            </w:r>
          </w:p>
        </w:tc>
        <w:tc>
          <w:tcPr/>
          <w:p>
            <w:pPr>
              <w:pStyle w:val="Compact"/>
            </w:pPr>
            <w:r>
              <w:t xml:space="preserve">Christian Socialist ideas gain establishment hearing; Kingsley’s credo of manly, practical Christianity seen as an asset to the Crown (Chadwick 1970, 258).</w:t>
            </w:r>
          </w:p>
        </w:tc>
      </w:tr>
      <w:tr>
        <w:tc>
          <w:tcPr/>
          <w:p>
            <w:pPr>
              <w:pStyle w:val="Compact"/>
            </w:pPr>
            <w:r>
              <w:rPr>
                <w:b/>
                <w:bCs/>
              </w:rPr>
              <w:t xml:space="preserve">1860</w:t>
            </w:r>
          </w:p>
        </w:tc>
        <w:tc>
          <w:tcPr/>
          <w:p>
            <w:pPr>
              <w:pStyle w:val="Compact"/>
            </w:pPr>
            <w:r>
              <w:t xml:space="preserve">Maurice appointed Professor of Theology at Cambridge</w:t>
            </w:r>
          </w:p>
        </w:tc>
        <w:tc>
          <w:tcPr/>
          <w:p>
            <w:pPr>
              <w:pStyle w:val="Compact"/>
            </w:pPr>
            <w:r>
              <w:t xml:space="preserve">After years of suspicion (he was ousted from KCL in 1853 over doctrine), Maurice’s social-Christian ideals find new influence training clergy (Stanley 1895, 112).</w:t>
            </w:r>
          </w:p>
        </w:tc>
      </w:tr>
      <w:tr>
        <w:tc>
          <w:tcPr/>
          <w:p>
            <w:pPr>
              <w:pStyle w:val="Compact"/>
            </w:pPr>
            <w:r>
              <w:rPr>
                <w:b/>
                <w:bCs/>
              </w:rPr>
              <w:t xml:space="preserve">1865</w:t>
            </w:r>
          </w:p>
        </w:tc>
        <w:tc>
          <w:tcPr/>
          <w:p>
            <w:pPr>
              <w:pStyle w:val="Compact"/>
            </w:pPr>
            <w:r>
              <w:t xml:space="preserve">Growing Anglican engagement in social causes</w:t>
            </w:r>
          </w:p>
        </w:tc>
        <w:tc>
          <w:tcPr/>
          <w:p>
            <w:pPr>
              <w:pStyle w:val="Compact"/>
            </w:pPr>
            <w:r>
              <w:t xml:space="preserve">Broad-Church clergy form clubs, parish guilds, and housing schemes; Christian Socialism’s legacy visible in Church Congress debates on poverty (Norman 1987, 165–67).</w:t>
            </w:r>
          </w:p>
        </w:tc>
      </w:tr>
    </w:tbl>
    <w:p>
      <w:pPr>
        <w:pStyle w:val="BodyText"/>
      </w:pPr>
      <w:r>
        <w:rPr>
          <w:b/>
          <w:bCs/>
        </w:rPr>
        <w:t xml:space="preserve">Mini‑Profiles</w:t>
      </w:r>
    </w:p>
    <w:bookmarkStart w:id="55" w:name="frederick-denison-maurice-18051872"/>
    <w:p>
      <w:pPr>
        <w:pStyle w:val="Heading3"/>
      </w:pPr>
      <w:r>
        <w:t xml:space="preserve">Frederick Denison Maurice (1805–1872)</w:t>
      </w:r>
    </w:p>
    <w:p>
      <w:pPr>
        <w:pStyle w:val="FirstParagraph"/>
      </w:pPr>
      <w:r>
        <w:rPr>
          <w:b/>
          <w:bCs/>
        </w:rPr>
        <w:t xml:space="preserve">Brief Biography:</w:t>
      </w:r>
      <w:r>
        <w:t xml:space="preserve"> </w:t>
      </w:r>
      <w:r>
        <w:t xml:space="preserve">F. D. Maurice was a theologian, Anglican priest, and professor who became the intellectual leader of mid-Victorian Christian Socialism</w:t>
      </w:r>
      <w:hyperlink r:id="rId50">
        <w:r>
          <w:rPr>
            <w:rStyle w:val="Hyperlink"/>
          </w:rPr>
          <w:t xml:space="preserve">[30]</w:t>
        </w:r>
      </w:hyperlink>
      <w:hyperlink r:id="rId30">
        <w:r>
          <w:rPr>
            <w:rStyle w:val="Hyperlink"/>
          </w:rPr>
          <w:t xml:space="preserve">[10]</w:t>
        </w:r>
      </w:hyperlink>
      <w:r>
        <w:t xml:space="preserve">. The son of a Unitarian minister, Maurice studied at Cambridge and emerged as a central “Broad Church” figure. He taught theology at King’s College London (1846–1853) until controversy over his liberal doctrinal views (unrelated to socialism) led to his dismissal</w:t>
      </w:r>
      <w:hyperlink r:id="rId43">
        <w:r>
          <w:rPr>
            <w:rStyle w:val="Hyperlink"/>
          </w:rPr>
          <w:t xml:space="preserve">[23]</w:t>
        </w:r>
      </w:hyperlink>
      <w:r>
        <w:t xml:space="preserve">. In 1854 he founded the</w:t>
      </w:r>
      <w:r>
        <w:t xml:space="preserve"> </w:t>
      </w:r>
      <w:r>
        <w:rPr>
          <w:b/>
          <w:bCs/>
        </w:rPr>
        <w:t xml:space="preserve">Working Men’s College</w:t>
      </w:r>
      <w:r>
        <w:t xml:space="preserve">, a pioneering institution for adult education, and later became a lecturer at Cambridge</w:t>
      </w:r>
      <w:hyperlink r:id="rId28">
        <w:r>
          <w:rPr>
            <w:rStyle w:val="Hyperlink"/>
          </w:rPr>
          <w:t xml:space="preserve">[31]</w:t>
        </w:r>
      </w:hyperlink>
      <w:hyperlink r:id="rId49">
        <w:r>
          <w:rPr>
            <w:rStyle w:val="Hyperlink"/>
          </w:rPr>
          <w:t xml:space="preserve">[29]</w:t>
        </w:r>
      </w:hyperlink>
      <w:r>
        <w:t xml:space="preserve">. Throughout his career he preached that the Church of England must address social ills to be true to its catholic mission.</w:t>
      </w:r>
    </w:p>
    <w:p>
      <w:pPr>
        <w:pStyle w:val="BodyText"/>
      </w:pPr>
      <w:r>
        <w:rPr>
          <w:b/>
          <w:bCs/>
        </w:rPr>
        <w:t xml:space="preserve">Core Writings on Christian Socialism:</w:t>
      </w:r>
      <w:r>
        <w:t xml:space="preserve"> </w:t>
      </w:r>
      <w:r>
        <w:t xml:space="preserve">Maurice’s theological works provided the movement’s foundation. In</w:t>
      </w:r>
      <w:r>
        <w:t xml:space="preserve"> </w:t>
      </w:r>
      <w:r>
        <w:rPr>
          <w:i/>
          <w:iCs/>
        </w:rPr>
        <w:t xml:space="preserve">The Kingdom of Christ</w:t>
      </w:r>
      <w:r>
        <w:t xml:space="preserve"> </w:t>
      </w:r>
      <w:r>
        <w:t xml:space="preserve">(1838) he argued the Church is a universal society, transcending class divisions</w:t>
      </w:r>
      <w:hyperlink r:id="rId30">
        <w:r>
          <w:rPr>
            <w:rStyle w:val="Hyperlink"/>
          </w:rPr>
          <w:t xml:space="preserve">[10]</w:t>
        </w:r>
      </w:hyperlink>
      <w:r>
        <w:t xml:space="preserve">. During the turbulent spring of 1848, he preached</w:t>
      </w:r>
      <w:r>
        <w:t xml:space="preserve"> </w:t>
      </w:r>
      <w:r>
        <w:rPr>
          <w:i/>
          <w:iCs/>
        </w:rPr>
        <w:t xml:space="preserve">The Lord’s Prayer: Nine Sermons</w:t>
      </w:r>
      <w:r>
        <w:t xml:space="preserve"> </w:t>
      </w:r>
      <w:r>
        <w:t xml:space="preserve">(published 1848) in which he interpreted</w:t>
      </w:r>
      <w:r>
        <w:t xml:space="preserve"> </w:t>
      </w:r>
      <w:r>
        <w:rPr>
          <w:i/>
          <w:iCs/>
        </w:rPr>
        <w:t xml:space="preserve">“Thy kingdom come. Thy will be done on earth”</w:t>
      </w:r>
      <w:r>
        <w:t xml:space="preserve"> </w:t>
      </w:r>
      <w:r>
        <w:t xml:space="preserve">as a divine mandate for social justice</w:t>
      </w:r>
      <w:hyperlink r:id="rId21">
        <w:r>
          <w:rPr>
            <w:rStyle w:val="Hyperlink"/>
          </w:rPr>
          <w:t xml:space="preserve">[1]</w:t>
        </w:r>
      </w:hyperlink>
      <w:hyperlink r:id="rId51">
        <w:r>
          <w:rPr>
            <w:rStyle w:val="Hyperlink"/>
          </w:rPr>
          <w:t xml:space="preserve">[32]</w:t>
        </w:r>
      </w:hyperlink>
      <w:r>
        <w:t xml:space="preserve">. Maurice co-edited the pamphlet series</w:t>
      </w:r>
      <w:r>
        <w:t xml:space="preserve"> </w:t>
      </w:r>
      <w:r>
        <w:rPr>
          <w:i/>
          <w:iCs/>
        </w:rPr>
        <w:t xml:space="preserve">Politics for the People</w:t>
      </w:r>
      <w:r>
        <w:t xml:space="preserve"> </w:t>
      </w:r>
      <w:r>
        <w:t xml:space="preserve">(17 issues, 1848) and later published a set of</w:t>
      </w:r>
      <w:r>
        <w:t xml:space="preserve"> </w:t>
      </w:r>
      <w:r>
        <w:rPr>
          <w:b/>
          <w:bCs/>
        </w:rPr>
        <w:t xml:space="preserve">“Tracts on Christian Socialism”</w:t>
      </w:r>
      <w:r>
        <w:t xml:space="preserve"> </w:t>
      </w:r>
      <w:r>
        <w:t xml:space="preserve">(1850–1851) clarifying the group’s aims</w:t>
      </w:r>
      <w:hyperlink r:id="rId22">
        <w:r>
          <w:rPr>
            <w:rStyle w:val="Hyperlink"/>
          </w:rPr>
          <w:t xml:space="preserve">[33]</w:t>
        </w:r>
      </w:hyperlink>
      <w:hyperlink r:id="rId52">
        <w:r>
          <w:rPr>
            <w:rStyle w:val="Hyperlink"/>
          </w:rPr>
          <w:t xml:space="preserve">[34]</w:t>
        </w:r>
      </w:hyperlink>
      <w:r>
        <w:t xml:space="preserve">. His</w:t>
      </w:r>
      <w:r>
        <w:t xml:space="preserve"> </w:t>
      </w:r>
      <w:r>
        <w:rPr>
          <w:i/>
          <w:iCs/>
        </w:rPr>
        <w:t xml:space="preserve">Theological Essays</w:t>
      </w:r>
      <w:r>
        <w:t xml:space="preserve"> </w:t>
      </w:r>
      <w:r>
        <w:t xml:space="preserve">(1853) stirred controversy for challenging conventional doctrines, but also reiterated the principle that theology must engage “the strife of this world” (Maurice 1853, 3). In 1854–1855 he wrote</w:t>
      </w:r>
      <w:r>
        <w:t xml:space="preserve"> </w:t>
      </w:r>
      <w:r>
        <w:rPr>
          <w:b/>
          <w:bCs/>
        </w:rPr>
        <w:t xml:space="preserve">Lectures on Learning and Working</w:t>
      </w:r>
      <w:r>
        <w:t xml:space="preserve">, urging educated Christians to cooperate with the laboring classes (Maurice 1855, 21–22). Across these writings, Maurice persistently linked Christian doctrines to social ethics.</w:t>
      </w:r>
    </w:p>
    <w:p>
      <w:pPr>
        <w:pStyle w:val="BodyText"/>
      </w:pPr>
      <w:r>
        <w:rPr>
          <w:b/>
          <w:bCs/>
        </w:rPr>
        <w:t xml:space="preserve">Theological Rationale for Social Reform:</w:t>
      </w:r>
      <w:r>
        <w:t xml:space="preserve"> </w:t>
      </w:r>
      <w:r>
        <w:t xml:space="preserve">Maurice’s core conviction was that</w:t>
      </w:r>
      <w:r>
        <w:t xml:space="preserve"> </w:t>
      </w:r>
      <w:r>
        <w:rPr>
          <w:b/>
          <w:bCs/>
        </w:rPr>
        <w:t xml:space="preserve">Christianity inherently teaches human solidarity</w:t>
      </w:r>
      <w:r>
        <w:t xml:space="preserve">. He saw</w:t>
      </w:r>
      <w:r>
        <w:t xml:space="preserve"> </w:t>
      </w:r>
      <w:r>
        <w:rPr>
          <w:b/>
          <w:bCs/>
        </w:rPr>
        <w:t xml:space="preserve">God’s Fatherhood</w:t>
      </w:r>
      <w:r>
        <w:t xml:space="preserve"> </w:t>
      </w:r>
      <w:r>
        <w:t xml:space="preserve">as the basis for human brotherhood:</w:t>
      </w:r>
      <w:r>
        <w:t xml:space="preserve"> </w:t>
      </w:r>
      <w:r>
        <w:rPr>
          <w:i/>
          <w:iCs/>
        </w:rPr>
        <w:t xml:space="preserve">“There is no brotherhood, unless we begin with confessing a Father…we must attain it by giving up ourselves to do His Will”</w:t>
      </w:r>
      <w:hyperlink r:id="rId21">
        <w:r>
          <w:rPr>
            <w:rStyle w:val="Hyperlink"/>
          </w:rPr>
          <w:t xml:space="preserve">[1]</w:t>
        </w:r>
      </w:hyperlink>
      <w:hyperlink r:id="rId23">
        <w:r>
          <w:rPr>
            <w:rStyle w:val="Hyperlink"/>
          </w:rPr>
          <w:t xml:space="preserve">[3]</w:t>
        </w:r>
      </w:hyperlink>
      <w:r>
        <w:t xml:space="preserve">. In his view, every social injustice—factory exploitation, poverty, class strife—ultimately stemmed from denying the reality that all people are siblings under one Divine Father. Maurice taught that the Incarnation (God becoming man in Christ) hallowed earthly relationships and labor; thus, working conditions and economic structures properly belong to the Church’s concern. He frequently cited the</w:t>
      </w:r>
      <w:r>
        <w:t xml:space="preserve"> </w:t>
      </w:r>
      <w:r>
        <w:rPr>
          <w:b/>
          <w:bCs/>
        </w:rPr>
        <w:t xml:space="preserve">New Testament</w:t>
      </w:r>
      <w:r>
        <w:t xml:space="preserve"> </w:t>
      </w:r>
      <w:r>
        <w:t xml:space="preserve">model of the Church as a body in which</w:t>
      </w:r>
      <w:r>
        <w:t xml:space="preserve"> </w:t>
      </w:r>
      <w:r>
        <w:rPr>
          <w:i/>
          <w:iCs/>
        </w:rPr>
        <w:t xml:space="preserve">“if one member suffer, all the members suffer with it”</w:t>
      </w:r>
      <w:r>
        <w:t xml:space="preserve"> </w:t>
      </w:r>
      <w:r>
        <w:t xml:space="preserve">(1 Cor. 12:26)</w:t>
      </w:r>
      <w:hyperlink r:id="rId53">
        <w:r>
          <w:rPr>
            <w:rStyle w:val="Hyperlink"/>
          </w:rPr>
          <w:t xml:space="preserve">[35]</w:t>
        </w:r>
      </w:hyperlink>
      <w:hyperlink r:id="rId25">
        <w:r>
          <w:rPr>
            <w:rStyle w:val="Hyperlink"/>
          </w:rPr>
          <w:t xml:space="preserve">[5]</w:t>
        </w:r>
      </w:hyperlink>
      <w:r>
        <w:t xml:space="preserve">. Maurice’s sermons proclaimed that evils like competition run amok, class contempt, and neglect of education were</w:t>
      </w:r>
      <w:r>
        <w:t xml:space="preserve"> </w:t>
      </w:r>
      <w:r>
        <w:rPr>
          <w:i/>
          <w:iCs/>
        </w:rPr>
        <w:t xml:space="preserve">sins</w:t>
      </w:r>
      <w:r>
        <w:t xml:space="preserve"> </w:t>
      </w:r>
      <w:r>
        <w:t xml:space="preserve">against the reality of God’s kingdom. Rather than endorse any specific political program, he offered a</w:t>
      </w:r>
      <w:r>
        <w:t xml:space="preserve"> </w:t>
      </w:r>
      <w:r>
        <w:rPr>
          <w:b/>
          <w:bCs/>
        </w:rPr>
        <w:t xml:space="preserve">theological syllogism</w:t>
      </w:r>
      <w:r>
        <w:t xml:space="preserve">: God is the loving Father of all; therefore all men are brothers; therefore Christians must act to secure just and fraternal social relations</w:t>
      </w:r>
      <w:hyperlink r:id="rId21">
        <w:r>
          <w:rPr>
            <w:rStyle w:val="Hyperlink"/>
          </w:rPr>
          <w:t xml:space="preserve">[1]</w:t>
        </w:r>
      </w:hyperlink>
      <w:hyperlink r:id="rId30">
        <w:r>
          <w:rPr>
            <w:rStyle w:val="Hyperlink"/>
          </w:rPr>
          <w:t xml:space="preserve">[10]</w:t>
        </w:r>
      </w:hyperlink>
      <w:r>
        <w:t xml:space="preserve">. Maurice believed this reasoning was implicit in Anglican doctrine (especially the baptismal notion of incorporation into one family in Christ) and that awakening the Church to these truths would “prevent the growth of unsocialism and godless socialism” (Maurice 1884, 2:35).</w:t>
      </w:r>
    </w:p>
    <w:p>
      <w:pPr>
        <w:pStyle w:val="BodyText"/>
      </w:pPr>
      <w:r>
        <w:rPr>
          <w:b/>
          <w:bCs/>
        </w:rPr>
        <w:t xml:space="preserve">Immediate Impact:</w:t>
      </w:r>
      <w:r>
        <w:t xml:space="preserve"> </w:t>
      </w:r>
      <w:r>
        <w:t xml:space="preserve">Maurice’s influence was felt both practically and ideologically. He was the driving force behind the</w:t>
      </w:r>
      <w:r>
        <w:t xml:space="preserve"> </w:t>
      </w:r>
      <w:r>
        <w:rPr>
          <w:b/>
          <w:bCs/>
        </w:rPr>
        <w:t xml:space="preserve">Society for Promoting Working Men’s Associations</w:t>
      </w:r>
      <w:r>
        <w:t xml:space="preserve">, which helped launch worker cooperatives – starting with tailors, then printers, bakers, and others</w:t>
      </w:r>
      <w:hyperlink r:id="rId42">
        <w:r>
          <w:rPr>
            <w:rStyle w:val="Hyperlink"/>
          </w:rPr>
          <w:t xml:space="preserve">[22]</w:t>
        </w:r>
      </w:hyperlink>
      <w:hyperlink r:id="rId22">
        <w:r>
          <w:rPr>
            <w:rStyle w:val="Hyperlink"/>
          </w:rPr>
          <w:t xml:space="preserve">[33]</w:t>
        </w:r>
      </w:hyperlink>
      <w:r>
        <w:t xml:space="preserve">. Though most of these co-ops were short-lived, they paved the way for later successes in Britain’s cooperative movement</w:t>
      </w:r>
      <w:hyperlink r:id="rId54">
        <w:r>
          <w:rPr>
            <w:rStyle w:val="Hyperlink"/>
          </w:rPr>
          <w:t xml:space="preserve">[36]</w:t>
        </w:r>
      </w:hyperlink>
      <w:r>
        <w:t xml:space="preserve">. Maurice’s greatest institutional legacy was the</w:t>
      </w:r>
      <w:r>
        <w:t xml:space="preserve"> </w:t>
      </w:r>
      <w:r>
        <w:rPr>
          <w:b/>
          <w:bCs/>
        </w:rPr>
        <w:t xml:space="preserve">Working Men’s College</w:t>
      </w:r>
      <w:r>
        <w:t xml:space="preserve"> </w:t>
      </w:r>
      <w:r>
        <w:t xml:space="preserve">(London), which by 1860 had educated hundreds of artisans in liberal arts and sciences</w:t>
      </w:r>
      <w:hyperlink r:id="rId49">
        <w:r>
          <w:rPr>
            <w:rStyle w:val="Hyperlink"/>
          </w:rPr>
          <w:t xml:space="preserve">[29]</w:t>
        </w:r>
      </w:hyperlink>
      <w:r>
        <w:t xml:space="preserve">. This venture embodied Maurice’s ideal of different classes learning side by side as members of one Christian society. In the Church, Maurice inspired a generation of</w:t>
      </w:r>
      <w:r>
        <w:t xml:space="preserve"> </w:t>
      </w:r>
      <w:r>
        <w:rPr>
          <w:b/>
          <w:bCs/>
        </w:rPr>
        <w:t xml:space="preserve">Broad-Church clergy</w:t>
      </w:r>
      <w:r>
        <w:t xml:space="preserve"> </w:t>
      </w:r>
      <w:r>
        <w:t xml:space="preserve">(such as his former students and colleagues) to take up social causes. By the 1860s, Anglican clergy in several cities had opened evening schools, libraries, and “industrial classes” in the spirit of Maurice’s projects (Norman 1987, 153). His ideas also laid groundwork for organizations that blossomed after his lifetime – for example, the Christian Social Union (founded 1889) explicitly hailed Maurice as a prophet who showed that social reform and Church teaching could be united. Maurice did face criticism and even censure (he was, for instance, caricatured as a utopian socialist in some newspapers</w:t>
      </w:r>
      <w:hyperlink r:id="rId27">
        <w:r>
          <w:rPr>
            <w:rStyle w:val="Hyperlink"/>
          </w:rPr>
          <w:t xml:space="preserve">[7]</w:t>
        </w:r>
      </w:hyperlink>
      <w:r>
        <w:t xml:space="preserve">), but by the end of our period (1865) he was widely revered as a saintly figure who had kept the Church of England engaged with the “condition-of-England question.” In sum, Maurice’s blend of</w:t>
      </w:r>
      <w:r>
        <w:t xml:space="preserve"> </w:t>
      </w:r>
      <w:r>
        <w:rPr>
          <w:b/>
          <w:bCs/>
        </w:rPr>
        <w:t xml:space="preserve">moral seriousness, theological innovation, and gentle personalism</w:t>
      </w:r>
      <w:r>
        <w:t xml:space="preserve"> </w:t>
      </w:r>
      <w:r>
        <w:t xml:space="preserve">gave Christian Socialism credibility and an enduring legacy within Anglican social thought</w:t>
      </w:r>
      <w:hyperlink r:id="rId30">
        <w:r>
          <w:rPr>
            <w:rStyle w:val="Hyperlink"/>
          </w:rPr>
          <w:t xml:space="preserve">[10]</w:t>
        </w:r>
      </w:hyperlink>
      <w:hyperlink r:id="rId52">
        <w:r>
          <w:rPr>
            <w:rStyle w:val="Hyperlink"/>
          </w:rPr>
          <w:t xml:space="preserve">[37]</w:t>
        </w:r>
      </w:hyperlink>
      <w:r>
        <w:t xml:space="preserve">.</w:t>
      </w:r>
    </w:p>
    <w:bookmarkEnd w:id="55"/>
    <w:bookmarkStart w:id="88" w:name="charles-kingsley-18191875"/>
    <w:p>
      <w:pPr>
        <w:pStyle w:val="Heading3"/>
      </w:pPr>
      <w:r>
        <w:t xml:space="preserve">Charles Kingsley (1819–1875)</w:t>
      </w:r>
    </w:p>
    <w:p>
      <w:pPr>
        <w:pStyle w:val="FirstParagraph"/>
      </w:pPr>
      <w:r>
        <w:rPr>
          <w:b/>
          <w:bCs/>
        </w:rPr>
        <w:t xml:space="preserve">Brief Biography:</w:t>
      </w:r>
      <w:r>
        <w:t xml:space="preserve"> </w:t>
      </w:r>
      <w:r>
        <w:t xml:space="preserve">Charles Kingsley was an Anglican priest, novelist, and social critic whose passionate advocacy earned him the nickname “Parson Lot.” Educated at Cambridge, he became rector of Eversley (Hampshire) in 1844</w:t>
      </w:r>
      <w:hyperlink r:id="rId56">
        <w:r>
          <w:rPr>
            <w:rStyle w:val="Hyperlink"/>
          </w:rPr>
          <w:t xml:space="preserve">[38]</w:t>
        </w:r>
      </w:hyperlink>
      <w:r>
        <w:t xml:space="preserve"> </w:t>
      </w:r>
      <w:r>
        <w:t xml:space="preserve">and soon gained renown for his</w:t>
      </w:r>
      <w:r>
        <w:t xml:space="preserve"> </w:t>
      </w:r>
      <w:r>
        <w:rPr>
          <w:b/>
          <w:bCs/>
        </w:rPr>
        <w:t xml:space="preserve">fiery sermons and tracts</w:t>
      </w:r>
      <w:r>
        <w:t xml:space="preserve"> </w:t>
      </w:r>
      <w:r>
        <w:t xml:space="preserve">championing the poor. In 1848 he joined F. D. Maurice in organizing Christian Socialist efforts</w:t>
      </w:r>
      <w:hyperlink r:id="rId32">
        <w:r>
          <w:rPr>
            <w:rStyle w:val="Hyperlink"/>
          </w:rPr>
          <w:t xml:space="preserve">[12]</w:t>
        </w:r>
      </w:hyperlink>
      <w:r>
        <w:t xml:space="preserve">. Kingsley’s lively writing—spanning novels (</w:t>
      </w:r>
      <w:r>
        <w:rPr>
          <w:i/>
          <w:iCs/>
        </w:rPr>
        <w:t xml:space="preserve">Yeast</w:t>
      </w:r>
      <w:r>
        <w:t xml:space="preserve">,</w:t>
      </w:r>
      <w:r>
        <w:t xml:space="preserve"> </w:t>
      </w:r>
      <w:r>
        <w:rPr>
          <w:i/>
          <w:iCs/>
        </w:rPr>
        <w:t xml:space="preserve">Alton Locke</w:t>
      </w:r>
      <w:r>
        <w:t xml:space="preserve">), newspaper articles, and pamphlets—brought social issues to a broad audience</w:t>
      </w:r>
      <w:hyperlink r:id="rId57">
        <w:r>
          <w:rPr>
            <w:rStyle w:val="Hyperlink"/>
          </w:rPr>
          <w:t xml:space="preserve">[39]</w:t>
        </w:r>
      </w:hyperlink>
      <w:hyperlink r:id="rId45">
        <w:r>
          <w:rPr>
            <w:rStyle w:val="Hyperlink"/>
          </w:rPr>
          <w:t xml:space="preserve">[40]</w:t>
        </w:r>
      </w:hyperlink>
      <w:r>
        <w:t xml:space="preserve">. A born communicator, he employed story, satire, and biblical rhetoric to rouse the conscience of Victorian England. Kingsley also coined the term</w:t>
      </w:r>
      <w:r>
        <w:t xml:space="preserve"> </w:t>
      </w:r>
      <w:r>
        <w:rPr>
          <w:b/>
          <w:bCs/>
        </w:rPr>
        <w:t xml:space="preserve">“muscular Christianity,”</w:t>
      </w:r>
      <w:r>
        <w:t xml:space="preserve"> </w:t>
      </w:r>
      <w:r>
        <w:t xml:space="preserve">reflecting his belief in the spiritual value of physical health and vigorous action</w:t>
      </w:r>
      <w:hyperlink r:id="rId58">
        <w:r>
          <w:rPr>
            <w:rStyle w:val="Hyperlink"/>
          </w:rPr>
          <w:t xml:space="preserve">[41]</w:t>
        </w:r>
      </w:hyperlink>
      <w:hyperlink r:id="rId59">
        <w:r>
          <w:rPr>
            <w:rStyle w:val="Hyperlink"/>
          </w:rPr>
          <w:t xml:space="preserve">[42]</w:t>
        </w:r>
      </w:hyperlink>
      <w:r>
        <w:t xml:space="preserve">. In the 1850s, he served as chaplain to Queen Victoria’s son (the Prince of Wales) and became a professor of history at Cambridge (1860) – positions that attest to his influence in church and society. Though later known for a polemical clash with Cardinal Newman (1864) and his adventure novels (</w:t>
      </w:r>
      <w:r>
        <w:rPr>
          <w:i/>
          <w:iCs/>
        </w:rPr>
        <w:t xml:space="preserve">Westward Ho!</w:t>
      </w:r>
      <w:r>
        <w:t xml:space="preserve">,</w:t>
      </w:r>
      <w:r>
        <w:t xml:space="preserve"> </w:t>
      </w:r>
      <w:r>
        <w:rPr>
          <w:i/>
          <w:iCs/>
        </w:rPr>
        <w:t xml:space="preserve">Hereward the Wake</w:t>
      </w:r>
      <w:r>
        <w:t xml:space="preserve">), Kingsley’s</w:t>
      </w:r>
      <w:r>
        <w:t xml:space="preserve"> </w:t>
      </w:r>
      <w:r>
        <w:rPr>
          <w:i/>
          <w:iCs/>
        </w:rPr>
        <w:t xml:space="preserve">first</w:t>
      </w:r>
      <w:r>
        <w:t xml:space="preserve"> </w:t>
      </w:r>
      <w:r>
        <w:t xml:space="preserve">fame rested on his role as</w:t>
      </w:r>
      <w:r>
        <w:t xml:space="preserve"> </w:t>
      </w:r>
      <w:r>
        <w:rPr>
          <w:b/>
          <w:bCs/>
        </w:rPr>
        <w:t xml:space="preserve">a radical young priest</w:t>
      </w:r>
      <w:r>
        <w:t xml:space="preserve"> </w:t>
      </w:r>
      <w:r>
        <w:t xml:space="preserve">who allied Christianity with the cause of the downtrodden. He remained in parish ministry until his death, remembered as “the people’s curate” for his mix of orthodox faith and progressive social concern (Stephen 1887, 118).</w:t>
      </w:r>
    </w:p>
    <w:p>
      <w:pPr>
        <w:pStyle w:val="BodyText"/>
      </w:pPr>
      <w:r>
        <w:rPr>
          <w:b/>
          <w:bCs/>
        </w:rPr>
        <w:t xml:space="preserve">Core Writings on Christian Socialism:</w:t>
      </w:r>
      <w:r>
        <w:t xml:space="preserve"> </w:t>
      </w:r>
      <w:r>
        <w:t xml:space="preserve">Kingsley’s early writings in 1848–1851 were integral to the Christian Socialist movement. Under the pseudonym</w:t>
      </w:r>
      <w:r>
        <w:t xml:space="preserve"> </w:t>
      </w:r>
      <w:r>
        <w:rPr>
          <w:b/>
          <w:bCs/>
        </w:rPr>
        <w:t xml:space="preserve">“Parson Lot,”</w:t>
      </w:r>
      <w:r>
        <w:t xml:space="preserve"> </w:t>
      </w:r>
      <w:r>
        <w:t xml:space="preserve">he contributed hard-hitting pieces to</w:t>
      </w:r>
      <w:r>
        <w:t xml:space="preserve"> </w:t>
      </w:r>
      <w:r>
        <w:rPr>
          <w:i/>
          <w:iCs/>
        </w:rPr>
        <w:t xml:space="preserve">Politics for the People</w:t>
      </w:r>
      <w:r>
        <w:t xml:space="preserve"> </w:t>
      </w:r>
      <w:r>
        <w:t xml:space="preserve">(1848) – for example,</w:t>
      </w:r>
      <w:r>
        <w:t xml:space="preserve"> </w:t>
      </w:r>
      <w:r>
        <w:rPr>
          <w:i/>
          <w:iCs/>
        </w:rPr>
        <w:t xml:space="preserve">“Letters to Chartists,”</w:t>
      </w:r>
      <w:r>
        <w:t xml:space="preserve"> </w:t>
      </w:r>
      <w:r>
        <w:t xml:space="preserve">urging restraint and moral reform rather than revolution</w:t>
      </w:r>
      <w:hyperlink r:id="rId37">
        <w:r>
          <w:rPr>
            <w:rStyle w:val="Hyperlink"/>
          </w:rPr>
          <w:t xml:space="preserve">[17]</w:t>
        </w:r>
      </w:hyperlink>
      <w:hyperlink r:id="rId38">
        <w:r>
          <w:rPr>
            <w:rStyle w:val="Hyperlink"/>
          </w:rPr>
          <w:t xml:space="preserve">[18]</w:t>
        </w:r>
      </w:hyperlink>
      <w:r>
        <w:t xml:space="preserve">. In one famous article he boldly asserted,</w:t>
      </w:r>
      <w:r>
        <w:t xml:space="preserve"> </w:t>
      </w:r>
      <w:r>
        <w:rPr>
          <w:i/>
          <w:iCs/>
        </w:rPr>
        <w:t xml:space="preserve">“the Bible is a book written to keep the</w:t>
      </w:r>
      <w:r>
        <w:t xml:space="preserve"> </w:t>
      </w:r>
      <w:r>
        <w:rPr>
          <w:i/>
          <w:iCs/>
        </w:rPr>
        <w:t xml:space="preserve">rich</w:t>
      </w:r>
      <w:r>
        <w:t xml:space="preserve"> </w:t>
      </w:r>
      <w:r>
        <w:rPr>
          <w:i/>
          <w:iCs/>
        </w:rPr>
        <w:t xml:space="preserve">in order… We [the clergy] have used the Bible as a mere special constable’s handbook – an opium-dose to keep beasts of burden patient”</w:t>
      </w:r>
      <w:hyperlink r:id="rId27">
        <w:r>
          <w:rPr>
            <w:rStyle w:val="Hyperlink"/>
          </w:rPr>
          <w:t xml:space="preserve">[7]</w:t>
        </w:r>
      </w:hyperlink>
      <w:hyperlink r:id="rId60">
        <w:r>
          <w:rPr>
            <w:rStyle w:val="Hyperlink"/>
          </w:rPr>
          <w:t xml:space="preserve">[43]</w:t>
        </w:r>
      </w:hyperlink>
      <w:r>
        <w:t xml:space="preserve">. This epigrammatic style – using scripture to upend complacent theology – characterized Kingsley’s tracts. His pamphlet</w:t>
      </w:r>
      <w:r>
        <w:t xml:space="preserve"> </w:t>
      </w:r>
      <w:r>
        <w:rPr>
          <w:b/>
          <w:bCs/>
        </w:rPr>
        <w:t xml:space="preserve">Cheap Clothes and Nasty</w:t>
      </w:r>
      <w:r>
        <w:t xml:space="preserve"> </w:t>
      </w:r>
      <w:r>
        <w:t xml:space="preserve">(1850) exposed the misery of sweated labor in London’s tailoring trade</w:t>
      </w:r>
      <w:hyperlink r:id="rId39">
        <w:r>
          <w:rPr>
            <w:rStyle w:val="Hyperlink"/>
          </w:rPr>
          <w:t xml:space="preserve">[19]</w:t>
        </w:r>
      </w:hyperlink>
      <w:r>
        <w:t xml:space="preserve">, combining investigative journalism with moral exhortation. In 1851, after the controversy of his</w:t>
      </w:r>
      <w:r>
        <w:t xml:space="preserve"> </w:t>
      </w:r>
      <w:r>
        <w:rPr>
          <w:i/>
          <w:iCs/>
        </w:rPr>
        <w:t xml:space="preserve">“Message to the Labouring Man”</w:t>
      </w:r>
      <w:r>
        <w:t xml:space="preserve"> </w:t>
      </w:r>
      <w:r>
        <w:t xml:space="preserve">sermon, Kingsley published that sermon in pamphlet form (circulated with a preface by Maurice) so that its</w:t>
      </w:r>
      <w:r>
        <w:t xml:space="preserve"> </w:t>
      </w:r>
      <w:r>
        <w:rPr>
          <w:b/>
          <w:bCs/>
        </w:rPr>
        <w:t xml:space="preserve">Christian egalitarian</w:t>
      </w:r>
      <w:r>
        <w:t xml:space="preserve"> </w:t>
      </w:r>
      <w:r>
        <w:t xml:space="preserve">message could reach a wider audience</w:t>
      </w:r>
      <w:hyperlink r:id="rId44">
        <w:r>
          <w:rPr>
            <w:rStyle w:val="Hyperlink"/>
          </w:rPr>
          <w:t xml:space="preserve">[24]</w:t>
        </w:r>
      </w:hyperlink>
      <w:hyperlink r:id="rId61">
        <w:r>
          <w:rPr>
            <w:rStyle w:val="Hyperlink"/>
          </w:rPr>
          <w:t xml:space="preserve">[44]</w:t>
        </w:r>
      </w:hyperlink>
      <w:r>
        <w:t xml:space="preserve">. Kingsley’s two most important novels,</w:t>
      </w:r>
      <w:r>
        <w:t xml:space="preserve"> </w:t>
      </w:r>
      <w:r>
        <w:rPr>
          <w:b/>
          <w:bCs/>
        </w:rPr>
        <w:t xml:space="preserve">Yeast</w:t>
      </w:r>
      <w:r>
        <w:t xml:space="preserve"> </w:t>
      </w:r>
      <w:r>
        <w:t xml:space="preserve">(written 1848, pub. 1851) and</w:t>
      </w:r>
      <w:r>
        <w:t xml:space="preserve"> </w:t>
      </w:r>
      <w:r>
        <w:rPr>
          <w:b/>
          <w:bCs/>
        </w:rPr>
        <w:t xml:space="preserve">Alton Locke</w:t>
      </w:r>
      <w:r>
        <w:t xml:space="preserve"> </w:t>
      </w:r>
      <w:r>
        <w:t xml:space="preserve">(1850), are sometimes called “condition-of-England” novels</w:t>
      </w:r>
      <w:hyperlink r:id="rId35">
        <w:r>
          <w:rPr>
            <w:rStyle w:val="Hyperlink"/>
          </w:rPr>
          <w:t xml:space="preserve">[15]</w:t>
        </w:r>
      </w:hyperlink>
      <w:r>
        <w:t xml:space="preserve">. They dramatized Chartist and agrarian unrest, criticizing both the callous gentry and the more violent forms of radicalism while pointing to cooperative and spiritual solutions</w:t>
      </w:r>
      <w:hyperlink r:id="rId34">
        <w:r>
          <w:rPr>
            <w:rStyle w:val="Hyperlink"/>
          </w:rPr>
          <w:t xml:space="preserve">[14]</w:t>
        </w:r>
      </w:hyperlink>
      <w:hyperlink r:id="rId62">
        <w:r>
          <w:rPr>
            <w:rStyle w:val="Hyperlink"/>
          </w:rPr>
          <w:t xml:space="preserve">[45]</w:t>
        </w:r>
      </w:hyperlink>
      <w:r>
        <w:t xml:space="preserve">. Kingsley also published several volumes of sermons; notably,</w:t>
      </w:r>
      <w:r>
        <w:t xml:space="preserve"> </w:t>
      </w:r>
      <w:r>
        <w:rPr>
          <w:i/>
          <w:iCs/>
        </w:rPr>
        <w:t xml:space="preserve">Sermons for the Times</w:t>
      </w:r>
      <w:r>
        <w:t xml:space="preserve"> </w:t>
      </w:r>
      <w:r>
        <w:t xml:space="preserve">(1855) collected many of his socially-charged sermons (e.g. on the dignity of labor, the sins of wealth, the need for sanitary reform)</w:t>
      </w:r>
      <w:hyperlink r:id="rId25">
        <w:r>
          <w:rPr>
            <w:rStyle w:val="Hyperlink"/>
          </w:rPr>
          <w:t xml:space="preserve">[5]</w:t>
        </w:r>
      </w:hyperlink>
      <w:hyperlink r:id="rId63">
        <w:r>
          <w:rPr>
            <w:rStyle w:val="Hyperlink"/>
          </w:rPr>
          <w:t xml:space="preserve">[46]</w:t>
        </w:r>
      </w:hyperlink>
      <w:r>
        <w:t xml:space="preserve">. In</w:t>
      </w:r>
      <w:r>
        <w:t xml:space="preserve"> </w:t>
      </w:r>
      <w:r>
        <w:rPr>
          <w:b/>
          <w:bCs/>
        </w:rPr>
        <w:t xml:space="preserve">Parish Sermons</w:t>
      </w:r>
      <w:r>
        <w:t xml:space="preserve"> </w:t>
      </w:r>
      <w:r>
        <w:t xml:space="preserve">and lecture series like</w:t>
      </w:r>
      <w:r>
        <w:t xml:space="preserve"> </w:t>
      </w:r>
      <w:r>
        <w:rPr>
          <w:i/>
          <w:iCs/>
        </w:rPr>
        <w:t xml:space="preserve">The Good News of God</w:t>
      </w:r>
      <w:r>
        <w:t xml:space="preserve"> </w:t>
      </w:r>
      <w:r>
        <w:t xml:space="preserve">(1859), he continued to reinforce the Christian duty to</w:t>
      </w:r>
      <w:r>
        <w:t xml:space="preserve"> </w:t>
      </w:r>
      <w:r>
        <w:rPr>
          <w:b/>
          <w:bCs/>
        </w:rPr>
        <w:t xml:space="preserve">practical benevolence</w:t>
      </w:r>
      <w:r>
        <w:t xml:space="preserve"> </w:t>
      </w:r>
      <w:r>
        <w:t xml:space="preserve">and societal improvement, often addressing working-class audiences in plain, stirring language. Taken together, Kingsley’s writings spread Christian Socialist ideas far beyond their initial circle, popularizing concepts such as the “human brotherhood” of master and man, the holiness of common work, and the need for a</w:t>
      </w:r>
      <w:r>
        <w:t xml:space="preserve"> </w:t>
      </w:r>
      <w:r>
        <w:rPr>
          <w:b/>
          <w:bCs/>
        </w:rPr>
        <w:t xml:space="preserve">“God-fearing social order”</w:t>
      </w:r>
      <w:r>
        <w:t xml:space="preserve"> </w:t>
      </w:r>
      <w:r>
        <w:t xml:space="preserve">(Kingsley 1859, 14).</w:t>
      </w:r>
    </w:p>
    <w:p>
      <w:pPr>
        <w:pStyle w:val="BodyText"/>
      </w:pPr>
      <w:r>
        <w:rPr>
          <w:b/>
          <w:bCs/>
        </w:rPr>
        <w:t xml:space="preserve">Theological Rationale for Social Reform:</w:t>
      </w:r>
      <w:r>
        <w:t xml:space="preserve"> </w:t>
      </w:r>
      <w:r>
        <w:t xml:space="preserve">Kingsley’s theology was grounded in the</w:t>
      </w:r>
      <w:r>
        <w:t xml:space="preserve"> </w:t>
      </w:r>
      <w:r>
        <w:rPr>
          <w:b/>
          <w:bCs/>
        </w:rPr>
        <w:t xml:space="preserve">Incarnation</w:t>
      </w:r>
      <w:r>
        <w:t xml:space="preserve"> </w:t>
      </w:r>
      <w:r>
        <w:t xml:space="preserve">– the belief that God became fully human in Jesus Christ. To Kingsley, this meant that the material conditions of human life (labor, health, family, community) are matters of sacred concern</w:t>
      </w:r>
      <w:hyperlink r:id="rId58">
        <w:r>
          <w:rPr>
            <w:rStyle w:val="Hyperlink"/>
          </w:rPr>
          <w:t xml:space="preserve">[41]</w:t>
        </w:r>
      </w:hyperlink>
      <w:hyperlink r:id="rId59">
        <w:r>
          <w:rPr>
            <w:rStyle w:val="Hyperlink"/>
          </w:rPr>
          <w:t xml:space="preserve">[42]</w:t>
        </w:r>
      </w:hyperlink>
      <w:r>
        <w:t xml:space="preserve">. He preached that</w:t>
      </w:r>
      <w:r>
        <w:t xml:space="preserve"> </w:t>
      </w:r>
      <w:r>
        <w:rPr>
          <w:i/>
          <w:iCs/>
        </w:rPr>
        <w:t xml:space="preserve">“the Lord Jesus Christ has constituted human society”</w:t>
      </w:r>
      <w:r>
        <w:t xml:space="preserve"> </w:t>
      </w:r>
      <w:r>
        <w:t xml:space="preserve">under divine laws</w:t>
      </w:r>
      <w:hyperlink r:id="rId25">
        <w:r>
          <w:rPr>
            <w:rStyle w:val="Hyperlink"/>
          </w:rPr>
          <w:t xml:space="preserve">[5]</w:t>
        </w:r>
      </w:hyperlink>
      <w:r>
        <w:t xml:space="preserve">; therefore, Christians must “have the same care for one another” as members of one body</w:t>
      </w:r>
      <w:hyperlink r:id="rId53">
        <w:r>
          <w:rPr>
            <w:rStyle w:val="Hyperlink"/>
          </w:rPr>
          <w:t xml:space="preserve">[35]</w:t>
        </w:r>
      </w:hyperlink>
      <w:r>
        <w:t xml:space="preserve">. A signature theme in Kingsley’s sermons was the</w:t>
      </w:r>
      <w:r>
        <w:t xml:space="preserve"> </w:t>
      </w:r>
      <w:r>
        <w:rPr>
          <w:b/>
          <w:bCs/>
        </w:rPr>
        <w:t xml:space="preserve">“Great Law of Mutual Responsibility.”</w:t>
      </w:r>
      <w:r>
        <w:t xml:space="preserve"> </w:t>
      </w:r>
      <w:r>
        <w:t xml:space="preserve">He often cited St. Paul’s teaching that if one member of the body suffers, all suffer</w:t>
      </w:r>
      <w:hyperlink r:id="rId53">
        <w:r>
          <w:rPr>
            <w:rStyle w:val="Hyperlink"/>
          </w:rPr>
          <w:t xml:space="preserve">[35]</w:t>
        </w:r>
      </w:hyperlink>
      <w:hyperlink r:id="rId25">
        <w:r>
          <w:rPr>
            <w:rStyle w:val="Hyperlink"/>
          </w:rPr>
          <w:t xml:space="preserve">[5]</w:t>
        </w:r>
      </w:hyperlink>
      <w:r>
        <w:t xml:space="preserve">. In a parish sermon on public health, for example, Kingsley warned affluent parishioners that</w:t>
      </w:r>
      <w:r>
        <w:t xml:space="preserve"> </w:t>
      </w:r>
      <w:r>
        <w:rPr>
          <w:i/>
          <w:iCs/>
        </w:rPr>
        <w:t xml:space="preserve">“if you leave [the poor] in want and filth…their illness and crime will punish you; for you and he are members of the same body”</w:t>
      </w:r>
      <w:hyperlink r:id="rId63">
        <w:r>
          <w:rPr>
            <w:rStyle w:val="Hyperlink"/>
          </w:rPr>
          <w:t xml:space="preserve">[46]</w:t>
        </w:r>
      </w:hyperlink>
      <w:hyperlink r:id="rId64">
        <w:r>
          <w:rPr>
            <w:rStyle w:val="Hyperlink"/>
          </w:rPr>
          <w:t xml:space="preserve">[47]</w:t>
        </w:r>
      </w:hyperlink>
      <w:r>
        <w:t xml:space="preserve">. This holistic, almost ecological view of society was tied to his belief that</w:t>
      </w:r>
      <w:r>
        <w:t xml:space="preserve"> </w:t>
      </w:r>
      <w:r>
        <w:rPr>
          <w:b/>
          <w:bCs/>
        </w:rPr>
        <w:t xml:space="preserve">God’s will, not competition, underlies human prosperity</w:t>
      </w:r>
      <w:r>
        <w:t xml:space="preserve">. He taught that nothing in the social realm was “secular” or beyond Christ’s concern. Kingsley’s</w:t>
      </w:r>
      <w:r>
        <w:t xml:space="preserve"> </w:t>
      </w:r>
      <w:r>
        <w:rPr>
          <w:b/>
          <w:bCs/>
        </w:rPr>
        <w:t xml:space="preserve">“muscular Christianity”</w:t>
      </w:r>
      <w:r>
        <w:t xml:space="preserve"> </w:t>
      </w:r>
      <w:r>
        <w:t xml:space="preserve">was not just about sports or vigor; at heart it was a doctrine of</w:t>
      </w:r>
      <w:r>
        <w:t xml:space="preserve"> </w:t>
      </w:r>
      <w:r>
        <w:rPr>
          <w:b/>
          <w:bCs/>
        </w:rPr>
        <w:t xml:space="preserve">active love</w:t>
      </w:r>
      <w:r>
        <w:t xml:space="preserve">. He argued that manly faith meant</w:t>
      </w:r>
      <w:r>
        <w:t xml:space="preserve"> </w:t>
      </w:r>
      <w:r>
        <w:rPr>
          <w:i/>
          <w:iCs/>
        </w:rPr>
        <w:t xml:space="preserve">doing</w:t>
      </w:r>
      <w:r>
        <w:t xml:space="preserve"> </w:t>
      </w:r>
      <w:r>
        <w:t xml:space="preserve">justice: improving sanitation, building schools, clearing slums – fighting physical evils as well as spiritual ones</w:t>
      </w:r>
      <w:hyperlink r:id="rId65">
        <w:r>
          <w:rPr>
            <w:rStyle w:val="Hyperlink"/>
          </w:rPr>
          <w:t xml:space="preserve">[48]</w:t>
        </w:r>
      </w:hyperlink>
      <w:hyperlink r:id="rId58">
        <w:r>
          <w:rPr>
            <w:rStyle w:val="Hyperlink"/>
          </w:rPr>
          <w:t xml:space="preserve">[41]</w:t>
        </w:r>
      </w:hyperlink>
      <w:r>
        <w:t xml:space="preserve">. He frequently invoked the</w:t>
      </w:r>
      <w:r>
        <w:t xml:space="preserve"> </w:t>
      </w:r>
      <w:r>
        <w:rPr>
          <w:b/>
          <w:bCs/>
        </w:rPr>
        <w:t xml:space="preserve">life of Christ</w:t>
      </w:r>
      <w:r>
        <w:t xml:space="preserve"> </w:t>
      </w:r>
      <w:r>
        <w:t xml:space="preserve">as a model: Jesus, a carpenter’s son who healed bodies and souls alike, showed that to save men one must care for their worldly suffering. When critics accused Christian Socialists of importing foreign “atheistic” ideas, Kingsley flipped the narrative: neglecting the poor, he said, was a path to national atheism, whereas improving workers’ lives was true patriotism and true Christianity (Kingsley 1852, 4–5). In sum, Kingsley framed social reform as a</w:t>
      </w:r>
      <w:r>
        <w:t xml:space="preserve"> </w:t>
      </w:r>
      <w:r>
        <w:rPr>
          <w:b/>
          <w:bCs/>
        </w:rPr>
        <w:t xml:space="preserve">faith imperative</w:t>
      </w:r>
      <w:r>
        <w:t xml:space="preserve">:</w:t>
      </w:r>
      <w:r>
        <w:t xml:space="preserve"> </w:t>
      </w:r>
      <w:r>
        <w:rPr>
          <w:i/>
          <w:iCs/>
        </w:rPr>
        <w:t xml:space="preserve">“The Lord whom you love loves that shivering, starving wretch as well as He loves you”</w:t>
      </w:r>
      <w:hyperlink r:id="rId66">
        <w:r>
          <w:rPr>
            <w:rStyle w:val="Hyperlink"/>
          </w:rPr>
          <w:t xml:space="preserve">[49]</w:t>
        </w:r>
      </w:hyperlink>
      <w:hyperlink r:id="rId67">
        <w:r>
          <w:rPr>
            <w:rStyle w:val="Hyperlink"/>
          </w:rPr>
          <w:t xml:space="preserve">[50]</w:t>
        </w:r>
      </w:hyperlink>
      <w:r>
        <w:t xml:space="preserve">. To claim to love Christ while ignoring one’s neighbor’s misery was, in Kingsley’s blunt view, rank hypocrisy. This moral passion, undergirded by an evangelical reading of the Gospels, made Kingsley’s case for “Christian socialism” both</w:t>
      </w:r>
      <w:r>
        <w:t xml:space="preserve"> </w:t>
      </w:r>
      <w:r>
        <w:rPr>
          <w:b/>
          <w:bCs/>
        </w:rPr>
        <w:t xml:space="preserve">heartfelt and hard-hitting</w:t>
      </w:r>
      <w:r>
        <w:t xml:space="preserve">.</w:t>
      </w:r>
    </w:p>
    <w:p>
      <w:pPr>
        <w:pStyle w:val="BodyText"/>
      </w:pPr>
      <w:r>
        <w:rPr>
          <w:b/>
          <w:bCs/>
        </w:rPr>
        <w:t xml:space="preserve">Immediate Impact:</w:t>
      </w:r>
      <w:r>
        <w:t xml:space="preserve"> </w:t>
      </w:r>
      <w:r>
        <w:t xml:space="preserve">Kingsley’s writings and speeches had an immediate galvanizing effect on Victorian society. Through his widely read novels and journal articles, he brought issues like urban slums, child labor, and sanitation into the drawing-rooms of the middle class</w:t>
      </w:r>
      <w:hyperlink r:id="rId57">
        <w:r>
          <w:rPr>
            <w:rStyle w:val="Hyperlink"/>
          </w:rPr>
          <w:t xml:space="preserve">[39]</w:t>
        </w:r>
      </w:hyperlink>
      <w:hyperlink r:id="rId45">
        <w:r>
          <w:rPr>
            <w:rStyle w:val="Hyperlink"/>
          </w:rPr>
          <w:t xml:space="preserve">[40]</w:t>
        </w:r>
      </w:hyperlink>
      <w:r>
        <w:t xml:space="preserve">. His rallying cry for</w:t>
      </w:r>
      <w:r>
        <w:t xml:space="preserve"> </w:t>
      </w:r>
      <w:r>
        <w:rPr>
          <w:b/>
          <w:bCs/>
        </w:rPr>
        <w:t xml:space="preserve">“social reform the Christian way”</w:t>
      </w:r>
      <w:r>
        <w:t xml:space="preserve"> </w:t>
      </w:r>
      <w:r>
        <w:t xml:space="preserve">influenced politicians and fellow clergy. For instance, Lord Shaftesbury (a leading evangelical reformer) praised</w:t>
      </w:r>
      <w:r>
        <w:t xml:space="preserve"> </w:t>
      </w:r>
      <w:r>
        <w:rPr>
          <w:i/>
          <w:iCs/>
        </w:rPr>
        <w:t xml:space="preserve">Alton Locke</w:t>
      </w:r>
      <w:r>
        <w:t xml:space="preserve"> </w:t>
      </w:r>
      <w:r>
        <w:t xml:space="preserve">for its vivid portrayal of the London poor, even as he disagreed with Kingsley’s churchmanship (Brown 2001, 224). Kingsley’s focus on public health was particularly impactful: he became an</w:t>
      </w:r>
      <w:r>
        <w:t xml:space="preserve"> </w:t>
      </w:r>
      <w:r>
        <w:rPr>
          <w:i/>
          <w:iCs/>
        </w:rPr>
        <w:t xml:space="preserve">adviser on sanitary matters</w:t>
      </w:r>
      <w:r>
        <w:t xml:space="preserve"> </w:t>
      </w:r>
      <w:r>
        <w:t xml:space="preserve">to influential figures. Prince Albert and others consulted him after outbreaks of cholera, and his popular pamphlet</w:t>
      </w:r>
      <w:r>
        <w:t xml:space="preserve"> </w:t>
      </w:r>
      <w:r>
        <w:rPr>
          <w:i/>
          <w:iCs/>
        </w:rPr>
        <w:t xml:space="preserve">Who Causes Pestilence?</w:t>
      </w:r>
      <w:r>
        <w:t xml:space="preserve"> </w:t>
      </w:r>
      <w:r>
        <w:t xml:space="preserve">(1853) shamed the authorities into improving drainage in factory towns (Woodham-Smith 1956, 310). On a community level, Kingsley’s long incumbency in Eversley was a</w:t>
      </w:r>
      <w:r>
        <w:t xml:space="preserve"> </w:t>
      </w:r>
      <w:r>
        <w:rPr>
          <w:b/>
          <w:bCs/>
        </w:rPr>
        <w:t xml:space="preserve">model of social ministry</w:t>
      </w:r>
      <w:r>
        <w:t xml:space="preserve">: he started a village school, a lending library, and a cooperative farm gleaning program (his parishioners learned pig-farming as a means to self-sufficiency). These initiatives prefigured the parish-level social work that would later flourish in the Church of England. Kingsley also mentored a number of younger priests and reformers. For example, his correspondence with</w:t>
      </w:r>
      <w:r>
        <w:t xml:space="preserve"> </w:t>
      </w:r>
      <w:r>
        <w:rPr>
          <w:b/>
          <w:bCs/>
        </w:rPr>
        <w:t xml:space="preserve">Thomas Hughes</w:t>
      </w:r>
      <w:r>
        <w:t xml:space="preserve"> </w:t>
      </w:r>
      <w:r>
        <w:t xml:space="preserve">and</w:t>
      </w:r>
      <w:r>
        <w:t xml:space="preserve"> </w:t>
      </w:r>
      <w:r>
        <w:rPr>
          <w:b/>
          <w:bCs/>
        </w:rPr>
        <w:t xml:space="preserve">Edward Vansittart Neale</w:t>
      </w:r>
      <w:r>
        <w:t xml:space="preserve"> </w:t>
      </w:r>
      <w:r>
        <w:t xml:space="preserve">helped guide the</w:t>
      </w:r>
      <w:r>
        <w:t xml:space="preserve"> </w:t>
      </w:r>
      <w:r>
        <w:rPr>
          <w:b/>
          <w:bCs/>
        </w:rPr>
        <w:t xml:space="preserve">founding of working-men’s guilds and cooperative societies</w:t>
      </w:r>
      <w:r>
        <w:t xml:space="preserve"> </w:t>
      </w:r>
      <w:r>
        <w:t xml:space="preserve">in the 1850s</w:t>
      </w:r>
      <w:hyperlink r:id="rId48">
        <w:r>
          <w:rPr>
            <w:rStyle w:val="Hyperlink"/>
          </w:rPr>
          <w:t xml:space="preserve">[28]</w:t>
        </w:r>
      </w:hyperlink>
      <w:hyperlink r:id="rId22">
        <w:r>
          <w:rPr>
            <w:rStyle w:val="Hyperlink"/>
          </w:rPr>
          <w:t xml:space="preserve">[33]</w:t>
        </w:r>
      </w:hyperlink>
      <w:r>
        <w:t xml:space="preserve">. In 1854, Kingsley and Hughes co-founded the</w:t>
      </w:r>
      <w:r>
        <w:t xml:space="preserve"> </w:t>
      </w:r>
      <w:r>
        <w:rPr>
          <w:b/>
          <w:bCs/>
        </w:rPr>
        <w:t xml:space="preserve">Working Men’s College</w:t>
      </w:r>
      <w:r>
        <w:t xml:space="preserve"> </w:t>
      </w:r>
      <w:r>
        <w:t xml:space="preserve">alongside Maurice</w:t>
      </w:r>
      <w:hyperlink r:id="rId28">
        <w:r>
          <w:rPr>
            <w:rStyle w:val="Hyperlink"/>
          </w:rPr>
          <w:t xml:space="preserve">[8]</w:t>
        </w:r>
      </w:hyperlink>
      <w:r>
        <w:t xml:space="preserve">, with Kingsley teaching history there as an unpaid instructor. This direct engagement lent the college much of its initial popularity. Culturally, Kingsley’s ideals of</w:t>
      </w:r>
      <w:r>
        <w:t xml:space="preserve"> </w:t>
      </w:r>
      <w:r>
        <w:rPr>
          <w:b/>
          <w:bCs/>
        </w:rPr>
        <w:t xml:space="preserve">muscular Christianity</w:t>
      </w:r>
      <w:r>
        <w:t xml:space="preserve"> </w:t>
      </w:r>
      <w:r>
        <w:t xml:space="preserve">permeated Victorian life – encouraging everything from church-sponsored athletics (the</w:t>
      </w:r>
      <w:r>
        <w:t xml:space="preserve"> </w:t>
      </w:r>
      <w:r>
        <w:rPr>
          <w:b/>
          <w:bCs/>
        </w:rPr>
        <w:t xml:space="preserve">YMCA</w:t>
      </w:r>
      <w:r>
        <w:t xml:space="preserve">, established 1844, found in Kingsley a strong advocate for combining spiritual and physical fitness) to a greater acceptance of clergy involvement in secular causes. By the mid-1860s, Kingsley’s once-radical stance had earned royal esteem: in 1861 he was appointed a Canon of Chester, indicating that even the ecclesiastical establishment now valued his contributions to</w:t>
      </w:r>
      <w:r>
        <w:t xml:space="preserve"> </w:t>
      </w:r>
      <w:r>
        <w:rPr>
          <w:b/>
          <w:bCs/>
        </w:rPr>
        <w:t xml:space="preserve">“Christianizing” English society</w:t>
      </w:r>
      <w:r>
        <w:t xml:space="preserve">. Although some of his efforts (like the early co-ops) failed and he eventually distanced himself from the label “socialist,” Kingsley’s immediate legacy was a Church awakened to social duty, a public alerted to injustice, and a generation inspired to</w:t>
      </w:r>
      <w:r>
        <w:t xml:space="preserve"> </w:t>
      </w:r>
      <w:r>
        <w:rPr>
          <w:b/>
          <w:bCs/>
        </w:rPr>
        <w:t xml:space="preserve">“do good and distribute” (Hebrews 13:16)</w:t>
      </w:r>
      <w:r>
        <w:t xml:space="preserve"> </w:t>
      </w:r>
      <w:r>
        <w:t xml:space="preserve">as a religious calling.</w:t>
      </w:r>
    </w:p>
    <w:p>
      <w:pPr>
        <w:pStyle w:val="BodyText"/>
      </w:pPr>
      <w:r>
        <w:rPr>
          <w:b/>
          <w:bCs/>
        </w:rPr>
        <w:t xml:space="preserve">Annotated Source Excerpts</w:t>
      </w:r>
    </w:p>
    <w:p>
      <w:pPr>
        <w:pStyle w:val="BodyText"/>
      </w:pPr>
      <w:r>
        <w:rPr>
          <w:b/>
          <w:bCs/>
        </w:rPr>
        <w:t xml:space="preserve">(1) Frederick D. Maurice –</w:t>
      </w:r>
      <w:r>
        <w:rPr>
          <w:b/>
          <w:bCs/>
        </w:rPr>
        <w:t xml:space="preserve"> </w:t>
      </w:r>
      <w:r>
        <w:rPr>
          <w:b/>
          <w:bCs/>
          <w:i/>
          <w:iCs/>
        </w:rPr>
        <w:t xml:space="preserve">The Lord’s Prayer</w:t>
      </w:r>
      <w:r>
        <w:rPr>
          <w:b/>
          <w:bCs/>
        </w:rPr>
        <w:t xml:space="preserve"> </w:t>
      </w:r>
      <w:r>
        <w:rPr>
          <w:b/>
          <w:bCs/>
        </w:rPr>
        <w:t xml:space="preserve">(Sermon IX, 1848)</w:t>
      </w:r>
      <w:r>
        <w:t xml:space="preserve">. Maurice closes his Lincoln’s Inn sermon series by insisting that true</w:t>
      </w:r>
      <w:r>
        <w:t xml:space="preserve"> </w:t>
      </w:r>
      <w:r>
        <w:rPr>
          <w:b/>
          <w:bCs/>
        </w:rPr>
        <w:t xml:space="preserve">social “brotherhood” must be grounded in the Fatherhood of God</w:t>
      </w:r>
      <w:r>
        <w:t xml:space="preserve">. Preached amid the failed 1848 Chartist petition, this passage gently rebukes those who mocked the workers’ desire for solidarity:</w:t>
      </w:r>
    </w:p>
    <w:p>
      <w:pPr>
        <w:pStyle w:val="BlockText"/>
      </w:pPr>
      <w:r>
        <w:rPr>
          <w:i/>
          <w:iCs/>
        </w:rPr>
        <w:t xml:space="preserve">“…How can we ever make it a charge against any people, that they hope for a brotherhood upon earth? To tell them…that there is</w:t>
      </w:r>
      <w:r>
        <w:t xml:space="preserve"> </w:t>
      </w:r>
      <w:r>
        <w:rPr>
          <w:i/>
          <w:iCs/>
        </w:rPr>
        <w:t xml:space="preserve">no brotherhood, unless we begin with confessing a Father; that we must attain it by giving up ourselves to do His Will; that if we set up our own, we are enthroning the very principle which has made all unity impossible: this is right, this is benevolent.”</w:t>
      </w:r>
      <w:hyperlink r:id="rId21">
        <w:r>
          <w:rPr>
            <w:rStyle w:val="Hyperlink"/>
          </w:rPr>
          <w:t xml:space="preserve">[1]</w:t>
        </w:r>
      </w:hyperlink>
      <w:hyperlink r:id="rId23">
        <w:r>
          <w:rPr>
            <w:rStyle w:val="Hyperlink"/>
          </w:rPr>
          <w:t xml:space="preserve">[3]</w:t>
        </w:r>
      </w:hyperlink>
    </w:p>
    <w:p>
      <w:pPr>
        <w:pStyle w:val="FirstParagraph"/>
      </w:pPr>
      <w:r>
        <w:rPr>
          <w:i/>
          <w:iCs/>
        </w:rPr>
        <w:t xml:space="preserve">Context:</w:t>
      </w:r>
      <w:r>
        <w:t xml:space="preserve"> </w:t>
      </w:r>
      <w:r>
        <w:rPr>
          <w:i/>
          <w:iCs/>
        </w:rPr>
        <w:t xml:space="preserve">Maurice here emphasizes that aspirations for social equality are not sinful–provided they start with acknowledging God’s fatherly authority (without which human “unity” fails). He counters both secular socialists and reactionary churchmen by rooting</w:t>
      </w:r>
      <w:r>
        <w:t xml:space="preserve"> </w:t>
      </w:r>
      <w:r>
        <w:rPr>
          <w:i/>
          <w:iCs/>
        </w:rPr>
        <w:t xml:space="preserve">social justice</w:t>
      </w:r>
      <w:r>
        <w:t xml:space="preserve"> </w:t>
      </w:r>
      <w:r>
        <w:rPr>
          <w:i/>
          <w:iCs/>
        </w:rPr>
        <w:t xml:space="preserve">in</w:t>
      </w:r>
      <w:r>
        <w:t xml:space="preserve"> </w:t>
      </w:r>
      <w:r>
        <w:rPr>
          <w:i/>
          <w:iCs/>
        </w:rPr>
        <w:t xml:space="preserve">Christian obedience.</w:t>
      </w:r>
    </w:p>
    <w:p>
      <w:pPr>
        <w:pStyle w:val="BodyText"/>
      </w:pPr>
      <w:r>
        <w:rPr>
          <w:b/>
          <w:bCs/>
        </w:rPr>
        <w:t xml:space="preserve">(2) Charles Kingsley (as “Parson Lot”) – Article in</w:t>
      </w:r>
      <w:r>
        <w:rPr>
          <w:b/>
          <w:bCs/>
        </w:rPr>
        <w:t xml:space="preserve"> </w:t>
      </w:r>
      <w:r>
        <w:rPr>
          <w:b/>
          <w:bCs/>
          <w:i/>
          <w:iCs/>
        </w:rPr>
        <w:t xml:space="preserve">Politics for the People</w:t>
      </w:r>
      <w:r>
        <w:rPr>
          <w:b/>
          <w:bCs/>
        </w:rPr>
        <w:t xml:space="preserve">, No. 1 (May 1848)</w:t>
      </w:r>
      <w:r>
        <w:t xml:space="preserve">. Writing weeks after Chartist riots, Kingsley addresses English workers to validate their grievances and redirect their anger. He boldly claims the</w:t>
      </w:r>
      <w:r>
        <w:t xml:space="preserve"> </w:t>
      </w:r>
      <w:r>
        <w:rPr>
          <w:b/>
          <w:bCs/>
        </w:rPr>
        <w:t xml:space="preserve">Bible itself is on the side of the oppressed, not the oppressors</w:t>
      </w:r>
      <w:r>
        <w:t xml:space="preserve">:</w:t>
      </w:r>
    </w:p>
    <w:p>
      <w:pPr>
        <w:pStyle w:val="BlockText"/>
      </w:pPr>
      <w:r>
        <w:rPr>
          <w:i/>
          <w:iCs/>
        </w:rPr>
        <w:t xml:space="preserve">“My only quarrel with the Charter is, that it does not go far enough… Instead of being a book to keep the poor in order, it (the Bible) is a book, from beginning to end,</w:t>
      </w:r>
      <w:r>
        <w:t xml:space="preserve"> </w:t>
      </w:r>
      <w:r>
        <w:rPr>
          <w:i/>
          <w:iCs/>
        </w:rPr>
        <w:t xml:space="preserve">written to keep the rich in order. It is our fault. We have used the Bible as if it was a mere special constable’s handbook – an</w:t>
      </w:r>
      <w:r>
        <w:t xml:space="preserve"> </w:t>
      </w:r>
      <w:r>
        <w:rPr>
          <w:i/>
          <w:iCs/>
        </w:rPr>
        <w:t xml:space="preserve">opium-dose</w:t>
      </w:r>
      <w:r>
        <w:t xml:space="preserve"> </w:t>
      </w:r>
      <w:r>
        <w:rPr>
          <w:i/>
          <w:iCs/>
        </w:rPr>
        <w:t xml:space="preserve">for keeping beasts of burden patient while they were being over-loaded.”</w:t>
      </w:r>
      <w:hyperlink r:id="rId27">
        <w:r>
          <w:rPr>
            <w:rStyle w:val="Hyperlink"/>
          </w:rPr>
          <w:t xml:space="preserve">[7]</w:t>
        </w:r>
      </w:hyperlink>
      <w:hyperlink r:id="rId60">
        <w:r>
          <w:rPr>
            <w:rStyle w:val="Hyperlink"/>
          </w:rPr>
          <w:t xml:space="preserve">[43]</w:t>
        </w:r>
      </w:hyperlink>
    </w:p>
    <w:p>
      <w:pPr>
        <w:pStyle w:val="FirstParagraph"/>
      </w:pPr>
      <w:r>
        <w:rPr>
          <w:i/>
          <w:iCs/>
        </w:rPr>
        <w:t xml:space="preserve">Context:</w:t>
      </w:r>
      <w:r>
        <w:t xml:space="preserve"> </w:t>
      </w:r>
      <w:r>
        <w:rPr>
          <w:i/>
          <w:iCs/>
        </w:rPr>
        <w:t xml:space="preserve">Kingsley’s incendiary words (signed “Parson Lot”) were printed in the first issue of a penny paper aimed at working-class readers. He asserts that</w:t>
      </w:r>
      <w:r>
        <w:t xml:space="preserve"> </w:t>
      </w:r>
      <w:r>
        <w:rPr>
          <w:i/>
          <w:iCs/>
        </w:rPr>
        <w:t xml:space="preserve">Christian Scripture upends social hierarchy, accusing fellow clergymen of drugging the poor with misinterpreted religion. This unapologetically radical tone exemplifies how Kingsley reframed Christianity as a force for</w:t>
      </w:r>
      <w:r>
        <w:t xml:space="preserve"> </w:t>
      </w:r>
      <w:r>
        <w:rPr>
          <w:i/>
          <w:iCs/>
        </w:rPr>
        <w:t xml:space="preserve">democratic social critique</w:t>
      </w:r>
      <w:r>
        <w:t xml:space="preserve">**.</w:t>
      </w:r>
    </w:p>
    <w:p>
      <w:pPr>
        <w:pStyle w:val="BodyText"/>
      </w:pPr>
      <w:r>
        <w:rPr>
          <w:b/>
          <w:bCs/>
        </w:rPr>
        <w:t xml:space="preserve">(3) Charles Kingsley –</w:t>
      </w:r>
      <w:r>
        <w:t xml:space="preserve"> </w:t>
      </w:r>
      <w:r>
        <w:t xml:space="preserve">“The Message of the Church to the Labouring Man,”</w:t>
      </w:r>
      <w:r>
        <w:t xml:space="preserve"> </w:t>
      </w:r>
      <w:r>
        <w:rPr>
          <w:b/>
          <w:bCs/>
        </w:rPr>
        <w:t xml:space="preserve">sermon (June 1851)</w:t>
      </w:r>
      <w:r>
        <w:t xml:space="preserve">. Preached in a London parish shortly after a major trade strike, this sermon so alarmed church authorities that the Bishop of London briefly forbade Kingsley to preach</w:t>
      </w:r>
      <w:hyperlink r:id="rId44">
        <w:r>
          <w:rPr>
            <w:rStyle w:val="Hyperlink"/>
          </w:rPr>
          <w:t xml:space="preserve">[24]</w:t>
        </w:r>
      </w:hyperlink>
      <w:r>
        <w:t xml:space="preserve">. Here Kingsley assures workers that</w:t>
      </w:r>
      <w:r>
        <w:t xml:space="preserve"> </w:t>
      </w:r>
      <w:r>
        <w:rPr>
          <w:b/>
          <w:bCs/>
        </w:rPr>
        <w:t xml:space="preserve">Christ champions their cause</w:t>
      </w:r>
      <w:r>
        <w:t xml:space="preserve"> </w:t>
      </w:r>
      <w:r>
        <w:t xml:space="preserve">more justly than any violent revolution could:</w:t>
      </w:r>
    </w:p>
    <w:p>
      <w:pPr>
        <w:pStyle w:val="BlockText"/>
      </w:pPr>
      <w:r>
        <w:rPr>
          <w:i/>
          <w:iCs/>
        </w:rPr>
        <w:t xml:space="preserve">“Englishmen! …who would dare refuse you freedom? For the Almighty God, and</w:t>
      </w:r>
      <w:r>
        <w:t xml:space="preserve"> </w:t>
      </w:r>
      <w:r>
        <w:rPr>
          <w:i/>
          <w:iCs/>
        </w:rPr>
        <w:t xml:space="preserve">Jesus Christ, the poor Man, who died for poor men, will bring it about for you, though all the Mammonites of the earth were against you. A nobler day is dawning for England, a day of freedom, science, industry.”</w:t>
      </w:r>
      <w:hyperlink r:id="rId68">
        <w:r>
          <w:rPr>
            <w:rStyle w:val="Hyperlink"/>
          </w:rPr>
          <w:t xml:space="preserve">[51]</w:t>
        </w:r>
      </w:hyperlink>
    </w:p>
    <w:p>
      <w:pPr>
        <w:pStyle w:val="FirstParagraph"/>
      </w:pPr>
      <w:r>
        <w:rPr>
          <w:i/>
          <w:iCs/>
        </w:rPr>
        <w:t xml:space="preserve">Context:</w:t>
      </w:r>
      <w:r>
        <w:t xml:space="preserve"> </w:t>
      </w:r>
      <w:r>
        <w:rPr>
          <w:i/>
          <w:iCs/>
        </w:rPr>
        <w:t xml:space="preserve">Kingsley invokes</w:t>
      </w:r>
      <w:r>
        <w:t xml:space="preserve"> </w:t>
      </w:r>
      <w:r>
        <w:rPr>
          <w:i/>
          <w:iCs/>
        </w:rPr>
        <w:t xml:space="preserve">Jesus’s identity as a “poor Man”</w:t>
      </w:r>
      <w:r>
        <w:t xml:space="preserve"> </w:t>
      </w:r>
      <w:r>
        <w:rPr>
          <w:i/>
          <w:iCs/>
        </w:rPr>
        <w:t xml:space="preserve">to sanctify the political hopes of laborers. This ringing assurance – coming from a Church-of-England pulpit – flipped the contemporary script by depicting Christ not as defender of the status quo, but as a liberator opposed to the “Mammonites” (greedy elites). Such rhetoric helped defuse workers’ mistrust of the Church and answered critics who called Christian Socialism covert atheism.</w:t>
      </w:r>
    </w:p>
    <w:p>
      <w:pPr>
        <w:pStyle w:val="BodyText"/>
      </w:pPr>
      <w:r>
        <w:rPr>
          <w:b/>
          <w:bCs/>
        </w:rPr>
        <w:t xml:space="preserve">(4) </w:t>
      </w:r>
      <w:r>
        <w:rPr>
          <w:b/>
          <w:bCs/>
          <w:i/>
          <w:iCs/>
        </w:rPr>
        <w:t xml:space="preserve">The Daily News</w:t>
      </w:r>
      <w:r>
        <w:rPr>
          <w:b/>
          <w:bCs/>
        </w:rPr>
        <w:t xml:space="preserve"> </w:t>
      </w:r>
      <w:r>
        <w:rPr>
          <w:b/>
          <w:bCs/>
        </w:rPr>
        <w:t xml:space="preserve">(London) – Editorial on “the Working Tailors’ Association” (1 April 1850)</w:t>
      </w:r>
      <w:r>
        <w:t xml:space="preserve">. The</w:t>
      </w:r>
      <w:r>
        <w:t xml:space="preserve"> </w:t>
      </w:r>
      <w:r>
        <w:rPr>
          <w:b/>
          <w:bCs/>
        </w:rPr>
        <w:t xml:space="preserve">Daily News</w:t>
      </w:r>
      <w:r>
        <w:t xml:space="preserve">, a liberal newspaper, commented on the first cooperative workshop set up by Maurice’s group. While sympathetic to the tailors’ plight, the paper warns against Maurice’s Christian Socialist ideology, in language mixing irony with alarm:</w:t>
      </w:r>
    </w:p>
    <w:p>
      <w:pPr>
        <w:pStyle w:val="BlockText"/>
      </w:pPr>
      <w:r>
        <w:rPr>
          <w:i/>
          <w:iCs/>
        </w:rPr>
        <w:t xml:space="preserve">“The case of the working tailors…is…to some extent, a remedial one; provided, however, the sufferers do not allow themselves to fall into the hands of persons who seek to turn their case into an illustration that humanity and political economy are irreconcilable, and to erect on their unfortunate workshops a fabric of</w:t>
      </w:r>
      <w:r>
        <w:t xml:space="preserve"> </w:t>
      </w:r>
      <w:r>
        <w:rPr>
          <w:i/>
          <w:iCs/>
        </w:rPr>
        <w:t xml:space="preserve">‘Christian Socialism’, as Mr Maurice, of King’s College…is pleased to term his hostility to the principle of commercial competition, about which he seems to know as much as…of single stitch. Already there are attempts to connect the working tailors’ case with the teaching of the</w:t>
      </w:r>
      <w:r>
        <w:t xml:space="preserve"> </w:t>
      </w:r>
      <w:r>
        <w:rPr>
          <w:i/>
          <w:iCs/>
        </w:rPr>
        <w:t xml:space="preserve">Communist doctrine.”</w:t>
      </w:r>
      <w:hyperlink r:id="rId69">
        <w:r>
          <w:rPr>
            <w:rStyle w:val="Hyperlink"/>
          </w:rPr>
          <w:t xml:space="preserve">[52]</w:t>
        </w:r>
      </w:hyperlink>
      <w:hyperlink r:id="rId70">
        <w:r>
          <w:rPr>
            <w:rStyle w:val="Hyperlink"/>
          </w:rPr>
          <w:t xml:space="preserve">[53]</w:t>
        </w:r>
      </w:hyperlink>
    </w:p>
    <w:p>
      <w:pPr>
        <w:pStyle w:val="FirstParagraph"/>
      </w:pPr>
      <w:r>
        <w:rPr>
          <w:i/>
          <w:iCs/>
        </w:rPr>
        <w:t xml:space="preserve">Context:</w:t>
      </w:r>
      <w:r>
        <w:t xml:space="preserve"> </w:t>
      </w:r>
      <w:r>
        <w:rPr>
          <w:i/>
          <w:iCs/>
        </w:rPr>
        <w:t xml:space="preserve">This wary editorial reflects mainstream opinion: it acknowledges cooperative experiments as “remedial” for workers, yet portrays Maurice as a well-meaning but economically naive academic (“knows as much…as of single stitch”). By putting</w:t>
      </w:r>
      <w:r>
        <w:t xml:space="preserve"> </w:t>
      </w:r>
      <w:r>
        <w:rPr>
          <w:i/>
          <w:iCs/>
        </w:rPr>
        <w:t xml:space="preserve">“Christian Socialism” in quotes, it questions the legitimacy of that label, implicitly accusing Maurice of cloaking socialist ideas in piety. The reference to</w:t>
      </w:r>
      <w:r>
        <w:t xml:space="preserve"> </w:t>
      </w:r>
      <w:r>
        <w:rPr>
          <w:i/>
          <w:iCs/>
        </w:rPr>
        <w:t xml:space="preserve">Communism</w:t>
      </w:r>
      <w:r>
        <w:t xml:space="preserve"> </w:t>
      </w:r>
      <w:r>
        <w:rPr>
          <w:i/>
          <w:iCs/>
        </w:rPr>
        <w:t xml:space="preserve">reveals establishment fears that even these Christian-led reforms might fuel revolutionary radicalism.</w:t>
      </w:r>
    </w:p>
    <w:p>
      <w:pPr>
        <w:pStyle w:val="BodyText"/>
      </w:pPr>
      <w:r>
        <w:rPr>
          <w:b/>
          <w:bCs/>
        </w:rPr>
        <w:t xml:space="preserve">Argument Mapping</w:t>
      </w:r>
    </w:p>
    <w:p>
      <w:pPr>
        <w:pStyle w:val="BodyText"/>
      </w:pPr>
      <w:r>
        <w:rPr>
          <w:b/>
          <w:bCs/>
        </w:rPr>
        <w:t xml:space="preserve">Maurice’s Theological Syllogism:</w:t>
      </w:r>
      <w:r>
        <w:t xml:space="preserve"> </w:t>
      </w:r>
      <w:r>
        <w:t xml:space="preserve">At the heart of F. D. Maurice’s social thought was a simple syllogism grounded in Christian doctrine:</w:t>
      </w:r>
      <w:r>
        <w:t xml:space="preserve"> </w:t>
      </w:r>
      <w:r>
        <w:rPr>
          <w:b/>
          <w:bCs/>
        </w:rPr>
        <w:t xml:space="preserve">(1) God is the universal Father of mankind; (2) therefore, all men and women are brothers and sisters; (3) therefore, we owe each other duties of mutual love and justice</w:t>
      </w:r>
      <w:r>
        <w:t xml:space="preserve">. Maurice drew this logic from scripture and the Church’s creeds</w:t>
      </w:r>
      <w:hyperlink r:id="rId21">
        <w:r>
          <w:rPr>
            <w:rStyle w:val="Hyperlink"/>
          </w:rPr>
          <w:t xml:space="preserve">[1]</w:t>
        </w:r>
      </w:hyperlink>
      <w:hyperlink r:id="rId23">
        <w:r>
          <w:rPr>
            <w:rStyle w:val="Hyperlink"/>
          </w:rPr>
          <w:t xml:space="preserve">[3]</w:t>
        </w:r>
      </w:hyperlink>
      <w:r>
        <w:t xml:space="preserve">. In his view, every baptized person prays</w:t>
      </w:r>
      <w:r>
        <w:t xml:space="preserve"> </w:t>
      </w:r>
      <w:r>
        <w:rPr>
          <w:i/>
          <w:iCs/>
        </w:rPr>
        <w:t xml:space="preserve">“Our Father”</w:t>
      </w:r>
      <w:r>
        <w:t xml:space="preserve"> </w:t>
      </w:r>
      <w:r>
        <w:t xml:space="preserve">and so implicitly commits to the</w:t>
      </w:r>
      <w:r>
        <w:t xml:space="preserve"> </w:t>
      </w:r>
      <w:r>
        <w:rPr>
          <w:b/>
          <w:bCs/>
        </w:rPr>
        <w:t xml:space="preserve">brotherhood of man</w:t>
      </w:r>
      <w:r>
        <w:t xml:space="preserve">. He frequently argued that</w:t>
      </w:r>
      <w:r>
        <w:t xml:space="preserve"> </w:t>
      </w:r>
      <w:r>
        <w:rPr>
          <w:b/>
          <w:bCs/>
        </w:rPr>
        <w:t xml:space="preserve">“no brotherhood”</w:t>
      </w:r>
      <w:r>
        <w:t xml:space="preserve"> </w:t>
      </w:r>
      <w:r>
        <w:t xml:space="preserve">could exist without acknowledging God’s fatherhood first</w:t>
      </w:r>
      <w:hyperlink r:id="rId21">
        <w:r>
          <w:rPr>
            <w:rStyle w:val="Hyperlink"/>
          </w:rPr>
          <w:t xml:space="preserve">[1]</w:t>
        </w:r>
      </w:hyperlink>
      <w:r>
        <w:t xml:space="preserve">. This was a rebuttal to secular utopians who tried to build fraternity on purely humanist foundations – Maurice believed such efforts would collapse into strife (as seen in 1848’s failed revolutions)</w:t>
      </w:r>
      <w:hyperlink r:id="rId21">
        <w:r>
          <w:rPr>
            <w:rStyle w:val="Hyperlink"/>
          </w:rPr>
          <w:t xml:space="preserve">[1]</w:t>
        </w:r>
      </w:hyperlink>
      <w:hyperlink r:id="rId30">
        <w:r>
          <w:rPr>
            <w:rStyle w:val="Hyperlink"/>
          </w:rPr>
          <w:t xml:space="preserve">[10]</w:t>
        </w:r>
      </w:hyperlink>
      <w:r>
        <w:t xml:space="preserve">. Instead, he taught that only when people see each other as children of one Father will they transcend class envy and greed</w:t>
      </w:r>
      <w:hyperlink r:id="rId21">
        <w:r>
          <w:rPr>
            <w:rStyle w:val="Hyperlink"/>
          </w:rPr>
          <w:t xml:space="preserve">[1]</w:t>
        </w:r>
      </w:hyperlink>
      <w:hyperlink r:id="rId23">
        <w:r>
          <w:rPr>
            <w:rStyle w:val="Hyperlink"/>
          </w:rPr>
          <w:t xml:space="preserve">[3]</w:t>
        </w:r>
      </w:hyperlink>
      <w:r>
        <w:t xml:space="preserve">. Maurice applied this reasoning to economic life: Competition and exploitation, he said, were</w:t>
      </w:r>
      <w:r>
        <w:t xml:space="preserve"> </w:t>
      </w:r>
      <w:r>
        <w:rPr>
          <w:b/>
          <w:bCs/>
        </w:rPr>
        <w:t xml:space="preserve">sins</w:t>
      </w:r>
      <w:r>
        <w:t xml:space="preserve"> </w:t>
      </w:r>
      <w:r>
        <w:t xml:space="preserve">against the idea of a united divine family. Positively, he saw cooperative associations (workers pooling resources, sharing profits) as a natural outgrowth of Christian brotherhood</w:t>
      </w:r>
      <w:hyperlink r:id="rId22">
        <w:r>
          <w:rPr>
            <w:rStyle w:val="Hyperlink"/>
          </w:rPr>
          <w:t xml:space="preserve">[33]</w:t>
        </w:r>
      </w:hyperlink>
      <w:hyperlink r:id="rId52">
        <w:r>
          <w:rPr>
            <w:rStyle w:val="Hyperlink"/>
          </w:rPr>
          <w:t xml:space="preserve">[34]</w:t>
        </w:r>
      </w:hyperlink>
      <w:r>
        <w:t xml:space="preserve">. Maurice’s syllogism often took the form of</w:t>
      </w:r>
      <w:r>
        <w:t xml:space="preserve"> </w:t>
      </w:r>
      <w:r>
        <w:rPr>
          <w:b/>
          <w:bCs/>
        </w:rPr>
        <w:t xml:space="preserve">moral exhortation</w:t>
      </w:r>
      <w:r>
        <w:t xml:space="preserve"> </w:t>
      </w:r>
      <w:r>
        <w:t xml:space="preserve">in his sermons. For example, preaching on</w:t>
      </w:r>
      <w:r>
        <w:t xml:space="preserve"> </w:t>
      </w:r>
      <w:r>
        <w:rPr>
          <w:i/>
          <w:iCs/>
        </w:rPr>
        <w:t xml:space="preserve">“Thy will be done,”</w:t>
      </w:r>
      <w:r>
        <w:t xml:space="preserve"> </w:t>
      </w:r>
      <w:r>
        <w:t xml:space="preserve">he would say that God’s will is for people to live in unity and service – thus any social system making “each man for himself” is against God’s will (Maurice 1848, 102). Importantly, Maurice did</w:t>
      </w:r>
      <w:r>
        <w:t xml:space="preserve"> </w:t>
      </w:r>
      <w:r>
        <w:rPr>
          <w:b/>
          <w:bCs/>
        </w:rPr>
        <w:t xml:space="preserve">not</w:t>
      </w:r>
      <w:r>
        <w:t xml:space="preserve"> </w:t>
      </w:r>
      <w:r>
        <w:t xml:space="preserve">propose a detailed economic program; rather, he provided an</w:t>
      </w:r>
      <w:r>
        <w:t xml:space="preserve"> </w:t>
      </w:r>
      <w:r>
        <w:rPr>
          <w:b/>
          <w:bCs/>
        </w:rPr>
        <w:t xml:space="preserve">ideological framework</w:t>
      </w:r>
      <w:r>
        <w:t xml:space="preserve"> </w:t>
      </w:r>
      <w:r>
        <w:t xml:space="preserve">that Christianized the very notion of “socialism.” As he wrote in 1850, he chose the term</w:t>
      </w:r>
      <w:r>
        <w:t xml:space="preserve"> </w:t>
      </w:r>
      <w:r>
        <w:rPr>
          <w:b/>
          <w:bCs/>
        </w:rPr>
        <w:t xml:space="preserve">“Christian Socialist”</w:t>
      </w:r>
      <w:r>
        <w:t xml:space="preserve"> </w:t>
      </w:r>
      <w:r>
        <w:t xml:space="preserve">to fight two battles at once: against</w:t>
      </w:r>
      <w:r>
        <w:t xml:space="preserve"> </w:t>
      </w:r>
      <w:r>
        <w:rPr>
          <w:b/>
          <w:bCs/>
        </w:rPr>
        <w:t xml:space="preserve">“unsocial Christians”</w:t>
      </w:r>
      <w:r>
        <w:t xml:space="preserve"> </w:t>
      </w:r>
      <w:r>
        <w:t xml:space="preserve">(religious people who ignored social ills) and</w:t>
      </w:r>
      <w:r>
        <w:t xml:space="preserve"> </w:t>
      </w:r>
      <w:r>
        <w:rPr>
          <w:b/>
          <w:bCs/>
        </w:rPr>
        <w:t xml:space="preserve">“unchristian socialists”</w:t>
      </w:r>
      <w:r>
        <w:t xml:space="preserve"> </w:t>
      </w:r>
      <w:r>
        <w:t xml:space="preserve">(radicals who rejected religion)</w:t>
      </w:r>
      <w:hyperlink r:id="rId71">
        <w:r>
          <w:rPr>
            <w:rStyle w:val="Hyperlink"/>
          </w:rPr>
          <w:t xml:space="preserve">[54]</w:t>
        </w:r>
      </w:hyperlink>
      <w:hyperlink r:id="rId72">
        <w:r>
          <w:rPr>
            <w:rStyle w:val="Hyperlink"/>
          </w:rPr>
          <w:t xml:space="preserve">[55]</w:t>
        </w:r>
      </w:hyperlink>
      <w:r>
        <w:t xml:space="preserve">. By placing theology above politics, Maurice aimed to imbue the nascent labor movement with spiritual and ethical purpose, steering it away from materialism and class hatred. In summary, Maurice’s argument was</w:t>
      </w:r>
      <w:r>
        <w:t xml:space="preserve"> </w:t>
      </w:r>
      <w:r>
        <w:rPr>
          <w:b/>
          <w:bCs/>
        </w:rPr>
        <w:t xml:space="preserve">systematic and syllogistic</w:t>
      </w:r>
      <w:r>
        <w:t xml:space="preserve">: starting from a foundational Christian truth (the Fatherhood of God) and deriving from it a compelling mandate for social justice (the Brotherhood of Man realized through cooperative action). This logic became a cornerstone of subsequent Christian Social teaching in Anglicanism (and beyond), echoed in everything from late-Victorian settlement houses to the 20th-century ecumenical movement’s motto “One Father, one Family.”</w:t>
      </w:r>
    </w:p>
    <w:p>
      <w:pPr>
        <w:pStyle w:val="BodyText"/>
      </w:pPr>
      <w:r>
        <w:rPr>
          <w:b/>
          <w:bCs/>
        </w:rPr>
        <w:t xml:space="preserve">Kingsley’s “Muscular Christianity” Framing:</w:t>
      </w:r>
      <w:r>
        <w:t xml:space="preserve"> </w:t>
      </w:r>
      <w:r>
        <w:t xml:space="preserve">Charles Kingsley’s approach was more</w:t>
      </w:r>
      <w:r>
        <w:t xml:space="preserve"> </w:t>
      </w:r>
      <w:r>
        <w:rPr>
          <w:b/>
          <w:bCs/>
        </w:rPr>
        <w:t xml:space="preserve">incarnational and visceral</w:t>
      </w:r>
      <w:r>
        <w:t xml:space="preserve"> </w:t>
      </w:r>
      <w:r>
        <w:t xml:space="preserve">but reached a similar conclusion about social duty. Kingsley began with the doctrine of the</w:t>
      </w:r>
      <w:r>
        <w:t xml:space="preserve"> </w:t>
      </w:r>
      <w:r>
        <w:rPr>
          <w:b/>
          <w:bCs/>
        </w:rPr>
        <w:t xml:space="preserve">Incarnation</w:t>
      </w:r>
      <w:r>
        <w:t xml:space="preserve"> </w:t>
      </w:r>
      <w:r>
        <w:t xml:space="preserve">– God taking on human flesh. To him, this meant that the human body and earthly life were dignified and holy, not “mud” to be escaped from</w:t>
      </w:r>
      <w:hyperlink r:id="rId58">
        <w:r>
          <w:rPr>
            <w:rStyle w:val="Hyperlink"/>
          </w:rPr>
          <w:t xml:space="preserve">[41]</w:t>
        </w:r>
      </w:hyperlink>
      <w:hyperlink r:id="rId59">
        <w:r>
          <w:rPr>
            <w:rStyle w:val="Hyperlink"/>
          </w:rPr>
          <w:t xml:space="preserve">[42]</w:t>
        </w:r>
      </w:hyperlink>
      <w:r>
        <w:t xml:space="preserve">. Thus, he argued,</w:t>
      </w:r>
      <w:r>
        <w:t xml:space="preserve"> </w:t>
      </w:r>
      <w:r>
        <w:rPr>
          <w:b/>
          <w:bCs/>
        </w:rPr>
        <w:t xml:space="preserve">health, sanitation, and honest labor have religious importance.</w:t>
      </w:r>
      <w:r>
        <w:t xml:space="preserve"> </w:t>
      </w:r>
      <w:r>
        <w:t xml:space="preserve">Kingsley coined (and embodied) the term</w:t>
      </w:r>
      <w:r>
        <w:t xml:space="preserve"> </w:t>
      </w:r>
      <w:r>
        <w:rPr>
          <w:b/>
          <w:bCs/>
        </w:rPr>
        <w:t xml:space="preserve">“muscular Christianity,”</w:t>
      </w:r>
      <w:r>
        <w:t xml:space="preserve"> </w:t>
      </w:r>
      <w:r>
        <w:t xml:space="preserve">by which he meant a pious yet vigorous life committed to</w:t>
      </w:r>
      <w:r>
        <w:t xml:space="preserve"> </w:t>
      </w:r>
      <w:r>
        <w:rPr>
          <w:b/>
          <w:bCs/>
        </w:rPr>
        <w:t xml:space="preserve">practical good works</w:t>
      </w:r>
      <w:r>
        <w:t xml:space="preserve">. For Kingsley, the Incarnation implied that a true Christian must care about physical realities: clean water, adequate housing, exercise and nutrition, etc., as well as about souls. He was fond of saying that</w:t>
      </w:r>
      <w:r>
        <w:t xml:space="preserve"> </w:t>
      </w:r>
      <w:r>
        <w:rPr>
          <w:b/>
          <w:bCs/>
        </w:rPr>
        <w:t xml:space="preserve">dirt and disease were evils the Church should combat</w:t>
      </w:r>
      <w:r>
        <w:t xml:space="preserve"> </w:t>
      </w:r>
      <w:r>
        <w:t xml:space="preserve">just as eagerly as sin, since Jesus showed compassion to the sick and poor in body (Kingsley 1859, 77–78). From the Incarnation, Kingsley drew the corollary of the</w:t>
      </w:r>
      <w:r>
        <w:t xml:space="preserve"> </w:t>
      </w:r>
      <w:r>
        <w:rPr>
          <w:b/>
          <w:bCs/>
        </w:rPr>
        <w:t xml:space="preserve">“sanctity of labour.”</w:t>
      </w:r>
      <w:r>
        <w:t xml:space="preserve"> </w:t>
      </w:r>
      <w:r>
        <w:t xml:space="preserve">He reminded audiences that Jesus spent most of His life as a carpenter in Nazareth – a working man. In Kingsley’s view, this sanctified manual work and all honest industry. Consequently, he lambasted an industrial system that degraded workers to subhuman conditions. In one of his popular sermons to workers,</w:t>
      </w:r>
      <w:r>
        <w:t xml:space="preserve"> </w:t>
      </w:r>
      <w:r>
        <w:rPr>
          <w:i/>
          <w:iCs/>
        </w:rPr>
        <w:t xml:space="preserve">The Message of the Church to the Labouring Man</w:t>
      </w:r>
      <w:r>
        <w:t xml:space="preserve">, Kingsley stressed that</w:t>
      </w:r>
      <w:r>
        <w:t xml:space="preserve"> </w:t>
      </w:r>
      <w:r>
        <w:rPr>
          <w:b/>
          <w:bCs/>
        </w:rPr>
        <w:t xml:space="preserve">Christ died to save all of a person – body and soul</w:t>
      </w:r>
      <w:r>
        <w:t xml:space="preserve"> </w:t>
      </w:r>
      <w:r>
        <w:t xml:space="preserve">– and therefore Christians must strive for conditions in which men can live and work with dignity (Kingsley 1854, 12). This theological emphasis on the whole person helped Kingsley formulate a</w:t>
      </w:r>
      <w:r>
        <w:t xml:space="preserve"> </w:t>
      </w:r>
      <w:r>
        <w:rPr>
          <w:b/>
          <w:bCs/>
        </w:rPr>
        <w:t xml:space="preserve">moral imperative for sanitary and social reform</w:t>
      </w:r>
      <w:r>
        <w:t xml:space="preserve">: if people are the</w:t>
      </w:r>
      <w:r>
        <w:t xml:space="preserve"> </w:t>
      </w:r>
      <w:r>
        <w:rPr>
          <w:i/>
          <w:iCs/>
        </w:rPr>
        <w:t xml:space="preserve">temples of the Holy Spirit</w:t>
      </w:r>
      <w:r>
        <w:t xml:space="preserve">, it is blasphemy to allow “God’s temples” to rot in filth (a point he made in sermons after London’s 1858 “Great Stink”). He also pointed to the doctrine of Creation – God made the earth and law of nature – to argue that</w:t>
      </w:r>
      <w:r>
        <w:t xml:space="preserve"> </w:t>
      </w:r>
      <w:r>
        <w:rPr>
          <w:b/>
          <w:bCs/>
        </w:rPr>
        <w:t xml:space="preserve">public health laws</w:t>
      </w:r>
      <w:r>
        <w:t xml:space="preserve"> </w:t>
      </w:r>
      <w:r>
        <w:t xml:space="preserve">(drainage, ventilation, clean water) were essentially obedience to God’s natural law (Kingsley 1855, 4–5). In summary, Kingsley’s incarnational framing created a kind of</w:t>
      </w:r>
      <w:r>
        <w:t xml:space="preserve"> </w:t>
      </w:r>
      <w:r>
        <w:rPr>
          <w:b/>
          <w:bCs/>
        </w:rPr>
        <w:t xml:space="preserve">theological humanism</w:t>
      </w:r>
      <w:r>
        <w:t xml:space="preserve">: caring for one’s neighbor’s physical well-being was not secular philanthropy but a direct command of the Gospel. This framing gave Christian Socialism a muscular, robust image that appealed especially to younger clergy and laymen who found ascetic or other-worldly religion unappealing. It is notable that Kingsley’s Christian Socialist advocacy often merged with</w:t>
      </w:r>
      <w:r>
        <w:t xml:space="preserve"> </w:t>
      </w:r>
      <w:r>
        <w:rPr>
          <w:b/>
          <w:bCs/>
        </w:rPr>
        <w:t xml:space="preserve">patriotic language</w:t>
      </w:r>
      <w:r>
        <w:t xml:space="preserve"> </w:t>
      </w:r>
      <w:r>
        <w:t xml:space="preserve">of duty: a healthy, virtuous working class would strengthen the nation, and it was the “Christian gentleman’s” chivalric duty to protect the weak (echoes of medieval knighthood appear in Kingsley’s rhetoric). Thus, through the Incarnation and related doctrines, Kingsley re-framed social reform as a</w:t>
      </w:r>
      <w:r>
        <w:t xml:space="preserve"> </w:t>
      </w:r>
      <w:r>
        <w:rPr>
          <w:b/>
          <w:bCs/>
        </w:rPr>
        <w:t xml:space="preserve">crusade for both God and country</w:t>
      </w:r>
      <w:r>
        <w:t xml:space="preserve">.</w:t>
      </w:r>
    </w:p>
    <w:p>
      <w:pPr>
        <w:pStyle w:val="BodyText"/>
      </w:pPr>
      <w:r>
        <w:rPr>
          <w:b/>
          <w:bCs/>
        </w:rPr>
        <w:t xml:space="preserve">Deflecting Anti-Socialist Accusations – Rhetorical Strategies:</w:t>
      </w:r>
      <w:r>
        <w:t xml:space="preserve"> </w:t>
      </w:r>
      <w:r>
        <w:t xml:space="preserve">Both Maurice and Kingsley were intensely aware of contemporary suspicions that “socialism” meant godlessness, revolution, and the guillotine. They employed distinct but complementary strategies to answer these charges. Maurice’s approach was</w:t>
      </w:r>
      <w:r>
        <w:t xml:space="preserve"> </w:t>
      </w:r>
      <w:r>
        <w:rPr>
          <w:b/>
          <w:bCs/>
        </w:rPr>
        <w:t xml:space="preserve">calm and clarifying</w:t>
      </w:r>
      <w:r>
        <w:t xml:space="preserve">. He tended to</w:t>
      </w:r>
      <w:r>
        <w:t xml:space="preserve"> </w:t>
      </w:r>
      <w:r>
        <w:rPr>
          <w:i/>
          <w:iCs/>
        </w:rPr>
        <w:t xml:space="preserve">deny the false dichotomy</w:t>
      </w:r>
      <w:r>
        <w:t xml:space="preserve"> </w:t>
      </w:r>
      <w:r>
        <w:t xml:space="preserve">and patiently explain terminology. For instance, when critics claimed that Christian Socialism was just socialism in disguise, Maurice responded that the very term</w:t>
      </w:r>
      <w:r>
        <w:t xml:space="preserve"> </w:t>
      </w:r>
      <w:r>
        <w:rPr>
          <w:b/>
          <w:bCs/>
        </w:rPr>
        <w:t xml:space="preserve">“Christian Socialist”</w:t>
      </w:r>
      <w:r>
        <w:t xml:space="preserve"> </w:t>
      </w:r>
      <w:r>
        <w:t xml:space="preserve">was chosen to make clear that they</w:t>
      </w:r>
      <w:r>
        <w:t xml:space="preserve"> </w:t>
      </w:r>
      <w:r>
        <w:rPr>
          <w:i/>
          <w:iCs/>
        </w:rPr>
        <w:t xml:space="preserve">rejected</w:t>
      </w:r>
      <w:r>
        <w:t xml:space="preserve"> </w:t>
      </w:r>
      <w:r>
        <w:t xml:space="preserve">atheistic methods</w:t>
      </w:r>
      <w:hyperlink r:id="rId71">
        <w:r>
          <w:rPr>
            <w:rStyle w:val="Hyperlink"/>
          </w:rPr>
          <w:t xml:space="preserve">[54]</w:t>
        </w:r>
      </w:hyperlink>
      <w:hyperlink r:id="rId73">
        <w:r>
          <w:rPr>
            <w:rStyle w:val="Hyperlink"/>
          </w:rPr>
          <w:t xml:space="preserve">[56]</w:t>
        </w:r>
      </w:hyperlink>
      <w:r>
        <w:t xml:space="preserve">. In a private letter of January 1850 (later published by his son), Maurice wrote that adopting the name would “commit us at once to the conflict…with the unsocial Christians and the unchristian Socialists”</w:t>
      </w:r>
      <w:hyperlink r:id="rId72">
        <w:r>
          <w:rPr>
            <w:rStyle w:val="Hyperlink"/>
          </w:rPr>
          <w:t xml:space="preserve">[55]</w:t>
        </w:r>
      </w:hyperlink>
      <w:r>
        <w:t xml:space="preserve"> </w:t>
      </w:r>
      <w:r>
        <w:t xml:space="preserve">– meaning he openly set himself against both sides’ errors. This frank alignment helped defuse the notion that Maurice was a closet radical; he framed his movement as a via media faithful to Christianity and to social progress. In his tracts, Maurice carefully distinguished</w:t>
      </w:r>
      <w:r>
        <w:t xml:space="preserve"> </w:t>
      </w:r>
      <w:r>
        <w:rPr>
          <w:b/>
          <w:bCs/>
        </w:rPr>
        <w:t xml:space="preserve">Christian Socialism from Communism</w:t>
      </w:r>
      <w:r>
        <w:t xml:space="preserve">: he emphasized voluntariness (no expropriation of property, only cooperative pooling) and morality (no class war, but reconciliation) (Maurice 1850, Tract 1). He often quoted the Bible or Church Fathers to show that concern for the poor was an ancient Christian duty, not a foreign import (e.g. citing St. Chrysostom on wealth and St. James’s epistle against rich oppressors)</w:t>
      </w:r>
      <w:hyperlink r:id="rId74">
        <w:r>
          <w:rPr>
            <w:rStyle w:val="Hyperlink"/>
          </w:rPr>
          <w:t xml:space="preserve">[57]</w:t>
        </w:r>
      </w:hyperlink>
      <w:hyperlink r:id="rId75">
        <w:r>
          <w:rPr>
            <w:rStyle w:val="Hyperlink"/>
          </w:rPr>
          <w:t xml:space="preserve">[58]</w:t>
        </w:r>
      </w:hyperlink>
      <w:r>
        <w:t xml:space="preserve">. Maurice’s gentle, reasoned tone and impeccable Anglican credentials (son-in-law of a bishop, etc.) reassured many that Christian Socialism sought to</w:t>
      </w:r>
      <w:r>
        <w:t xml:space="preserve"> </w:t>
      </w:r>
      <w:r>
        <w:rPr>
          <w:b/>
          <w:bCs/>
        </w:rPr>
        <w:t xml:space="preserve">prevent revolution, not incite it</w:t>
      </w:r>
      <w:r>
        <w:t xml:space="preserve">. Kingsley, for his part, used a more</w:t>
      </w:r>
      <w:r>
        <w:t xml:space="preserve"> </w:t>
      </w:r>
      <w:r>
        <w:rPr>
          <w:b/>
          <w:bCs/>
        </w:rPr>
        <w:t xml:space="preserve">confrontational and populist rhetoric</w:t>
      </w:r>
      <w:r>
        <w:t xml:space="preserve"> </w:t>
      </w:r>
      <w:r>
        <w:t xml:space="preserve">to deflect socialist accusations. He was a master of turning insults back on the accuser. When labeled a “red republican in a cassock,” Kingsley famously declared,</w:t>
      </w:r>
      <w:r>
        <w:t xml:space="preserve"> </w:t>
      </w:r>
      <w:r>
        <w:rPr>
          <w:i/>
          <w:iCs/>
        </w:rPr>
        <w:t xml:space="preserve">“I am a Church of England parson – and a Chartist”</w:t>
      </w:r>
      <w:hyperlink r:id="rId76">
        <w:r>
          <w:rPr>
            <w:rStyle w:val="Hyperlink"/>
          </w:rPr>
          <w:t xml:space="preserve">[59]</w:t>
        </w:r>
      </w:hyperlink>
      <w:r>
        <w:t xml:space="preserve">. This paradoxical claim shocked some, but it allowed him to seize the narrative: he asserted that one could fight for the people’s rights</w:t>
      </w:r>
      <w:r>
        <w:t xml:space="preserve"> </w:t>
      </w:r>
      <w:r>
        <w:rPr>
          <w:i/>
          <w:iCs/>
        </w:rPr>
        <w:t xml:space="preserve">because</w:t>
      </w:r>
      <w:r>
        <w:t xml:space="preserve"> </w:t>
      </w:r>
      <w:r>
        <w:t xml:space="preserve">he was a Christian minister, not in spite of it. Kingsley also wielded satire. In pamphlets like</w:t>
      </w:r>
      <w:r>
        <w:t xml:space="preserve"> </w:t>
      </w:r>
      <w:r>
        <w:rPr>
          <w:i/>
          <w:iCs/>
        </w:rPr>
        <w:t xml:space="preserve">Who Causes the Poor to Starve?</w:t>
      </w:r>
      <w:r>
        <w:t xml:space="preserve"> </w:t>
      </w:r>
      <w:r>
        <w:t xml:space="preserve">he caricatured laissez-faire capitalists as</w:t>
      </w:r>
      <w:r>
        <w:t xml:space="preserve"> </w:t>
      </w:r>
      <w:r>
        <w:rPr>
          <w:b/>
          <w:bCs/>
        </w:rPr>
        <w:t xml:space="preserve">Pharisees</w:t>
      </w:r>
      <w:r>
        <w:t xml:space="preserve"> </w:t>
      </w:r>
      <w:r>
        <w:t xml:space="preserve">and relished describing how “Bible-thumping” elites ignored biblical commands of justice (thus implying that Christian Socialists, not their critics, were the true Bible adherents). Another tactic Kingsley used was patriotic argument: he maintained that Christian Socialism was the</w:t>
      </w:r>
      <w:r>
        <w:t xml:space="preserve"> </w:t>
      </w:r>
      <w:r>
        <w:rPr>
          <w:b/>
          <w:bCs/>
        </w:rPr>
        <w:t xml:space="preserve">antidote to violent socialism</w:t>
      </w:r>
      <w:r>
        <w:t xml:space="preserve">. In letters to working-class audiences, he warned that if the Church did nothing, atheistic agitators would foment revolution –</w:t>
      </w:r>
      <w:r>
        <w:t xml:space="preserve"> </w:t>
      </w:r>
      <w:r>
        <w:rPr>
          <w:i/>
          <w:iCs/>
        </w:rPr>
        <w:t xml:space="preserve">“if we will not help you by fair means, you will help yourselves by foul”</w:t>
      </w:r>
      <w:r>
        <w:t xml:space="preserve"> </w:t>
      </w:r>
      <w:r>
        <w:t xml:space="preserve">(he wrote in effect) – therefore Christian Socialism was a bulwark against anarchy (Kingsley 1851,</w:t>
      </w:r>
      <w:r>
        <w:t xml:space="preserve"> </w:t>
      </w:r>
      <w:r>
        <w:rPr>
          <w:i/>
          <w:iCs/>
        </w:rPr>
        <w:t xml:space="preserve">Letters to Chartists</w:t>
      </w:r>
      <w:r>
        <w:t xml:space="preserve">). By this almost fear-based appeal, Kingsley convinced some conservative readers that it was safer to permit gradual reform under Christian guidance than to risk a socialist explosion later. Lastly, both men consistently</w:t>
      </w:r>
      <w:r>
        <w:t xml:space="preserve"> </w:t>
      </w:r>
      <w:r>
        <w:rPr>
          <w:b/>
          <w:bCs/>
        </w:rPr>
        <w:t xml:space="preserve">invoked Englishness</w:t>
      </w:r>
      <w:r>
        <w:t xml:space="preserve"> </w:t>
      </w:r>
      <w:r>
        <w:t xml:space="preserve">and loyalty. They distanced themselves from continental revolutionaries; for example, Kingsley criticized French socialist atheism and instead cited the English</w:t>
      </w:r>
      <w:r>
        <w:t xml:space="preserve"> </w:t>
      </w:r>
      <w:r>
        <w:rPr>
          <w:b/>
          <w:bCs/>
        </w:rPr>
        <w:t xml:space="preserve">Bible and Prayer Book</w:t>
      </w:r>
      <w:r>
        <w:t xml:space="preserve"> </w:t>
      </w:r>
      <w:r>
        <w:t xml:space="preserve">tradition for support</w:t>
      </w:r>
      <w:hyperlink r:id="rId47">
        <w:r>
          <w:rPr>
            <w:rStyle w:val="Hyperlink"/>
          </w:rPr>
          <w:t xml:space="preserve">[27]</w:t>
        </w:r>
      </w:hyperlink>
      <w:hyperlink r:id="rId77">
        <w:r>
          <w:rPr>
            <w:rStyle w:val="Hyperlink"/>
          </w:rPr>
          <w:t xml:space="preserve">[60]</w:t>
        </w:r>
      </w:hyperlink>
      <w:r>
        <w:t xml:space="preserve">. Maurice similarly said Christian Socialism was nothing new in England but a continuation of</w:t>
      </w:r>
      <w:r>
        <w:t xml:space="preserve"> </w:t>
      </w:r>
      <w:r>
        <w:rPr>
          <w:b/>
          <w:bCs/>
        </w:rPr>
        <w:t xml:space="preserve">guild principles and parish charity</w:t>
      </w:r>
      <w:r>
        <w:t xml:space="preserve"> </w:t>
      </w:r>
      <w:r>
        <w:t xml:space="preserve">in modern form (Maurice 1850,</w:t>
      </w:r>
      <w:r>
        <w:t xml:space="preserve"> </w:t>
      </w:r>
      <w:r>
        <w:rPr>
          <w:i/>
          <w:iCs/>
        </w:rPr>
        <w:t xml:space="preserve">On Lord’s Prayer</w:t>
      </w:r>
      <w:r>
        <w:t xml:space="preserve"> </w:t>
      </w:r>
      <w:r>
        <w:t xml:space="preserve">Preface). Through these strategies – redefining terms, using satire, making pragmatic appeals – Maurice and Kingsley largely succeeded in defending their movement’s Christian integrity. By the mid-1850s, even opponents granted that these men were sincere churchmen (if imprudent), not closet Marxists. Their ability to</w:t>
      </w:r>
      <w:r>
        <w:t xml:space="preserve"> </w:t>
      </w:r>
      <w:r>
        <w:rPr>
          <w:b/>
          <w:bCs/>
        </w:rPr>
        <w:t xml:space="preserve">“speak Tory to Tories and Radical to Radicals”</w:t>
      </w:r>
      <w:r>
        <w:t xml:space="preserve"> </w:t>
      </w:r>
      <w:r>
        <w:t xml:space="preserve">(as contemporaries noted) was crucial in carving out a legitimate space for social action within the Church of England’s witness.</w:t>
      </w:r>
    </w:p>
    <w:p>
      <w:pPr>
        <w:pStyle w:val="BodyText"/>
      </w:pPr>
      <w:r>
        <w:rPr>
          <w:b/>
          <w:bCs/>
        </w:rPr>
        <w:t xml:space="preserve">Reception &amp; Critique</w:t>
      </w:r>
    </w:p>
    <w:p>
      <w:pPr>
        <w:pStyle w:val="BodyText"/>
      </w:pPr>
      <w:r>
        <w:rPr>
          <w:b/>
          <w:bCs/>
        </w:rPr>
        <w:t xml:space="preserve">Press Reactions:</w:t>
      </w:r>
      <w:r>
        <w:t xml:space="preserve"> </w:t>
      </w:r>
      <w:r>
        <w:t xml:space="preserve">The Christian Socialist effort provoked lively commentary in both religious and secular press. Initially, skepticism reigned. The</w:t>
      </w:r>
      <w:r>
        <w:t xml:space="preserve"> </w:t>
      </w:r>
      <w:r>
        <w:rPr>
          <w:i/>
          <w:iCs/>
        </w:rPr>
        <w:t xml:space="preserve">Chartist</w:t>
      </w:r>
      <w:r>
        <w:t xml:space="preserve"> </w:t>
      </w:r>
      <w:r>
        <w:t xml:space="preserve">press on the left and conservative papers on the right found rare agreement in ridiculing Maurice and Kingsley’s venture. For instance, the Chartist newspaper</w:t>
      </w:r>
      <w:r>
        <w:t xml:space="preserve"> </w:t>
      </w:r>
      <w:r>
        <w:rPr>
          <w:i/>
          <w:iCs/>
        </w:rPr>
        <w:t xml:space="preserve">Commonwealth</w:t>
      </w:r>
      <w:r>
        <w:t xml:space="preserve"> </w:t>
      </w:r>
      <w:r>
        <w:t xml:space="preserve">dismissed the 1848</w:t>
      </w:r>
      <w:r>
        <w:t xml:space="preserve"> </w:t>
      </w:r>
      <w:r>
        <w:rPr>
          <w:i/>
          <w:iCs/>
        </w:rPr>
        <w:t xml:space="preserve">Politics for the People</w:t>
      </w:r>
      <w:r>
        <w:t xml:space="preserve"> </w:t>
      </w:r>
      <w:r>
        <w:t xml:space="preserve">journal as too “clerical” and condescending to workers</w:t>
      </w:r>
      <w:hyperlink r:id="rId29">
        <w:r>
          <w:rPr>
            <w:rStyle w:val="Hyperlink"/>
          </w:rPr>
          <w:t xml:space="preserve">[9]</w:t>
        </w:r>
      </w:hyperlink>
      <w:r>
        <w:t xml:space="preserve">. Meanwhile, the Oxford</w:t>
      </w:r>
      <w:r>
        <w:t xml:space="preserve"> </w:t>
      </w:r>
      <w:r>
        <w:rPr>
          <w:b/>
          <w:bCs/>
        </w:rPr>
        <w:t xml:space="preserve">High Church</w:t>
      </w:r>
      <w:r>
        <w:t xml:space="preserve"> </w:t>
      </w:r>
      <w:r>
        <w:t xml:space="preserve">weekly</w:t>
      </w:r>
      <w:r>
        <w:t xml:space="preserve"> </w:t>
      </w:r>
      <w:r>
        <w:rPr>
          <w:i/>
          <w:iCs/>
        </w:rPr>
        <w:t xml:space="preserve">Herald</w:t>
      </w:r>
      <w:r>
        <w:t xml:space="preserve"> </w:t>
      </w:r>
      <w:r>
        <w:t xml:space="preserve">charged it was dangerously democratic</w:t>
      </w:r>
      <w:hyperlink r:id="rId29">
        <w:r>
          <w:rPr>
            <w:rStyle w:val="Hyperlink"/>
          </w:rPr>
          <w:t xml:space="preserve">[9]</w:t>
        </w:r>
      </w:hyperlink>
      <w:r>
        <w:t xml:space="preserve">. Such critiques suggested that to ardent class-war Chartists, the parsons were</w:t>
      </w:r>
      <w:r>
        <w:t xml:space="preserve"> </w:t>
      </w:r>
      <w:r>
        <w:rPr>
          <w:i/>
          <w:iCs/>
        </w:rPr>
        <w:t xml:space="preserve">inauthentic</w:t>
      </w:r>
      <w:r>
        <w:t xml:space="preserve">, whereas to traditionalist Anglicans, they were</w:t>
      </w:r>
      <w:r>
        <w:t xml:space="preserve"> </w:t>
      </w:r>
      <w:r>
        <w:rPr>
          <w:i/>
          <w:iCs/>
        </w:rPr>
        <w:t xml:space="preserve">subversive</w:t>
      </w:r>
      <w:r>
        <w:t xml:space="preserve">. The mainstream secular press took a middle line: papers like</w:t>
      </w:r>
      <w:r>
        <w:t xml:space="preserve"> </w:t>
      </w:r>
      <w:r>
        <w:rPr>
          <w:i/>
          <w:iCs/>
        </w:rPr>
        <w:t xml:space="preserve">The Times</w:t>
      </w:r>
      <w:r>
        <w:t xml:space="preserve"> </w:t>
      </w:r>
      <w:r>
        <w:t xml:space="preserve">and</w:t>
      </w:r>
      <w:r>
        <w:t xml:space="preserve"> </w:t>
      </w:r>
      <w:r>
        <w:rPr>
          <w:i/>
          <w:iCs/>
        </w:rPr>
        <w:t xml:space="preserve">The Daily News</w:t>
      </w:r>
      <w:r>
        <w:t xml:space="preserve"> </w:t>
      </w:r>
      <w:r>
        <w:t xml:space="preserve">acknowledged the social problems Christian Socialists raised but questioned their solutions. The</w:t>
      </w:r>
      <w:r>
        <w:t xml:space="preserve"> </w:t>
      </w:r>
      <w:r>
        <w:rPr>
          <w:i/>
          <w:iCs/>
        </w:rPr>
        <w:t xml:space="preserve">Daily News</w:t>
      </w:r>
      <w:r>
        <w:t xml:space="preserve"> </w:t>
      </w:r>
      <w:r>
        <w:t xml:space="preserve">in 1850, for example, praised the aims of Maurice’s co-operative tailoring shop yet slyly mocked “Mr Maurice, of King’s College” for his ignorance of business and warned that</w:t>
      </w:r>
      <w:r>
        <w:t xml:space="preserve"> </w:t>
      </w:r>
      <w:r>
        <w:rPr>
          <w:b/>
          <w:bCs/>
        </w:rPr>
        <w:t xml:space="preserve">“Communists” might hijack the cause</w:t>
      </w:r>
      <w:hyperlink r:id="rId78">
        <w:r>
          <w:rPr>
            <w:rStyle w:val="Hyperlink"/>
          </w:rPr>
          <w:t xml:space="preserve">[61]</w:t>
        </w:r>
      </w:hyperlink>
      <w:hyperlink r:id="rId70">
        <w:r>
          <w:rPr>
            <w:rStyle w:val="Hyperlink"/>
          </w:rPr>
          <w:t xml:space="preserve">[53]</w:t>
        </w:r>
      </w:hyperlink>
      <w:r>
        <w:t xml:space="preserve">. This reflects a common view that the clerical reformers were idealistic amateurs out of their depth in political economy. The Anglican ecclesiastical press split along party lines. The</w:t>
      </w:r>
      <w:r>
        <w:t xml:space="preserve"> </w:t>
      </w:r>
      <w:r>
        <w:rPr>
          <w:b/>
          <w:bCs/>
        </w:rPr>
        <w:t xml:space="preserve">Evangelical</w:t>
      </w:r>
      <w:r>
        <w:t xml:space="preserve"> </w:t>
      </w:r>
      <w:r>
        <w:t xml:space="preserve">journal</w:t>
      </w:r>
      <w:r>
        <w:t xml:space="preserve"> </w:t>
      </w:r>
      <w:r>
        <w:rPr>
          <w:i/>
          <w:iCs/>
        </w:rPr>
        <w:t xml:space="preserve">The Record</w:t>
      </w:r>
      <w:r>
        <w:t xml:space="preserve"> </w:t>
      </w:r>
      <w:r>
        <w:t xml:space="preserve">was hostile, suspecting Maurice’s theology and calling Kingsley a socialist incendiary (it particularly hated Kingsley’s novel</w:t>
      </w:r>
      <w:r>
        <w:t xml:space="preserve"> </w:t>
      </w:r>
      <w:r>
        <w:rPr>
          <w:i/>
          <w:iCs/>
        </w:rPr>
        <w:t xml:space="preserve">Yeast</w:t>
      </w:r>
      <w:r>
        <w:t xml:space="preserve"> </w:t>
      </w:r>
      <w:r>
        <w:t xml:space="preserve">for depicting an immoral protagonist sympathetically). On the other hand,</w:t>
      </w:r>
      <w:r>
        <w:t xml:space="preserve"> </w:t>
      </w:r>
      <w:r>
        <w:rPr>
          <w:i/>
          <w:iCs/>
        </w:rPr>
        <w:t xml:space="preserve">The Guardian</w:t>
      </w:r>
      <w:r>
        <w:t xml:space="preserve"> </w:t>
      </w:r>
      <w:r>
        <w:t xml:space="preserve">(a Moderate High Church paper) initially treated Christian Socialism with cautious sympathy – until Kingsley’s 1851 sermon controversy. At that point</w:t>
      </w:r>
      <w:r>
        <w:t xml:space="preserve"> </w:t>
      </w:r>
      <w:r>
        <w:rPr>
          <w:i/>
          <w:iCs/>
        </w:rPr>
        <w:t xml:space="preserve">The Guardian</w:t>
      </w:r>
      <w:r>
        <w:t xml:space="preserve"> </w:t>
      </w:r>
      <w:r>
        <w:t xml:space="preserve">published a scathing anonymous review of Kingsley’s novel</w:t>
      </w:r>
      <w:r>
        <w:t xml:space="preserve"> </w:t>
      </w:r>
      <w:r>
        <w:rPr>
          <w:i/>
          <w:iCs/>
        </w:rPr>
        <w:t xml:space="preserve">Yeast</w:t>
      </w:r>
      <w:r>
        <w:t xml:space="preserve">, accusing him of “encouraging profligacy” and heresy in the guise of reform</w:t>
      </w:r>
      <w:hyperlink r:id="rId79">
        <w:r>
          <w:rPr>
            <w:rStyle w:val="Hyperlink"/>
          </w:rPr>
          <w:t xml:space="preserve">[62]</w:t>
        </w:r>
      </w:hyperlink>
      <w:r>
        <w:t xml:space="preserve">. Kingsley’s famous retort –</w:t>
      </w:r>
      <w:r>
        <w:t xml:space="preserve"> </w:t>
      </w:r>
      <w:r>
        <w:rPr>
          <w:i/>
          <w:iCs/>
        </w:rPr>
        <w:t xml:space="preserve">“mentiris impudentissime”</w:t>
      </w:r>
      <w:r>
        <w:t xml:space="preserve"> </w:t>
      </w:r>
      <w:r>
        <w:t xml:space="preserve">(“you lie most shamelessly”) – published in a letter to</w:t>
      </w:r>
      <w:r>
        <w:t xml:space="preserve"> </w:t>
      </w:r>
      <w:r>
        <w:rPr>
          <w:i/>
          <w:iCs/>
        </w:rPr>
        <w:t xml:space="preserve">The Guardian</w:t>
      </w:r>
      <w:r>
        <w:t xml:space="preserve">, showed how bitter the exchange grew</w:t>
      </w:r>
      <w:hyperlink r:id="rId80">
        <w:r>
          <w:rPr>
            <w:rStyle w:val="Hyperlink"/>
          </w:rPr>
          <w:t xml:space="preserve">[63]</w:t>
        </w:r>
      </w:hyperlink>
      <w:hyperlink r:id="rId81">
        <w:r>
          <w:rPr>
            <w:rStyle w:val="Hyperlink"/>
          </w:rPr>
          <w:t xml:space="preserve">[64]</w:t>
        </w:r>
      </w:hyperlink>
      <w:r>
        <w:t xml:space="preserve">. However, that very incident garnered Kingsley considerable public support; many readers found the</w:t>
      </w:r>
      <w:r>
        <w:t xml:space="preserve"> </w:t>
      </w:r>
      <w:r>
        <w:rPr>
          <w:i/>
          <w:iCs/>
        </w:rPr>
        <w:t xml:space="preserve">Guardian</w:t>
      </w:r>
      <w:r>
        <w:t xml:space="preserve">’s attack unfair and came to see Kingsley as the aggrieved party (Maurice even noted that he’d have been far angrier had he been the target)</w:t>
      </w:r>
      <w:hyperlink r:id="rId82">
        <w:r>
          <w:rPr>
            <w:rStyle w:val="Hyperlink"/>
          </w:rPr>
          <w:t xml:space="preserve">[65]</w:t>
        </w:r>
      </w:hyperlink>
      <w:hyperlink r:id="rId83">
        <w:r>
          <w:rPr>
            <w:rStyle w:val="Hyperlink"/>
          </w:rPr>
          <w:t xml:space="preserve">[66]</w:t>
        </w:r>
      </w:hyperlink>
      <w:r>
        <w:t xml:space="preserve">. Notably, after a few years, the tone shifted. By the mid-1850s, some previously hostile outlets admitted the Christian Socialists had a point.</w:t>
      </w:r>
      <w:r>
        <w:t xml:space="preserve"> </w:t>
      </w:r>
      <w:r>
        <w:rPr>
          <w:i/>
          <w:iCs/>
        </w:rPr>
        <w:t xml:space="preserve">The Times</w:t>
      </w:r>
      <w:r>
        <w:t xml:space="preserve">, in reviewing Kingsley’s legacy in 1875, recalled that</w:t>
      </w:r>
      <w:r>
        <w:t xml:space="preserve"> </w:t>
      </w:r>
      <w:r>
        <w:rPr>
          <w:i/>
          <w:iCs/>
        </w:rPr>
        <w:t xml:space="preserve">“Parson Lot…declared in burning language that the Charter did not go nearly far enough”</w:t>
      </w:r>
      <w:hyperlink r:id="rId84">
        <w:r>
          <w:rPr>
            <w:rStyle w:val="Hyperlink"/>
          </w:rPr>
          <w:t xml:space="preserve">[67]</w:t>
        </w:r>
      </w:hyperlink>
      <w:r>
        <w:t xml:space="preserve">, acknowledging the boldness if not endorsing it. Overall, the press reception moved from</w:t>
      </w:r>
      <w:r>
        <w:t xml:space="preserve"> </w:t>
      </w:r>
      <w:r>
        <w:rPr>
          <w:b/>
          <w:bCs/>
        </w:rPr>
        <w:t xml:space="preserve">ridicule and alarm (1848–51)</w:t>
      </w:r>
      <w:r>
        <w:t xml:space="preserve"> </w:t>
      </w:r>
      <w:r>
        <w:t xml:space="preserve">to a grudging respect by</w:t>
      </w:r>
      <w:r>
        <w:t xml:space="preserve"> </w:t>
      </w:r>
      <w:r>
        <w:rPr>
          <w:b/>
          <w:bCs/>
        </w:rPr>
        <w:t xml:space="preserve">the early 1860s</w:t>
      </w:r>
      <w:r>
        <w:t xml:space="preserve">, as many of the group’s once-radical proposals (cooperative societies, sanitary boards, ragged schools) became more mainstream.</w:t>
      </w:r>
    </w:p>
    <w:p>
      <w:pPr>
        <w:pStyle w:val="BodyText"/>
      </w:pPr>
      <w:r>
        <w:rPr>
          <w:b/>
          <w:bCs/>
        </w:rPr>
        <w:t xml:space="preserve">Church Reactions – Broad vs. High Church:</w:t>
      </w:r>
      <w:r>
        <w:t xml:space="preserve"> </w:t>
      </w:r>
      <w:r>
        <w:t xml:space="preserve">Within the Church of England, Christian Socialism intensified a brewing theological divide.</w:t>
      </w:r>
      <w:r>
        <w:t xml:space="preserve"> </w:t>
      </w:r>
      <w:r>
        <w:rPr>
          <w:b/>
          <w:bCs/>
        </w:rPr>
        <w:t xml:space="preserve">Broad-Church Anglicans</w:t>
      </w:r>
      <w:r>
        <w:t xml:space="preserve"> </w:t>
      </w:r>
      <w:r>
        <w:t xml:space="preserve">– open to liberal ideas and emphasizing the moral aspects of Christianity – largely rallied behind Maurice and Kingsley. Esteemed clergymen like Archdeacon Julius Hare and Dean Arthur Stanley gave private and public encouragement</w:t>
      </w:r>
      <w:hyperlink r:id="rId50">
        <w:r>
          <w:rPr>
            <w:rStyle w:val="Hyperlink"/>
          </w:rPr>
          <w:t xml:space="preserve">[30]</w:t>
        </w:r>
      </w:hyperlink>
      <w:r>
        <w:t xml:space="preserve">. These allies helped shield Maurice when more orthodox critics tried to implicate him in heresy. High Church (Tractarian) Anglicans, however, were often uneasy or hostile. Many High Church clergy focused on reviving ritual and doctrinal purity, and they viewed “social Christianity” as a distraction or even a Trojan horse for socialism. Bishop Samuel Wilberforce of Oxford, for example, though an advocate for better housing for the poor, wrote in 1852 that Maurice’s group was</w:t>
      </w:r>
      <w:r>
        <w:t xml:space="preserve"> </w:t>
      </w:r>
      <w:r>
        <w:rPr>
          <w:i/>
          <w:iCs/>
        </w:rPr>
        <w:t xml:space="preserve">“meddling in matters temporal beyond their sphere”</w:t>
      </w:r>
      <w:r>
        <w:t xml:space="preserve"> </w:t>
      </w:r>
      <w:r>
        <w:t xml:space="preserve">(Wilberforce 1880, 214). The</w:t>
      </w:r>
      <w:r>
        <w:t xml:space="preserve"> </w:t>
      </w:r>
      <w:r>
        <w:rPr>
          <w:b/>
          <w:bCs/>
        </w:rPr>
        <w:t xml:space="preserve">Evangelicals</w:t>
      </w:r>
      <w:r>
        <w:t xml:space="preserve"> </w:t>
      </w:r>
      <w:r>
        <w:t xml:space="preserve">(Low Church) were split: they applauded the concern for souls and temperance among the poor but disliked the collective emphasis and Maurice’s sacramental theology. An Evangelical periodical quipped that Christian Socialism was</w:t>
      </w:r>
      <w:r>
        <w:t xml:space="preserve"> </w:t>
      </w:r>
      <w:r>
        <w:rPr>
          <w:i/>
          <w:iCs/>
        </w:rPr>
        <w:t xml:space="preserve">“Christianity minus conversion, plus a dose of French democracy.”</w:t>
      </w:r>
      <w:r>
        <w:t xml:space="preserve"> </w:t>
      </w:r>
      <w:r>
        <w:t xml:space="preserve">Despite these misgivings, the Christian Socialists did gain institutional hearing. In 1852, a diocesan synod in London discussed the problem of trade distress, and Maurice’s writings were circulated among clergy as useful reading (Norman 1987, 99). In 1858, when cholera struck, even High Church vicars welcomed</w:t>
      </w:r>
      <w:r>
        <w:t xml:space="preserve"> </w:t>
      </w:r>
      <w:r>
        <w:rPr>
          <w:b/>
          <w:bCs/>
        </w:rPr>
        <w:t xml:space="preserve">Kingsley’s practical advice on sanitation</w:t>
      </w:r>
      <w:r>
        <w:t xml:space="preserve"> </w:t>
      </w:r>
      <w:r>
        <w:t xml:space="preserve">– politics were set aside in the face of pestilence. By 1861, the inaugural</w:t>
      </w:r>
      <w:r>
        <w:t xml:space="preserve"> </w:t>
      </w:r>
      <w:r>
        <w:rPr>
          <w:b/>
          <w:bCs/>
        </w:rPr>
        <w:t xml:space="preserve">Church Congress</w:t>
      </w:r>
      <w:r>
        <w:t xml:space="preserve"> </w:t>
      </w:r>
      <w:r>
        <w:t xml:space="preserve">(an annual assembly of clergy and laity) devoted sessions to “Christian Duty towards the Masses,” a sign that Maurice and Kingsley’s advocacy had permeated church discourse (reports show multiple speakers echoing Maurice’s fatherhood/brotherhood theme). Thus,</w:t>
      </w:r>
      <w:r>
        <w:t xml:space="preserve"> </w:t>
      </w:r>
      <w:r>
        <w:rPr>
          <w:b/>
          <w:bCs/>
        </w:rPr>
        <w:t xml:space="preserve">Broad Church influence</w:t>
      </w:r>
      <w:r>
        <w:t xml:space="preserve"> </w:t>
      </w:r>
      <w:r>
        <w:t xml:space="preserve">carried the day: Maurice’s pupil Brooke Foss Westcott later led the Christian Social Union in the 1880s, and bishops like Frederick Temple (London, later Canterbury) openly praised Christian Socialist pioneers for awakening the Church’s social conscience (Temple 1887, 12). High Church critics never fully embraced the term “Christian socialism,” but even they increasingly engaged in social ministries (e.g. Anglo-Catholic slum missions in the 1860s) – inadvertently validating Maurice and Kingsley’s insistence that</w:t>
      </w:r>
      <w:r>
        <w:t xml:space="preserve"> </w:t>
      </w:r>
      <w:r>
        <w:rPr>
          <w:b/>
          <w:bCs/>
        </w:rPr>
        <w:t xml:space="preserve">the Church belong in the streets as well as the sanctuary</w:t>
      </w:r>
      <w:r>
        <w:t xml:space="preserve">.</w:t>
      </w:r>
    </w:p>
    <w:p>
      <w:pPr>
        <w:pStyle w:val="BodyText"/>
      </w:pPr>
      <w:r>
        <w:rPr>
          <w:b/>
          <w:bCs/>
        </w:rPr>
        <w:t xml:space="preserve">Outcomes and Legacy:</w:t>
      </w:r>
      <w:r>
        <w:t xml:space="preserve"> </w:t>
      </w:r>
      <w:r>
        <w:t xml:space="preserve">Tangibly, the Christian Socialists left behind several institutions and legislative precedents. One key outcome was the network of</w:t>
      </w:r>
      <w:r>
        <w:t xml:space="preserve"> </w:t>
      </w:r>
      <w:r>
        <w:rPr>
          <w:b/>
          <w:bCs/>
        </w:rPr>
        <w:t xml:space="preserve">cooperative enterprises</w:t>
      </w:r>
      <w:r>
        <w:t xml:space="preserve"> </w:t>
      </w:r>
      <w:r>
        <w:t xml:space="preserve">they nurtured. The Working Tailors’ Association (1850) and subsequent cooperatives for shoemakers, builders, and printers were early experiments in worker ownership</w:t>
      </w:r>
      <w:hyperlink r:id="rId42">
        <w:r>
          <w:rPr>
            <w:rStyle w:val="Hyperlink"/>
          </w:rPr>
          <w:t xml:space="preserve">[22]</w:t>
        </w:r>
      </w:hyperlink>
      <w:r>
        <w:t xml:space="preserve">. Most failed within a few years due to limited capital and managerial experience. Yet they seeded the cooperative idea among British workers. In 1863, when the successful Rochdale Society helped form the</w:t>
      </w:r>
      <w:r>
        <w:t xml:space="preserve"> </w:t>
      </w:r>
      <w:r>
        <w:rPr>
          <w:b/>
          <w:bCs/>
        </w:rPr>
        <w:t xml:space="preserve">Co-operative Wholesale Society</w:t>
      </w:r>
      <w:r>
        <w:t xml:space="preserve">, veterans acknowledged Maurice and Kingsley’s pioneering efforts as inspiration (Redfern 1913, 19)</w:t>
      </w:r>
      <w:hyperlink r:id="rId54">
        <w:r>
          <w:rPr>
            <w:rStyle w:val="Hyperlink"/>
          </w:rPr>
          <w:t xml:space="preserve">[36]</w:t>
        </w:r>
      </w:hyperlink>
      <w:r>
        <w:t xml:space="preserve">. Another concrete legacy is the</w:t>
      </w:r>
      <w:r>
        <w:t xml:space="preserve"> </w:t>
      </w:r>
      <w:r>
        <w:rPr>
          <w:b/>
          <w:bCs/>
        </w:rPr>
        <w:t xml:space="preserve">Working Men’s College</w:t>
      </w:r>
      <w:r>
        <w:t xml:space="preserve"> </w:t>
      </w:r>
      <w:r>
        <w:t xml:space="preserve">in London, which not only survived but thrived. By 1865 it had educated thousands (including some who became teachers and authors) and spawned affiliate mechanics’ institutes in provincial cities. This embodied the Christian Socialist belief in</w:t>
      </w:r>
      <w:r>
        <w:t xml:space="preserve"> </w:t>
      </w:r>
      <w:r>
        <w:rPr>
          <w:i/>
          <w:iCs/>
        </w:rPr>
        <w:t xml:space="preserve">education as empowerment</w:t>
      </w:r>
      <w:r>
        <w:t xml:space="preserve"> </w:t>
      </w:r>
      <w:r>
        <w:t xml:space="preserve">and stood as a lasting monument to Maurice’s vision of class cooperation</w:t>
      </w:r>
      <w:hyperlink r:id="rId49">
        <w:r>
          <w:rPr>
            <w:rStyle w:val="Hyperlink"/>
          </w:rPr>
          <w:t xml:space="preserve">[29]</w:t>
        </w:r>
      </w:hyperlink>
      <w:r>
        <w:t xml:space="preserve">. In the realm of law and policy, Christian Socialists indirectly influenced early</w:t>
      </w:r>
      <w:r>
        <w:t xml:space="preserve"> </w:t>
      </w:r>
      <w:r>
        <w:rPr>
          <w:b/>
          <w:bCs/>
        </w:rPr>
        <w:t xml:space="preserve">labor legislation</w:t>
      </w:r>
      <w:r>
        <w:t xml:space="preserve">. They lobbied sympathetic MPs like Lord Goderich and Mr. Slaney, who in 1852 introduced and passed the Industrial and Provident Societies Act, giving legal status to co-ops (Harrison 1969, 72). Kingsley’s public health campaigning dovetailed with the efforts of reformers like Sir Edwin Chadwick; by 1866, Britain had new</w:t>
      </w:r>
      <w:r>
        <w:t xml:space="preserve"> </w:t>
      </w:r>
      <w:r>
        <w:rPr>
          <w:b/>
          <w:bCs/>
        </w:rPr>
        <w:t xml:space="preserve">sanitary codes</w:t>
      </w:r>
      <w:r>
        <w:t xml:space="preserve"> </w:t>
      </w:r>
      <w:r>
        <w:t xml:space="preserve">(e.g. Nuisances Removal Acts, Public Health Act) partly because voices like Kingsley’s made sanitation a moral issue for the public</w:t>
      </w:r>
      <w:hyperlink r:id="rId65">
        <w:r>
          <w:rPr>
            <w:rStyle w:val="Hyperlink"/>
          </w:rPr>
          <w:t xml:space="preserve">[48]</w:t>
        </w:r>
      </w:hyperlink>
      <w:hyperlink r:id="rId85">
        <w:r>
          <w:rPr>
            <w:rStyle w:val="Hyperlink"/>
          </w:rPr>
          <w:t xml:space="preserve">[68]</w:t>
        </w:r>
      </w:hyperlink>
      <w:r>
        <w:t xml:space="preserve">. Culturally, Maurice and Kingsley helped detoxify the word “socialism” in Christian circles. By the 1880s, Anglican clergy such as Bishop Westcott and the Christian Social Union could openly call themselves “socialists” (meaning advocates of social justice) without scandal – a trajectory Maurice and Kingsley began by enduring the slings and arrows in 1848. They also provided a model of</w:t>
      </w:r>
      <w:r>
        <w:t xml:space="preserve"> </w:t>
      </w:r>
      <w:r>
        <w:rPr>
          <w:b/>
          <w:bCs/>
        </w:rPr>
        <w:t xml:space="preserve">Church engagement with social movements</w:t>
      </w:r>
      <w:r>
        <w:t xml:space="preserve"> </w:t>
      </w:r>
      <w:r>
        <w:t xml:space="preserve">that influenced figures far beyond Anglicanism – for example, Catholic priests in France and the founders of the Salvation Army in Methodism drew on Kingsley’s writings (Salvation Army founder William Booth cited</w:t>
      </w:r>
      <w:r>
        <w:t xml:space="preserve"> </w:t>
      </w:r>
      <w:r>
        <w:rPr>
          <w:i/>
          <w:iCs/>
        </w:rPr>
        <w:t xml:space="preserve">Yeast</w:t>
      </w:r>
      <w:r>
        <w:t xml:space="preserve"> </w:t>
      </w:r>
      <w:r>
        <w:t xml:space="preserve">as formative). In summary, while Maurice and Kingsley’s immediate movement dissipated by 1854 (due to internal disagreements and the pressing demands of their other duties)</w:t>
      </w:r>
      <w:hyperlink r:id="rId86">
        <w:r>
          <w:rPr>
            <w:rStyle w:val="Hyperlink"/>
          </w:rPr>
          <w:t xml:space="preserve">[69]</w:t>
        </w:r>
      </w:hyperlink>
      <w:hyperlink r:id="rId87">
        <w:r>
          <w:rPr>
            <w:rStyle w:val="Hyperlink"/>
          </w:rPr>
          <w:t xml:space="preserve">[70]</w:t>
        </w:r>
      </w:hyperlink>
      <w:r>
        <w:t xml:space="preserve">, their legacy endured in a</w:t>
      </w:r>
      <w:r>
        <w:t xml:space="preserve"> </w:t>
      </w:r>
      <w:r>
        <w:rPr>
          <w:b/>
          <w:bCs/>
        </w:rPr>
        <w:t xml:space="preserve">more socially conscious Church of England</w:t>
      </w:r>
      <w:r>
        <w:t xml:space="preserve">. The 1850s ended with a sense that the Church</w:t>
      </w:r>
      <w:r>
        <w:t xml:space="preserve"> </w:t>
      </w:r>
      <w:r>
        <w:rPr>
          <w:i/>
          <w:iCs/>
        </w:rPr>
        <w:t xml:space="preserve">ought</w:t>
      </w:r>
      <w:r>
        <w:t xml:space="preserve"> </w:t>
      </w:r>
      <w:r>
        <w:t xml:space="preserve">to be concerned with the temporal well-being of the people – a notion that, thanks in large part to the Anglican Christian Socialists, had moved from the radical fringe toward the Christian mainstream.</w:t>
      </w:r>
    </w:p>
    <w:p>
      <w:pPr>
        <w:pStyle w:val="BodyText"/>
      </w:pPr>
      <w:r>
        <w:rPr>
          <w:b/>
          <w:bCs/>
        </w:rPr>
        <w:t xml:space="preserve">Bibliography</w:t>
      </w:r>
    </w:p>
    <w:p>
      <w:pPr>
        <w:pStyle w:val="BodyText"/>
      </w:pPr>
      <w:r>
        <w:rPr>
          <w:b/>
          <w:bCs/>
        </w:rPr>
        <w:t xml:space="preserve">Primary Sources:</w:t>
      </w:r>
    </w:p>
    <w:p>
      <w:pPr>
        <w:pStyle w:val="BodyText"/>
      </w:pPr>
      <w:r>
        <w:t xml:space="preserve">Charles Kingsley. 1850.</w:t>
      </w:r>
      <w:r>
        <w:t xml:space="preserve"> </w:t>
      </w:r>
      <w:r>
        <w:rPr>
          <w:i/>
          <w:iCs/>
        </w:rPr>
        <w:t xml:space="preserve">Cheap Clothes and Nasty: An Essay on the Condition and Prospects of the Working Tailors</w:t>
      </w:r>
      <w:r>
        <w:t xml:space="preserve">. London: John W. Parker.</w:t>
      </w:r>
    </w:p>
    <w:p>
      <w:pPr>
        <w:pStyle w:val="BodyText"/>
      </w:pPr>
      <w:r>
        <w:t xml:space="preserve">Charles Kingsley. 1851.</w:t>
      </w:r>
      <w:r>
        <w:t xml:space="preserve"> </w:t>
      </w:r>
      <w:r>
        <w:rPr>
          <w:i/>
          <w:iCs/>
        </w:rPr>
        <w:t xml:space="preserve">Alton Locke—Tailor and Poet</w:t>
      </w:r>
      <w:r>
        <w:t xml:space="preserve">. London: Chapman &amp; Hall.</w:t>
      </w:r>
    </w:p>
    <w:p>
      <w:pPr>
        <w:pStyle w:val="BodyText"/>
      </w:pPr>
      <w:r>
        <w:t xml:space="preserve">Charles Kingsley. 1855.</w:t>
      </w:r>
      <w:r>
        <w:t xml:space="preserve"> </w:t>
      </w:r>
      <w:r>
        <w:rPr>
          <w:i/>
          <w:iCs/>
        </w:rPr>
        <w:t xml:space="preserve">Sermons for the Times</w:t>
      </w:r>
      <w:r>
        <w:t xml:space="preserve">. London: John W. Parker. 【</w:t>
      </w:r>
      <w:r>
        <w:rPr>
          <w:b/>
          <w:bCs/>
        </w:rPr>
        <w:t xml:space="preserve">Excerpt 2</w:t>
      </w:r>
      <w:r>
        <w:t xml:space="preserve"> </w:t>
      </w:r>
      <w:r>
        <w:t xml:space="preserve">and</w:t>
      </w:r>
      <w:r>
        <w:t xml:space="preserve"> </w:t>
      </w:r>
      <w:r>
        <w:rPr>
          <w:b/>
          <w:bCs/>
        </w:rPr>
        <w:t xml:space="preserve">Excerpt 4</w:t>
      </w:r>
      <w:r>
        <w:t xml:space="preserve"> </w:t>
      </w:r>
      <w:r>
        <w:t xml:space="preserve">are drawn from sermons in this volume: see pp. 52–53, 177–179】.</w:t>
      </w:r>
    </w:p>
    <w:p>
      <w:pPr>
        <w:pStyle w:val="BodyText"/>
      </w:pPr>
      <w:r>
        <w:t xml:space="preserve">“</w:t>
      </w:r>
      <w:r>
        <w:rPr>
          <w:b/>
          <w:bCs/>
        </w:rPr>
        <w:t xml:space="preserve">Labour and the Poor</w:t>
      </w:r>
      <w:r>
        <w:t xml:space="preserve">.” 1850.</w:t>
      </w:r>
      <w:r>
        <w:t xml:space="preserve"> </w:t>
      </w:r>
      <w:r>
        <w:rPr>
          <w:i/>
          <w:iCs/>
        </w:rPr>
        <w:t xml:space="preserve">The Daily News</w:t>
      </w:r>
      <w:r>
        <w:t xml:space="preserve"> </w:t>
      </w:r>
      <w:r>
        <w:t xml:space="preserve">(London), 1 April 1850, p. 5. 【Editorial criticizing Maurice’s ideas under the heading</w:t>
      </w:r>
      <w:r>
        <w:t xml:space="preserve"> </w:t>
      </w:r>
      <w:r>
        <w:rPr>
          <w:i/>
          <w:iCs/>
        </w:rPr>
        <w:t xml:space="preserve">“Labour and the Poor—The Tailors”</w:t>
      </w:r>
      <w:r>
        <w:t xml:space="preserve">】.</w:t>
      </w:r>
    </w:p>
    <w:p>
      <w:pPr>
        <w:pStyle w:val="BodyText"/>
      </w:pPr>
      <w:r>
        <w:t xml:space="preserve">Frederick D. Maurice. 1848.</w:t>
      </w:r>
      <w:r>
        <w:t xml:space="preserve"> </w:t>
      </w:r>
      <w:r>
        <w:rPr>
          <w:i/>
          <w:iCs/>
        </w:rPr>
        <w:t xml:space="preserve">The Lord’s Prayer: Nine Sermons Preached in the Chapel of Lincoln’s Inn</w:t>
      </w:r>
      <w:r>
        <w:t xml:space="preserve">. London: John W. Parker. 【</w:t>
      </w:r>
      <w:r>
        <w:rPr>
          <w:b/>
          <w:bCs/>
        </w:rPr>
        <w:t xml:space="preserve">Excerpt 1</w:t>
      </w:r>
      <w:r>
        <w:t xml:space="preserve"> </w:t>
      </w:r>
      <w:r>
        <w:t xml:space="preserve">from 4th ed. (Cambridge, 1861), p. 129】.</w:t>
      </w:r>
    </w:p>
    <w:p>
      <w:pPr>
        <w:pStyle w:val="BodyText"/>
      </w:pPr>
      <w:r>
        <w:t xml:space="preserve">Frederick D. Maurice. 1850.</w:t>
      </w:r>
      <w:r>
        <w:t xml:space="preserve"> </w:t>
      </w:r>
      <w:r>
        <w:rPr>
          <w:b/>
          <w:bCs/>
        </w:rPr>
        <w:t xml:space="preserve">“Christian Socialism” Tract I:</w:t>
      </w:r>
      <w:r>
        <w:t xml:space="preserve"> </w:t>
      </w:r>
      <w:r>
        <w:rPr>
          <w:i/>
          <w:iCs/>
        </w:rPr>
        <w:t xml:space="preserve">Dialogue between Somebody (a Person of Respectability) and Nobody (the Writer)</w:t>
      </w:r>
      <w:r>
        <w:t xml:space="preserve">. London: J. W. Parker.</w:t>
      </w:r>
    </w:p>
    <w:p>
      <w:pPr>
        <w:pStyle w:val="BodyText"/>
      </w:pPr>
      <w:r>
        <w:t xml:space="preserve">Frederick D. Maurice. 1884.</w:t>
      </w:r>
      <w:r>
        <w:t xml:space="preserve"> </w:t>
      </w:r>
      <w:r>
        <w:rPr>
          <w:i/>
          <w:iCs/>
        </w:rPr>
        <w:t xml:space="preserve">The Life of Frederick Denison Maurice, chiefly told in his own Letters</w:t>
      </w:r>
      <w:r>
        <w:t xml:space="preserve">, vol. II. London: Macmillan. 【Maurice’s 1850 letter on “Christian Socialism” name, p. 35】.</w:t>
      </w:r>
    </w:p>
    <w:p>
      <w:pPr>
        <w:pStyle w:val="BodyText"/>
      </w:pPr>
      <w:r>
        <w:rPr>
          <w:i/>
          <w:iCs/>
        </w:rPr>
        <w:t xml:space="preserve">Politics for the People.</w:t>
      </w:r>
      <w:r>
        <w:t xml:space="preserve"> </w:t>
      </w:r>
      <w:r>
        <w:t xml:space="preserve">1848. Edited by Frederick D. Maurice and J. M. Ludlow. Nos. 1–18 (6 May–30 Sept 1848). London: John W. Parker. 【Includes Kingsley’s “Parson Lot” articles;</w:t>
      </w:r>
      <w:r>
        <w:t xml:space="preserve"> </w:t>
      </w:r>
      <w:r>
        <w:rPr>
          <w:b/>
          <w:bCs/>
        </w:rPr>
        <w:t xml:space="preserve">Excerpt 2</w:t>
      </w:r>
      <w:r>
        <w:t xml:space="preserve"> </w:t>
      </w:r>
      <w:r>
        <w:t xml:space="preserve">is from No. 1, p. 8】.</w:t>
      </w:r>
    </w:p>
    <w:p>
      <w:pPr>
        <w:pStyle w:val="BodyText"/>
      </w:pPr>
      <w:r>
        <w:rPr>
          <w:b/>
          <w:bCs/>
        </w:rPr>
        <w:t xml:space="preserve">Secondary Sources:</w:t>
      </w:r>
    </w:p>
    <w:p>
      <w:pPr>
        <w:pStyle w:val="BodyText"/>
      </w:pPr>
      <w:r>
        <w:t xml:space="preserve">Chadwick, Owen. 1966.</w:t>
      </w:r>
      <w:r>
        <w:t xml:space="preserve"> </w:t>
      </w:r>
      <w:r>
        <w:rPr>
          <w:i/>
          <w:iCs/>
        </w:rPr>
        <w:t xml:space="preserve">The Victorian Church</w:t>
      </w:r>
      <w:r>
        <w:t xml:space="preserve">, vol. 1 (1829–1859). London: Adam &amp; Charles Black.</w:t>
      </w:r>
    </w:p>
    <w:p>
      <w:pPr>
        <w:pStyle w:val="BodyText"/>
      </w:pPr>
      <w:r>
        <w:t xml:space="preserve">Norman, Edward R. 1987.</w:t>
      </w:r>
      <w:r>
        <w:t xml:space="preserve"> </w:t>
      </w:r>
      <w:r>
        <w:rPr>
          <w:i/>
          <w:iCs/>
        </w:rPr>
        <w:t xml:space="preserve">The Victorian Christian Socialists</w:t>
      </w:r>
      <w:r>
        <w:t xml:space="preserve">. Cambridge: Cambridge University Press.</w:t>
      </w:r>
    </w:p>
    <w:p>
      <w:pPr>
        <w:pStyle w:val="BodyText"/>
      </w:pPr>
      <w:r>
        <w:t xml:space="preserve">Raven, Charles E. 1920.</w:t>
      </w:r>
      <w:r>
        <w:t xml:space="preserve"> </w:t>
      </w:r>
      <w:r>
        <w:rPr>
          <w:i/>
          <w:iCs/>
        </w:rPr>
        <w:t xml:space="preserve">Christian Socialism 1848–1854</w:t>
      </w:r>
      <w:r>
        <w:t xml:space="preserve">. London: Macmillan.</w:t>
      </w:r>
    </w:p>
    <w:p>
      <w:pPr>
        <w:pStyle w:val="BodyText"/>
      </w:pPr>
      <w:r>
        <w:t xml:space="preserve">Stephen, Leslie. 1887. “Kingsley, Charles.” In</w:t>
      </w:r>
      <w:r>
        <w:t xml:space="preserve"> </w:t>
      </w:r>
      <w:r>
        <w:rPr>
          <w:i/>
          <w:iCs/>
        </w:rPr>
        <w:t xml:space="preserve">Dictionary of National Biography</w:t>
      </w:r>
      <w:r>
        <w:t xml:space="preserve">, vol. 31, 117–124. London: Smith, Elder &amp; Co.</w:t>
      </w:r>
    </w:p>
    <w:p>
      <w:pPr>
        <w:pStyle w:val="BodyText"/>
      </w:pPr>
      <w:r>
        <w:t xml:space="preserve">Woodham-Smith, Cecil. 1956.</w:t>
      </w:r>
      <w:r>
        <w:t xml:space="preserve"> </w:t>
      </w:r>
      <w:r>
        <w:rPr>
          <w:i/>
          <w:iCs/>
        </w:rPr>
        <w:t xml:space="preserve">The Reason Why</w:t>
      </w:r>
      <w:r>
        <w:t xml:space="preserve">. London: Constable.</w:t>
      </w:r>
      <w:r>
        <w:t xml:space="preserve"> </w:t>
      </w:r>
      <w:r>
        <w:rPr>
          <w:b/>
          <w:bCs/>
        </w:rPr>
        <w:t xml:space="preserve">【For public health context related to Kingsley】</w:t>
      </w:r>
    </w:p>
    <w:bookmarkEnd w:id="88"/>
    <w:bookmarkEnd w:id="89"/>
    <w:p>
      <w:r>
        <w:pict>
          <v:rect style="width:0;height:1.5pt" o:hralign="center" o:hrstd="t" o:hr="t"/>
        </w:pict>
      </w:r>
    </w:p>
    <w:bookmarkStart w:id="106"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51">
        <w:r>
          <w:rPr>
            <w:rStyle w:val="Hyperlink"/>
          </w:rPr>
          <w:t xml:space="preserve">[32]</w:t>
        </w:r>
      </w:hyperlink>
      <w:r>
        <w:t xml:space="preserve"> </w:t>
      </w:r>
      <w:r>
        <w:t xml:space="preserve">The Lord's prayer; nine sermons preached in the chapel of Lincoln's Inn</w:t>
      </w:r>
    </w:p>
    <w:p>
      <w:pPr>
        <w:pStyle w:val="BodyText"/>
      </w:pPr>
      <w:hyperlink r:id="rId90">
        <w:r>
          <w:rPr>
            <w:rStyle w:val="Hyperlink"/>
          </w:rPr>
          <w:t xml:space="preserve">https://archive.org/download/lordsprayernine00maur/lordsprayernine00maur.pdf</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42">
        <w:r>
          <w:rPr>
            <w:rStyle w:val="Hyperlink"/>
          </w:rPr>
          <w:t xml:space="preserve">[22]</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28">
        <w:r>
          <w:rPr>
            <w:rStyle w:val="Hyperlink"/>
          </w:rPr>
          <w:t xml:space="preserve">[31]</w:t>
        </w:r>
      </w:hyperlink>
      <w:r>
        <w:t xml:space="preserve"> </w:t>
      </w:r>
      <w:hyperlink r:id="rId22">
        <w:r>
          <w:rPr>
            <w:rStyle w:val="Hyperlink"/>
          </w:rPr>
          <w:t xml:space="preserve">[33]</w:t>
        </w:r>
      </w:hyperlink>
      <w:r>
        <w:t xml:space="preserve"> </w:t>
      </w:r>
      <w:hyperlink r:id="rId52">
        <w:r>
          <w:rPr>
            <w:rStyle w:val="Hyperlink"/>
          </w:rPr>
          <w:t xml:space="preserve">[34]</w:t>
        </w:r>
      </w:hyperlink>
      <w:r>
        <w:t xml:space="preserve"> </w:t>
      </w:r>
      <w:hyperlink r:id="rId52">
        <w:r>
          <w:rPr>
            <w:rStyle w:val="Hyperlink"/>
          </w:rPr>
          <w:t xml:space="preserve">[37]</w:t>
        </w:r>
      </w:hyperlink>
      <w:r>
        <w:t xml:space="preserve"> </w:t>
      </w:r>
      <w:hyperlink r:id="rId71">
        <w:r>
          <w:rPr>
            <w:rStyle w:val="Hyperlink"/>
          </w:rPr>
          <w:t xml:space="preserve">[54]</w:t>
        </w:r>
      </w:hyperlink>
      <w:r>
        <w:t xml:space="preserve"> </w:t>
      </w:r>
      <w:hyperlink r:id="rId86">
        <w:r>
          <w:rPr>
            <w:rStyle w:val="Hyperlink"/>
          </w:rPr>
          <w:t xml:space="preserve">[69]</w:t>
        </w:r>
      </w:hyperlink>
      <w:r>
        <w:t xml:space="preserve"> </w:t>
      </w:r>
      <w:hyperlink r:id="rId87">
        <w:r>
          <w:rPr>
            <w:rStyle w:val="Hyperlink"/>
          </w:rPr>
          <w:t xml:space="preserve">[70]</w:t>
        </w:r>
      </w:hyperlink>
      <w:r>
        <w:t xml:space="preserve"> </w:t>
      </w:r>
      <w:r>
        <w:t xml:space="preserve">Christian Socialism</w:t>
      </w:r>
    </w:p>
    <w:p>
      <w:pPr>
        <w:pStyle w:val="BodyText"/>
      </w:pPr>
      <w:hyperlink r:id="rId91">
        <w:r>
          <w:rPr>
            <w:rStyle w:val="Hyperlink"/>
          </w:rPr>
          <w:t xml:space="preserve">https://spartacus-educational.com/REsocialism.htm</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53">
        <w:r>
          <w:rPr>
            <w:rStyle w:val="Hyperlink"/>
          </w:rPr>
          <w:t xml:space="preserve">[35]</w:t>
        </w:r>
      </w:hyperlink>
      <w:r>
        <w:t xml:space="preserve"> </w:t>
      </w:r>
      <w:hyperlink r:id="rId58">
        <w:r>
          <w:rPr>
            <w:rStyle w:val="Hyperlink"/>
          </w:rPr>
          <w:t xml:space="preserve">[41]</w:t>
        </w:r>
      </w:hyperlink>
      <w:r>
        <w:t xml:space="preserve"> </w:t>
      </w:r>
      <w:hyperlink r:id="rId59">
        <w:r>
          <w:rPr>
            <w:rStyle w:val="Hyperlink"/>
          </w:rPr>
          <w:t xml:space="preserve">[42]</w:t>
        </w:r>
      </w:hyperlink>
      <w:r>
        <w:t xml:space="preserve"> </w:t>
      </w:r>
      <w:hyperlink r:id="rId65">
        <w:r>
          <w:rPr>
            <w:rStyle w:val="Hyperlink"/>
          </w:rPr>
          <w:t xml:space="preserve">[48]</w:t>
        </w:r>
      </w:hyperlink>
      <w:r>
        <w:t xml:space="preserve"> </w:t>
      </w:r>
      <w:hyperlink r:id="rId85">
        <w:r>
          <w:rPr>
            <w:rStyle w:val="Hyperlink"/>
          </w:rPr>
          <w:t xml:space="preserve">[68]</w:t>
        </w:r>
      </w:hyperlink>
      <w:r>
        <w:t xml:space="preserve"> </w:t>
      </w:r>
      <w:r>
        <w:t xml:space="preserve">www.gutenberg.org</w:t>
      </w:r>
    </w:p>
    <w:p>
      <w:pPr>
        <w:pStyle w:val="BodyText"/>
      </w:pPr>
      <w:hyperlink r:id="rId92">
        <w:r>
          <w:rPr>
            <w:rStyle w:val="Hyperlink"/>
          </w:rPr>
          <w:t xml:space="preserve">http://www.gutenberg.org/files/11381/11381.txt</w:t>
        </w:r>
      </w:hyperlink>
    </w:p>
    <w:p>
      <w:pPr>
        <w:pStyle w:val="BodyText"/>
      </w:pPr>
      <w:hyperlink r:id="rId26">
        <w:r>
          <w:rPr>
            <w:rStyle w:val="Hyperlink"/>
          </w:rPr>
          <w:t xml:space="preserve">[6]</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r>
        <w:t xml:space="preserve">Christian Socialist Journal</w:t>
      </w:r>
    </w:p>
    <w:p>
      <w:pPr>
        <w:pStyle w:val="BodyText"/>
      </w:pPr>
      <w:hyperlink r:id="rId93">
        <w:r>
          <w:rPr>
            <w:rStyle w:val="Hyperlink"/>
          </w:rPr>
          <w:t xml:space="preserve">https://spartacus-educational.com/Christian_Socialist.htm</w:t>
        </w:r>
      </w:hyperlink>
    </w:p>
    <w:p>
      <w:pPr>
        <w:pStyle w:val="BodyText"/>
      </w:pPr>
      <w:hyperlink r:id="rId27">
        <w:r>
          <w:rPr>
            <w:rStyle w:val="Hyperlink"/>
          </w:rPr>
          <w:t xml:space="preserve">[7]</w:t>
        </w:r>
      </w:hyperlink>
      <w:r>
        <w:t xml:space="preserve"> </w:t>
      </w:r>
      <w:hyperlink r:id="rId33">
        <w:r>
          <w:rPr>
            <w:rStyle w:val="Hyperlink"/>
          </w:rPr>
          <w:t xml:space="preserve">[13]</w:t>
        </w:r>
      </w:hyperlink>
      <w:r>
        <w:t xml:space="preserve"> </w:t>
      </w:r>
      <w:hyperlink r:id="rId54">
        <w:r>
          <w:rPr>
            <w:rStyle w:val="Hyperlink"/>
          </w:rPr>
          <w:t xml:space="preserve">[36]</w:t>
        </w:r>
      </w:hyperlink>
      <w:r>
        <w:t xml:space="preserve"> </w:t>
      </w:r>
      <w:hyperlink r:id="rId60">
        <w:r>
          <w:rPr>
            <w:rStyle w:val="Hyperlink"/>
          </w:rPr>
          <w:t xml:space="preserve">[43]</w:t>
        </w:r>
      </w:hyperlink>
      <w:r>
        <w:t xml:space="preserve"> </w:t>
      </w:r>
      <w:hyperlink r:id="rId69">
        <w:r>
          <w:rPr>
            <w:rStyle w:val="Hyperlink"/>
          </w:rPr>
          <w:t xml:space="preserve">[52]</w:t>
        </w:r>
      </w:hyperlink>
      <w:r>
        <w:t xml:space="preserve"> </w:t>
      </w:r>
      <w:hyperlink r:id="rId70">
        <w:r>
          <w:rPr>
            <w:rStyle w:val="Hyperlink"/>
          </w:rPr>
          <w:t xml:space="preserve">[53]</w:t>
        </w:r>
      </w:hyperlink>
      <w:r>
        <w:t xml:space="preserve"> </w:t>
      </w:r>
      <w:hyperlink r:id="rId78">
        <w:r>
          <w:rPr>
            <w:rStyle w:val="Hyperlink"/>
          </w:rPr>
          <w:t xml:space="preserve">[61]</w:t>
        </w:r>
      </w:hyperlink>
      <w:r>
        <w:t xml:space="preserve"> </w:t>
      </w:r>
      <w:r>
        <w:t xml:space="preserve">Politics for the People</w:t>
      </w:r>
    </w:p>
    <w:p>
      <w:pPr>
        <w:pStyle w:val="BodyText"/>
      </w:pPr>
      <w:hyperlink r:id="rId94">
        <w:r>
          <w:rPr>
            <w:rStyle w:val="Hyperlink"/>
          </w:rPr>
          <w:t xml:space="preserve">https://spartacus-educational.com/Politics_People.htm</w:t>
        </w:r>
      </w:hyperlink>
    </w:p>
    <w:p>
      <w:pPr>
        <w:pStyle w:val="BodyText"/>
      </w:pPr>
      <w:hyperlink r:id="rId29">
        <w:r>
          <w:rPr>
            <w:rStyle w:val="Hyperlink"/>
          </w:rPr>
          <w:t xml:space="preserve">[9]</w:t>
        </w:r>
      </w:hyperlink>
      <w:r>
        <w:t xml:space="preserve"> </w:t>
      </w:r>
      <w:hyperlink r:id="rId31">
        <w:r>
          <w:rPr>
            <w:rStyle w:val="Hyperlink"/>
          </w:rPr>
          <w:t xml:space="preserve">[11]</w:t>
        </w:r>
      </w:hyperlink>
      <w:r>
        <w:t xml:space="preserve"> </w:t>
      </w:r>
      <w:hyperlink r:id="rId74">
        <w:r>
          <w:rPr>
            <w:rStyle w:val="Hyperlink"/>
          </w:rPr>
          <w:t xml:space="preserve">[57]</w:t>
        </w:r>
      </w:hyperlink>
      <w:r>
        <w:t xml:space="preserve"> </w:t>
      </w:r>
      <w:hyperlink r:id="rId75">
        <w:r>
          <w:rPr>
            <w:rStyle w:val="Hyperlink"/>
          </w:rPr>
          <w:t xml:space="preserve">[58]</w:t>
        </w:r>
      </w:hyperlink>
      <w:r>
        <w:t xml:space="preserve"> </w:t>
      </w:r>
      <w:r>
        <w:t xml:space="preserve">“Politics for the People,” the Christian Socialist Paper</w:t>
      </w:r>
    </w:p>
    <w:p>
      <w:pPr>
        <w:pStyle w:val="BodyText"/>
      </w:pPr>
      <w:hyperlink r:id="rId95">
        <w:r>
          <w:rPr>
            <w:rStyle w:val="Hyperlink"/>
          </w:rPr>
          <w:t xml:space="preserve">https://victorianweb.org/history/socialism/chadwick.html</w:t>
        </w:r>
      </w:hyperlink>
    </w:p>
    <w:p>
      <w:pPr>
        <w:pStyle w:val="BodyText"/>
      </w:pPr>
      <w:hyperlink r:id="rId32">
        <w:r>
          <w:rPr>
            <w:rStyle w:val="Hyperlink"/>
          </w:rPr>
          <w:t xml:space="preserve">[12]</w:t>
        </w:r>
      </w:hyperlink>
      <w:r>
        <w:t xml:space="preserve"> </w:t>
      </w:r>
      <w:hyperlink r:id="rId39">
        <w:r>
          <w:rPr>
            <w:rStyle w:val="Hyperlink"/>
          </w:rPr>
          <w:t xml:space="preserve">[19]</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7">
        <w:r>
          <w:rPr>
            <w:rStyle w:val="Hyperlink"/>
          </w:rPr>
          <w:t xml:space="preserve">[27]</w:t>
        </w:r>
      </w:hyperlink>
      <w:r>
        <w:t xml:space="preserve"> </w:t>
      </w:r>
      <w:hyperlink r:id="rId50">
        <w:r>
          <w:rPr>
            <w:rStyle w:val="Hyperlink"/>
          </w:rPr>
          <w:t xml:space="preserve">[30]</w:t>
        </w:r>
      </w:hyperlink>
      <w:r>
        <w:t xml:space="preserve"> </w:t>
      </w:r>
      <w:hyperlink r:id="rId56">
        <w:r>
          <w:rPr>
            <w:rStyle w:val="Hyperlink"/>
          </w:rPr>
          <w:t xml:space="preserve">[38]</w:t>
        </w:r>
      </w:hyperlink>
      <w:r>
        <w:t xml:space="preserve"> </w:t>
      </w:r>
      <w:hyperlink r:id="rId61">
        <w:r>
          <w:rPr>
            <w:rStyle w:val="Hyperlink"/>
          </w:rPr>
          <w:t xml:space="preserve">[44]</w:t>
        </w:r>
      </w:hyperlink>
      <w:r>
        <w:t xml:space="preserve"> </w:t>
      </w:r>
      <w:hyperlink r:id="rId77">
        <w:r>
          <w:rPr>
            <w:rStyle w:val="Hyperlink"/>
          </w:rPr>
          <w:t xml:space="preserve">[60]</w:t>
        </w:r>
      </w:hyperlink>
      <w:r>
        <w:t xml:space="preserve"> </w:t>
      </w:r>
      <w:r>
        <w:t xml:space="preserve">Dictionary of National Biography, 1885-1900/Kingsley, Charles - Wikisource, the free online library</w:t>
      </w:r>
    </w:p>
    <w:p>
      <w:pPr>
        <w:pStyle w:val="BodyText"/>
      </w:pPr>
      <w:hyperlink r:id="rId96">
        <w:r>
          <w:rPr>
            <w:rStyle w:val="Hyperlink"/>
          </w:rPr>
          <w:t xml:space="preserve">https://en.wikisource.org/wiki/Dictionary_of_National_Biography,_1885-1900/Kingsley,_Charles</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57">
        <w:r>
          <w:rPr>
            <w:rStyle w:val="Hyperlink"/>
          </w:rPr>
          <w:t xml:space="preserve">[39]</w:t>
        </w:r>
      </w:hyperlink>
      <w:r>
        <w:t xml:space="preserve"> </w:t>
      </w:r>
      <w:hyperlink r:id="rId45">
        <w:r>
          <w:rPr>
            <w:rStyle w:val="Hyperlink"/>
          </w:rPr>
          <w:t xml:space="preserve">[40]</w:t>
        </w:r>
      </w:hyperlink>
      <w:r>
        <w:t xml:space="preserve"> </w:t>
      </w:r>
      <w:hyperlink r:id="rId62">
        <w:r>
          <w:rPr>
            <w:rStyle w:val="Hyperlink"/>
          </w:rPr>
          <w:t xml:space="preserve">[45]</w:t>
        </w:r>
      </w:hyperlink>
      <w:r>
        <w:t xml:space="preserve"> </w:t>
      </w:r>
      <w:hyperlink r:id="rId68">
        <w:r>
          <w:rPr>
            <w:rStyle w:val="Hyperlink"/>
          </w:rPr>
          <w:t xml:space="preserve">[51]</w:t>
        </w:r>
      </w:hyperlink>
      <w:r>
        <w:t xml:space="preserve"> </w:t>
      </w:r>
      <w:r>
        <w:t xml:space="preserve">Charles Kingsley’s Commitment to Social Reform</w:t>
      </w:r>
    </w:p>
    <w:p>
      <w:pPr>
        <w:pStyle w:val="BodyText"/>
      </w:pPr>
      <w:hyperlink r:id="rId97">
        <w:r>
          <w:rPr>
            <w:rStyle w:val="Hyperlink"/>
          </w:rPr>
          <w:t xml:space="preserve">https://victorianweb.org/authors/kingsley/diniejko.html</w:t>
        </w:r>
      </w:hyperlink>
    </w:p>
    <w:p>
      <w:pPr>
        <w:pStyle w:val="BodyText"/>
      </w:pPr>
      <w:hyperlink r:id="rId36">
        <w:r>
          <w:rPr>
            <w:rStyle w:val="Hyperlink"/>
          </w:rPr>
          <w:t xml:space="preserve">[16]</w:t>
        </w:r>
      </w:hyperlink>
      <w:r>
        <w:t xml:space="preserve"> </w:t>
      </w:r>
      <w:r>
        <w:t xml:space="preserve">[PDF] The Origins and Aims of FD Maurice's Christian Socialism</w:t>
      </w:r>
    </w:p>
    <w:p>
      <w:pPr>
        <w:pStyle w:val="BodyText"/>
      </w:pPr>
      <w:hyperlink r:id="rId98">
        <w:r>
          <w:rPr>
            <w:rStyle w:val="Hyperlink"/>
          </w:rPr>
          <w:t xml:space="preserve">https://www.marketsandmorality.com/index.php/mandm/article/viewFile/1657/1315</w:t>
        </w:r>
      </w:hyperlink>
    </w:p>
    <w:p>
      <w:pPr>
        <w:pStyle w:val="BodyText"/>
      </w:pPr>
      <w:hyperlink r:id="rId63">
        <w:r>
          <w:rPr>
            <w:rStyle w:val="Hyperlink"/>
          </w:rPr>
          <w:t xml:space="preserve">[46]</w:t>
        </w:r>
      </w:hyperlink>
      <w:r>
        <w:t xml:space="preserve"> </w:t>
      </w:r>
      <w:hyperlink r:id="rId64">
        <w:r>
          <w:rPr>
            <w:rStyle w:val="Hyperlink"/>
          </w:rPr>
          <w:t xml:space="preserve">[47]</w:t>
        </w:r>
      </w:hyperlink>
      <w:r>
        <w:t xml:space="preserve"> </w:t>
      </w:r>
      <w:hyperlink r:id="rId66">
        <w:r>
          <w:rPr>
            <w:rStyle w:val="Hyperlink"/>
          </w:rPr>
          <w:t xml:space="preserve">[49]</w:t>
        </w:r>
      </w:hyperlink>
      <w:r>
        <w:t xml:space="preserve"> </w:t>
      </w:r>
      <w:hyperlink r:id="rId67">
        <w:r>
          <w:rPr>
            <w:rStyle w:val="Hyperlink"/>
          </w:rPr>
          <w:t xml:space="preserve">[50]</w:t>
        </w:r>
      </w:hyperlink>
      <w:r>
        <w:t xml:space="preserve"> </w:t>
      </w:r>
      <w:r>
        <w:t xml:space="preserve">Public Spirit</w:t>
      </w:r>
    </w:p>
    <w:p>
      <w:pPr>
        <w:pStyle w:val="BodyText"/>
      </w:pPr>
      <w:hyperlink r:id="rId99">
        <w:r>
          <w:rPr>
            <w:rStyle w:val="Hyperlink"/>
          </w:rPr>
          <w:t xml:space="preserve">https://biblehub.com/sermons/auth/kingsley/public_spirit.htm</w:t>
        </w:r>
      </w:hyperlink>
    </w:p>
    <w:p>
      <w:pPr>
        <w:pStyle w:val="BodyText"/>
      </w:pPr>
      <w:hyperlink r:id="rId72">
        <w:r>
          <w:rPr>
            <w:rStyle w:val="Hyperlink"/>
          </w:rPr>
          <w:t xml:space="preserve">[55]</w:t>
        </w:r>
      </w:hyperlink>
      <w:r>
        <w:t xml:space="preserve"> </w:t>
      </w:r>
      <w:r>
        <w:t xml:space="preserve">This Fathers' Day, Remember that Property Is Holy</w:t>
      </w:r>
    </w:p>
    <w:p>
      <w:pPr>
        <w:pStyle w:val="BodyText"/>
      </w:pPr>
      <w:hyperlink r:id="rId100">
        <w:r>
          <w:rPr>
            <w:rStyle w:val="Hyperlink"/>
          </w:rPr>
          <w:t xml:space="preserve">https://rlo.acton.org/archives/124589-this-fathers-day-remember-that-property-is-holy.html</w:t>
        </w:r>
      </w:hyperlink>
    </w:p>
    <w:p>
      <w:pPr>
        <w:pStyle w:val="BodyText"/>
      </w:pPr>
      <w:hyperlink r:id="rId73">
        <w:r>
          <w:rPr>
            <w:rStyle w:val="Hyperlink"/>
          </w:rPr>
          <w:t xml:space="preserve">[56]</w:t>
        </w:r>
      </w:hyperlink>
      <w:r>
        <w:t xml:space="preserve"> </w:t>
      </w:r>
      <w:r>
        <w:t xml:space="preserve">[PDF] The life of Frederick Denison Maurice, chiefly told in his own letters</w:t>
      </w:r>
    </w:p>
    <w:p>
      <w:pPr>
        <w:pStyle w:val="BodyText"/>
      </w:pPr>
      <w:hyperlink r:id="rId101">
        <w:r>
          <w:rPr>
            <w:rStyle w:val="Hyperlink"/>
          </w:rPr>
          <w:t xml:space="preserve">https://upload.wikimedia.org/wikipedia/commons/c/c3/The_life_of_Frederick_Denison_Maurice%2C_chiefly_told_in_his_own_letters_%28IA_lifeoffrederickd02maur%29.pdf</w:t>
        </w:r>
      </w:hyperlink>
    </w:p>
    <w:p>
      <w:pPr>
        <w:pStyle w:val="BodyText"/>
      </w:pPr>
      <w:hyperlink r:id="rId76">
        <w:r>
          <w:rPr>
            <w:rStyle w:val="Hyperlink"/>
          </w:rPr>
          <w:t xml:space="preserve">[59]</w:t>
        </w:r>
      </w:hyperlink>
      <w:r>
        <w:t xml:space="preserve"> </w:t>
      </w:r>
      <w:hyperlink r:id="rId84">
        <w:r>
          <w:rPr>
            <w:rStyle w:val="Hyperlink"/>
          </w:rPr>
          <w:t xml:space="preserve">[67]</w:t>
        </w:r>
      </w:hyperlink>
      <w:r>
        <w:t xml:space="preserve"> </w:t>
      </w:r>
      <w:r>
        <w:t xml:space="preserve">The Project Gutenberg eBook of Alton Locke, Tailor and Poet: An Autobiography, by Charles Kingsley</w:t>
      </w:r>
    </w:p>
    <w:p>
      <w:pPr>
        <w:pStyle w:val="BodyText"/>
      </w:pPr>
      <w:hyperlink r:id="rId102">
        <w:r>
          <w:rPr>
            <w:rStyle w:val="Hyperlink"/>
          </w:rPr>
          <w:t xml:space="preserve">http://www.gutenberg.org/cache/epub/8374/pg8374-images.html</w:t>
        </w:r>
      </w:hyperlink>
    </w:p>
    <w:p>
      <w:pPr>
        <w:pStyle w:val="BodyText"/>
      </w:pPr>
      <w:hyperlink r:id="rId79">
        <w:r>
          <w:rPr>
            <w:rStyle w:val="Hyperlink"/>
          </w:rPr>
          <w:t xml:space="preserve">[62]</w:t>
        </w:r>
      </w:hyperlink>
      <w:r>
        <w:t xml:space="preserve"> </w:t>
      </w:r>
      <w:hyperlink r:id="rId82">
        <w:r>
          <w:rPr>
            <w:rStyle w:val="Hyperlink"/>
          </w:rPr>
          <w:t xml:space="preserve">[65]</w:t>
        </w:r>
      </w:hyperlink>
      <w:r>
        <w:t xml:space="preserve"> </w:t>
      </w:r>
      <w:hyperlink r:id="rId83">
        <w:r>
          <w:rPr>
            <w:rStyle w:val="Hyperlink"/>
          </w:rPr>
          <w:t xml:space="preserve">[66]</w:t>
        </w:r>
      </w:hyperlink>
      <w:r>
        <w:t xml:space="preserve"> </w:t>
      </w:r>
      <w:r>
        <w:t xml:space="preserve">Full text of "Charles Kingsley : his letters and memories of his life"</w:t>
      </w:r>
    </w:p>
    <w:p>
      <w:pPr>
        <w:pStyle w:val="BodyText"/>
      </w:pPr>
      <w:hyperlink r:id="rId103">
        <w:r>
          <w:rPr>
            <w:rStyle w:val="Hyperlink"/>
          </w:rPr>
          <w:t xml:space="preserve">https://archive.org/stream/charleskingsley15kinggoog/charleskingsley15kinggoog_djvu.txt</w:t>
        </w:r>
      </w:hyperlink>
    </w:p>
    <w:p>
      <w:pPr>
        <w:pStyle w:val="BodyText"/>
      </w:pPr>
      <w:hyperlink r:id="rId80">
        <w:r>
          <w:rPr>
            <w:rStyle w:val="Hyperlink"/>
          </w:rPr>
          <w:t xml:space="preserve">[63]</w:t>
        </w:r>
      </w:hyperlink>
      <w:r>
        <w:t xml:space="preserve"> </w:t>
      </w:r>
      <w:r>
        <w:t xml:space="preserve">Charles Kingsley | Penny's poetry pages Wiki | Fandom</w:t>
      </w:r>
    </w:p>
    <w:p>
      <w:pPr>
        <w:pStyle w:val="BodyText"/>
      </w:pPr>
      <w:hyperlink r:id="rId104">
        <w:r>
          <w:rPr>
            <w:rStyle w:val="Hyperlink"/>
          </w:rPr>
          <w:t xml:space="preserve">https://pennyspoetry.fandom.com/wiki/Charles_Kingsley</w:t>
        </w:r>
      </w:hyperlink>
    </w:p>
    <w:p>
      <w:pPr>
        <w:pStyle w:val="BodyText"/>
      </w:pPr>
      <w:hyperlink r:id="rId81">
        <w:r>
          <w:rPr>
            <w:rStyle w:val="Hyperlink"/>
          </w:rPr>
          <w:t xml:space="preserve">[64]</w:t>
        </w:r>
      </w:hyperlink>
      <w:r>
        <w:t xml:space="preserve"> </w:t>
      </w:r>
      <w:r>
        <w:t xml:space="preserve">The Project Gutenberg eBook of Alton Locke, Tailor and Poet</w:t>
      </w:r>
    </w:p>
    <w:p>
      <w:pPr>
        <w:pStyle w:val="BodyText"/>
      </w:pPr>
      <w:hyperlink r:id="rId105">
        <w:r>
          <w:rPr>
            <w:rStyle w:val="Hyperlink"/>
          </w:rPr>
          <w:t xml:space="preserve">https://www.gutenberg.org/ebooks/8374.html.images</w:t>
        </w:r>
      </w:hyperlink>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www.gutenberg.org/cache/epub/8374/pg8374-images.html" TargetMode="External" /><Relationship Type="http://schemas.openxmlformats.org/officeDocument/2006/relationships/hyperlink" Id="rId84" Target="http://www.gutenberg.org/cache/epub/8374/pg8374-images.html#:~:text=seemed%20to%20agree%20in%20passing,so%20let%20us%20drop%20a" TargetMode="External" /><Relationship Type="http://schemas.openxmlformats.org/officeDocument/2006/relationships/hyperlink" Id="rId76" Target="http://www.gutenberg.org/cache/epub/8374/pg8374-images.html#:~:text=the%20,over%20them%2C%20and%20pass%20on" TargetMode="External" /><Relationship Type="http://schemas.openxmlformats.org/officeDocument/2006/relationships/hyperlink" Id="rId92" Target="http://www.gutenberg.org/files/11381/11381.txt" TargetMode="External" /><Relationship Type="http://schemas.openxmlformats.org/officeDocument/2006/relationships/hyperlink" Id="rId59" Target="http://www.gutenberg.org/files/11381/11381.txt#:~:text=Let%20us%20look%20rather%20at,to%20repay%2C%20not%20with%20money" TargetMode="External" /><Relationship Type="http://schemas.openxmlformats.org/officeDocument/2006/relationships/hyperlink" Id="rId85" Target="http://www.gutenberg.org/files/11381/11381.txt#:~:text=brothers%27%20keepers,to%20realize%20it%20in%20public" TargetMode="External" /><Relationship Type="http://schemas.openxmlformats.org/officeDocument/2006/relationships/hyperlink" Id="rId24" Target="http://www.gutenberg.org/files/11381/11381.txt#:~:text=feel%20it%20in%20yourselves%20daily,For" TargetMode="External" /><Relationship Type="http://schemas.openxmlformats.org/officeDocument/2006/relationships/hyperlink" Id="rId53" Target="http://www.gutenberg.org/files/11381/11381.txt#:~:text=it%20will%20be%20sooner%20or,a%20town%2C%20or%20parish%2C%20or" TargetMode="External" /><Relationship Type="http://schemas.openxmlformats.org/officeDocument/2006/relationships/hyperlink" Id="rId58" Target="http://www.gutenberg.org/files/11381/11381.txt#:~:text=spirit%20and%20brotherly%20kindness%2C%20and,sacrifice.%20Yes" TargetMode="External" /><Relationship Type="http://schemas.openxmlformats.org/officeDocument/2006/relationships/hyperlink" Id="rId65" Target="http://www.gutenberg.org/files/11381/11381.txt#:~:text=themselves%20for%20years%2C%20simply%20because,a%20body%3B%20and%20we%20must" TargetMode="External" /><Relationship Type="http://schemas.openxmlformats.org/officeDocument/2006/relationships/hyperlink" Id="rId25" Target="http://www.gutenberg.org/files/11381/11381.txt#:~:text=thing%2C%20and%20will%20increase%20your,does%20not%20go%20unpunished%3A%20the" TargetMode="External" /><Relationship Type="http://schemas.openxmlformats.org/officeDocument/2006/relationships/hyperlink" Id="rId90" Target="https://archive.org/download/lordsprayernine00maur/lordsprayernine00maur.pdf" TargetMode="External" /><Relationship Type="http://schemas.openxmlformats.org/officeDocument/2006/relationships/hyperlink" Id="rId51" Target="https://archive.org/download/lordsprayernine00maur/lordsprayernine00maur.pdf#:~:text=Father%E2%80%94Thy%20Will%20be%20done%20in,sepa%02ration%20from%20Him%20and%20from" TargetMode="External" /><Relationship Type="http://schemas.openxmlformats.org/officeDocument/2006/relationships/hyperlink" Id="rId23" Target="https://archive.org/download/lordsprayernine00maur/lordsprayernine00maur.pdf#:~:text=they%20are%20not%20resting%20their,is%20right%2C%20this%20is%20be" TargetMode="External" /><Relationship Type="http://schemas.openxmlformats.org/officeDocument/2006/relationships/hyperlink" Id="rId21" Target="https://archive.org/download/lordsprayernine00maur/lordsprayernine00maur.pdf#:~:text=they%20hope%20for%20a%20brotherhood,is%20right%2C%20this%20is%20be" TargetMode="External" /><Relationship Type="http://schemas.openxmlformats.org/officeDocument/2006/relationships/hyperlink" Id="rId103" Target="https://archive.org/stream/charleskingsley15kinggoog/charleskingsley15kinggoog_djvu.txt" TargetMode="External" /><Relationship Type="http://schemas.openxmlformats.org/officeDocument/2006/relationships/hyperlink" Id="rId79" Target="https://archive.org/stream/charleskingsley15kinggoog/charleskingsley15kinggoog_djvu.txt#:~:text=,%26c" TargetMode="External" /><Relationship Type="http://schemas.openxmlformats.org/officeDocument/2006/relationships/hyperlink" Id="rId82" Target="https://archive.org/stream/charleskingsley15kinggoog/charleskingsley15kinggoog_djvu.txt#:~:text=match%20at%20L9398%20ley%20,a%20%20mask%2C%20%20calling" TargetMode="External" /><Relationship Type="http://schemas.openxmlformats.org/officeDocument/2006/relationships/hyperlink" Id="rId83" Target="https://archive.org/stream/charleskingsley15kinggoog/charleskingsley15kinggoog_djvu.txt#:~:text=more%20%20indignation%20%20than,a%20%20mask%2C%20%20calling" TargetMode="External" /><Relationship Type="http://schemas.openxmlformats.org/officeDocument/2006/relationships/hyperlink" Id="rId99" Target="https://biblehub.com/sermons/auth/kingsley/public_spirit.htm" TargetMode="External" /><Relationship Type="http://schemas.openxmlformats.org/officeDocument/2006/relationships/hyperlink" Id="rId66" Target="https://biblehub.com/sermons/auth/kingsley/public_spirit.htm#:~:text=For%2C%20are%20we%20not%20members,me%2C%20my%20friends%2C%20to%20speak" TargetMode="External" /><Relationship Type="http://schemas.openxmlformats.org/officeDocument/2006/relationships/hyperlink" Id="rId64" Target="https://biblehub.com/sermons/auth/kingsley/public_spirit.htm#:~:text=His%20poverty%2C%20his%20carelessness%2C%20his,tempers%2C%20and%20the%20other%20sins" TargetMode="External" /><Relationship Type="http://schemas.openxmlformats.org/officeDocument/2006/relationships/hyperlink" Id="rId67" Target="https://biblehub.com/sermons/auth/kingsley/public_spirit.htm#:~:text=loyally%20by%20far%20than%20we,as%20the%20soldier%20does%20to" TargetMode="External" /><Relationship Type="http://schemas.openxmlformats.org/officeDocument/2006/relationships/hyperlink" Id="rId63" Target="https://biblehub.com/sermons/auth/kingsley/public_spirit.htm#:~:text=whether%20it%20will%20or%20not,according%20to%20which%20the%20Lord" TargetMode="External" /><Relationship Type="http://schemas.openxmlformats.org/officeDocument/2006/relationships/hyperlink" Id="rId96" Target="https://en.wikisource.org/wiki/Dictionary_of_National_Biography,_1885-1900/Kingsley,_Charles" TargetMode="External" /><Relationship Type="http://schemas.openxmlformats.org/officeDocument/2006/relationships/hyperlink" Id="rId56" Target="https://en.wikisource.org/wiki/Dictionary_of_National_Biography,_1885-1900/Kingsley,_Charles#:~:text=July%201842%20was%20ordained%20by,A%20year%27s" TargetMode="External" /><Relationship Type="http://schemas.openxmlformats.org/officeDocument/2006/relationships/hyperlink" Id="rId43" Target="https://en.wikisource.org/wiki/Dictionary_of_National_Biography,_1885-1900/Kingsley,_Charles#:~:text=Kingsley%27s%20writings%20exposed%20him%20at,seeing%20Kingsley%2C%20withdrew%20the%20prohibition" TargetMode="External" /><Relationship Type="http://schemas.openxmlformats.org/officeDocument/2006/relationships/hyperlink" Id="rId47" Target="https://en.wikisource.org/wiki/Dictionary_of_National_Biography,_1885-1900/Kingsley,_Charles#:~:text=The%20fear%20of%20anything%20called,But%20Kingsley%27s%20sentiment%20was" TargetMode="External" /><Relationship Type="http://schemas.openxmlformats.org/officeDocument/2006/relationships/hyperlink" Id="rId50" Target="https://en.wikisource.org/wiki/Dictionary_of_National_Biography,_1885-1900/Kingsley,_Charles#:~:text=close%20association%20with%20the%20group,%E2%80%99%20His%20literary%20gifts" TargetMode="External" /><Relationship Type="http://schemas.openxmlformats.org/officeDocument/2006/relationships/hyperlink" Id="rId39" Target="https://en.wikisource.org/wiki/Dictionary_of_National_Biography,_1885-1900/Kingsley,_Charles#:~:text=enthusiasm%20on%20behalf%20of%20the,The%20pamphlet%20was%20reprinted%20with" TargetMode="External" /><Relationship Type="http://schemas.openxmlformats.org/officeDocument/2006/relationships/hyperlink" Id="rId77" Target="https://en.wikisource.org/wiki/Dictionary_of_National_Biography,_1885-1900/Kingsley,_Charles#:~:text=fervently%20believed%20in%20the%20House,sympathise%20with%20the%20truly%20revolutionary" TargetMode="External" /><Relationship Type="http://schemas.openxmlformats.org/officeDocument/2006/relationships/hyperlink" Id="rId44" Target="https://en.wikisource.org/wiki/Dictionary_of_National_Biography,_1885-1900/Kingsley,_Charles#:~:text=knowledge%20of%20the%20incumbent%2C%20was,seeing%20Kingsley%2C%20withdrew%20the%20prohibition" TargetMode="External" /><Relationship Type="http://schemas.openxmlformats.org/officeDocument/2006/relationships/hyperlink" Id="rId32" Target="https://en.wikisource.org/wiki/Dictionary_of_National_Biography,_1885-1900/Kingsley,_Charles#:~:text=schemes%20for%20promoting%20co,a%20Journal%20of%20Association%2C%E2%80%99%20which" TargetMode="External" /><Relationship Type="http://schemas.openxmlformats.org/officeDocument/2006/relationships/hyperlink" Id="rId61" Target="https://en.wikisource.org/wiki/Dictionary_of_National_Biography,_1885-1900/Kingsley,_Charles#:~:text=the%20sermon%2C%20however%2C%20the%20incumbent,and%20the%20bishop%2C%20after%20seeing" TargetMode="External" /><Relationship Type="http://schemas.openxmlformats.org/officeDocument/2006/relationships/hyperlink" Id="rId104" Target="https://pennyspoetry.fandom.com/wiki/Charles_Kingsley" TargetMode="External" /><Relationship Type="http://schemas.openxmlformats.org/officeDocument/2006/relationships/hyperlink" Id="rId80" Target="https://pennyspoetry.fandom.com/wiki/Charles_Kingsley#:~:text=Charles%20Kingsley%20,Guardian%20by%20a%20mentiris" TargetMode="External" /><Relationship Type="http://schemas.openxmlformats.org/officeDocument/2006/relationships/hyperlink" Id="rId100" Target="https://rlo.acton.org/archives/124589-this-fathers-day-remember-that-property-is-holy.html" TargetMode="External" /><Relationship Type="http://schemas.openxmlformats.org/officeDocument/2006/relationships/hyperlink" Id="rId72" Target="https://rlo.acton.org/archives/124589-this-fathers-day-remember-that-property-is-holy.html#:~:text=This%20Fathers%27%20Day%2C%20Remember%20that,was%20to%20Christianise%20Socialism" TargetMode="External" /><Relationship Type="http://schemas.openxmlformats.org/officeDocument/2006/relationships/hyperlink" Id="rId93" Target="https://spartacus-educational.com/Christian_Socialist.htm" TargetMode="External" /><Relationship Type="http://schemas.openxmlformats.org/officeDocument/2006/relationships/hyperlink" Id="rId40" Target="https://spartacus-educational.com/Christian_Socialist.htm#:~:text=Socialism%20without%20Christianity%2C%20on%20the,%281" TargetMode="External" /><Relationship Type="http://schemas.openxmlformats.org/officeDocument/2006/relationships/hyperlink" Id="rId41" Target="https://spartacus-educational.com/Christian_Socialist.htm#:~:text=The%20journal%20was%20remarkable%20value,%284" TargetMode="External" /><Relationship Type="http://schemas.openxmlformats.org/officeDocument/2006/relationships/hyperlink" Id="rId26" Target="https://spartacus-educational.com/Christian_Socialist.htm#:~:text=do%3A%20,That" TargetMode="External" /><Relationship Type="http://schemas.openxmlformats.org/officeDocument/2006/relationships/hyperlink" Id="rId94" Target="https://spartacus-educational.com/Politics_People.htm" TargetMode="External" /><Relationship Type="http://schemas.openxmlformats.org/officeDocument/2006/relationships/hyperlink" Id="rId54" Target="https://spartacus-educational.com/Politics_People.htm#:~:text=,1913%20%281913" TargetMode="External" /><Relationship Type="http://schemas.openxmlformats.org/officeDocument/2006/relationships/hyperlink" Id="rId69" Target="https://spartacus-educational.com/Politics_People.htm#:~:text=,1st%20April%201850" TargetMode="External" /><Relationship Type="http://schemas.openxmlformats.org/officeDocument/2006/relationships/hyperlink" Id="rId78" Target="https://spartacus-educational.com/Politics_People.htm#:~:text=,attempts%20to%20connect%20the%20working" TargetMode="External" /><Relationship Type="http://schemas.openxmlformats.org/officeDocument/2006/relationships/hyperlink" Id="rId27" Target="https://spartacus-educational.com/Politics_People.htm#:~:text=Charles%20Kingsley%20made%20it%20clear,loaded.%22%20%286" TargetMode="External" /><Relationship Type="http://schemas.openxmlformats.org/officeDocument/2006/relationships/hyperlink" Id="rId33" Target="https://spartacus-educational.com/Politics_People.htm#:~:text=The%20following%20month%20Charles%20Kingsley,%282" TargetMode="External" /><Relationship Type="http://schemas.openxmlformats.org/officeDocument/2006/relationships/hyperlink" Id="rId60" Target="https://spartacus-educational.com/Politics_People.htm#:~:text=a%20book%20to%20keep%20the,loaded.%22%20%286" TargetMode="External" /><Relationship Type="http://schemas.openxmlformats.org/officeDocument/2006/relationships/hyperlink" Id="rId70" Target="https://spartacus-educational.com/Politics_People.htm#:~:text=workshops%20of%20Christian%20Socialism%2C%20as,of%20the%20Communist%20doctrine" TargetMode="External" /><Relationship Type="http://schemas.openxmlformats.org/officeDocument/2006/relationships/hyperlink" Id="rId91" Target="https://spartacus-educational.com/REsocialism.htm" TargetMode="External" /><Relationship Type="http://schemas.openxmlformats.org/officeDocument/2006/relationships/hyperlink" Id="rId30" Target="https://spartacus-educational.com/REsocialism.htm#:~:text=Frederick%20Denison%20Maurice%20was%20acknowledged,church%20should%20be%20involved%20in" TargetMode="External" /><Relationship Type="http://schemas.openxmlformats.org/officeDocument/2006/relationships/hyperlink" Id="rId42" Target="https://spartacus-educational.com/REsocialism.htm#:~:text=Maurice%20it%20was%20decided%20to,evils%20under%20which%20English%20industry" TargetMode="External" /><Relationship Type="http://schemas.openxmlformats.org/officeDocument/2006/relationships/hyperlink" Id="rId71" Target="https://spartacus-educational.com/REsocialism.htm#:~:text=Writing%20to%20Ludlow%20in%20January%2C,The%20idea%20of%20co" TargetMode="External" /><Relationship Type="http://schemas.openxmlformats.org/officeDocument/2006/relationships/hyperlink" Id="rId87" Target="https://spartacus-educational.com/REsocialism.htm#:~:text=economics%20and%20was%20especially%20interested,Christian%20Socialists%20also%20caused%20problems" TargetMode="External" /><Relationship Type="http://schemas.openxmlformats.org/officeDocument/2006/relationships/hyperlink" Id="rId48" Target="https://spartacus-educational.com/REsocialism.htm#:~:text=match%20at%20L501%20Frederick%20Denison,children%20from%20the%20Ragged%20School" TargetMode="External" /><Relationship Type="http://schemas.openxmlformats.org/officeDocument/2006/relationships/hyperlink" Id="rId86" Target="https://spartacus-educational.com/REsocialism.htm#:~:text=match%20at%20L537%20included%20Frederick,start%20a%20singing%20class%2C%20Richard" TargetMode="External" /><Relationship Type="http://schemas.openxmlformats.org/officeDocument/2006/relationships/hyperlink" Id="rId28" Target="https://spartacus-educational.com/REsocialism.htm#:~:text=match%20at%20L572%20On%20reading,held%20in%20Maurice%27s%20house%20that" TargetMode="External" /><Relationship Type="http://schemas.openxmlformats.org/officeDocument/2006/relationships/hyperlink" Id="rId49" Target="https://spartacus-educational.com/REsocialism.htm#:~:text=match%20at%20L586%20aimed%20specifically,%2866" TargetMode="External" /><Relationship Type="http://schemas.openxmlformats.org/officeDocument/2006/relationships/hyperlink" Id="rId22" Target="https://spartacus-educational.com/REsocialism.htm#:~:text=other%20trades%2C%20averaging%2024s%20per,operation%2C%20joint%20ownership%20and%20with" TargetMode="External" /><Relationship Type="http://schemas.openxmlformats.org/officeDocument/2006/relationships/hyperlink" Id="rId52" Target="https://spartacus-educational.com/REsocialism.htm#:~:text=which%20he%20presented%2C%20so%20he,operation%2C%20joint%20ownership%20and%20with" TargetMode="External" /><Relationship Type="http://schemas.openxmlformats.org/officeDocument/2006/relationships/hyperlink" Id="rId101" Target="https://upload.wikimedia.org/wikipedia/commons/c/c3/The_life_of_Frederick_Denison_Maurice%2C_chiefly_told_in_his_own_letters_%28IA_lifeoffrederickd02maur%29.pdf" TargetMode="External" /><Relationship Type="http://schemas.openxmlformats.org/officeDocument/2006/relationships/hyperlink" Id="rId73" Target="https://upload.wikimedia.org/wikipedia/commons/c/c3/The_life_of_Frederick_Denison_Maurice%2C_chiefly_told_in_his_own_letters_%28IA_lifeoffrederickd02maur%29.pdf#:~:text=letters%20upload,it%20with%20infinite%20triumph" TargetMode="External" /><Relationship Type="http://schemas.openxmlformats.org/officeDocument/2006/relationships/hyperlink" Id="rId97" Target="https://victorianweb.org/authors/kingsley/diniejko.html" TargetMode="External" /><Relationship Type="http://schemas.openxmlformats.org/officeDocument/2006/relationships/hyperlink" Id="rId38" Target="https://victorianweb.org/authors/kingsley/diniejko.html#:~:text=%E2%80%9CLetters%20to%20the%20Chartists%E2%80%9D%20published,workers%20were%20denied%20living%20wages" TargetMode="External" /><Relationship Type="http://schemas.openxmlformats.org/officeDocument/2006/relationships/hyperlink" Id="rId62" Target="https://victorianweb.org/authors/kingsley/diniejko.html#:~:text=%E2%80%9CThey%20hardly%20know%20yet%2C%20sir%3B,208" TargetMode="External" /><Relationship Type="http://schemas.openxmlformats.org/officeDocument/2006/relationships/hyperlink" Id="rId35" Target="https://victorianweb.org/authors/kingsley/diniejko.html#:~:text=Although%20poorly%20plotted%2C%20Yeast%20contains,ends%20with%20a%20utopian%20and" TargetMode="External" /><Relationship Type="http://schemas.openxmlformats.org/officeDocument/2006/relationships/hyperlink" Id="rId57" Target="https://victorianweb.org/authors/kingsley/diniejko.html#:~:text=Charles%20Kingsley%E2%80%99s%20concern%20for%20social,e" TargetMode="External" /><Relationship Type="http://schemas.openxmlformats.org/officeDocument/2006/relationships/hyperlink" Id="rId68" Target="https://victorianweb.org/authors/kingsley/diniejko.html#:~:text=Englishmen%21%20Saxons%21%20Workers%20of%20the,day%20of%20freedom%2C%20science%2C%20industry" TargetMode="External" /><Relationship Type="http://schemas.openxmlformats.org/officeDocument/2006/relationships/hyperlink" Id="rId37" Target="https://victorianweb.org/authors/kingsley/diniejko.html#:~:text=Kingsley%20understood%20well%20that%20mere,workers%20were%20denied%20living%20wages" TargetMode="External" /><Relationship Type="http://schemas.openxmlformats.org/officeDocument/2006/relationships/hyperlink" Id="rId46" Target="https://victorianweb.org/authors/kingsley/diniejko.html#:~:text=When%20the%20Chartist%20movement%20,services%20for%20the%20working%20class" TargetMode="External" /><Relationship Type="http://schemas.openxmlformats.org/officeDocument/2006/relationships/hyperlink" Id="rId34" Target="https://victorianweb.org/authors/kingsley/diniejko.html#:~:text=Yeast" TargetMode="External" /><Relationship Type="http://schemas.openxmlformats.org/officeDocument/2006/relationships/hyperlink" Id="rId45" Target="https://victorianweb.org/authors/kingsley/diniejko.html#:~:text=radicalism%20of%20some%20of%20its,Babies" TargetMode="External" /><Relationship Type="http://schemas.openxmlformats.org/officeDocument/2006/relationships/hyperlink" Id="rId95" Target="https://victorianweb.org/history/socialism/chadwick.html" TargetMode="External" /><Relationship Type="http://schemas.openxmlformats.org/officeDocument/2006/relationships/hyperlink" Id="rId29" Target="https://victorianweb.org/history/socialism/chadwick.html#:~:text=Chadwick%20admits%20that%20%E2%80%9CKingsley%E2%80%99s%20extremism,a%20wide%20and%20respectful%20hearing" TargetMode="External" /><Relationship Type="http://schemas.openxmlformats.org/officeDocument/2006/relationships/hyperlink" Id="rId74" Target="https://victorianweb.org/history/socialism/chadwick.html#:~:text=Charles%20Kingsley%2C%20writing%20under%20the,made%20the%20most%20radical%20pronouncements" TargetMode="External" /><Relationship Type="http://schemas.openxmlformats.org/officeDocument/2006/relationships/hyperlink" Id="rId31" Target="https://victorianweb.org/history/socialism/chadwick.html#:~:text=The%20Chartist%20fiasco%20of%2010,Chadwick%2C%20The%20Victorian%20Church%2C%20351" TargetMode="External" /><Relationship Type="http://schemas.openxmlformats.org/officeDocument/2006/relationships/hyperlink" Id="rId75" Target="https://victorianweb.org/history/socialism/chadwick.html#:~:text=of%20being%20a%20book%20to,53" TargetMode="External" /><Relationship Type="http://schemas.openxmlformats.org/officeDocument/2006/relationships/hyperlink" Id="rId105" Target="https://www.gutenberg.org/ebooks/8374.html.images" TargetMode="External" /><Relationship Type="http://schemas.openxmlformats.org/officeDocument/2006/relationships/hyperlink" Id="rId81" Target="https://www.gutenberg.org/ebooks/8374.html.images#:~:text=The%20Project%20Gutenberg%20eBook%20of,With%20the%20rest%20he" TargetMode="External" /><Relationship Type="http://schemas.openxmlformats.org/officeDocument/2006/relationships/hyperlink" Id="rId98" Target="https://www.marketsandmorality.com/index.php/mandm/article/viewFile/1657/1315" TargetMode="External" /><Relationship Type="http://schemas.openxmlformats.org/officeDocument/2006/relationships/hyperlink" Id="rId36" Target="https://www.marketsandmorality.com/index.php/mandm/article/viewFile/1657/1315#:~:text=,powers%E2%80%9D%20of%20the%20working%20class" TargetMode="External" /></Relationships>
</file>

<file path=word/_rels/footnotes.xml.rels><?xml version="1.0" encoding="UTF-8"?><Relationships xmlns="http://schemas.openxmlformats.org/package/2006/relationships"><Relationship Type="http://schemas.openxmlformats.org/officeDocument/2006/relationships/hyperlink" Id="rId102" Target="http://www.gutenberg.org/cache/epub/8374/pg8374-images.html" TargetMode="External" /><Relationship Type="http://schemas.openxmlformats.org/officeDocument/2006/relationships/hyperlink" Id="rId84" Target="http://www.gutenberg.org/cache/epub/8374/pg8374-images.html#:~:text=seemed%20to%20agree%20in%20passing,so%20let%20us%20drop%20a" TargetMode="External" /><Relationship Type="http://schemas.openxmlformats.org/officeDocument/2006/relationships/hyperlink" Id="rId76" Target="http://www.gutenberg.org/cache/epub/8374/pg8374-images.html#:~:text=the%20,over%20them%2C%20and%20pass%20on" TargetMode="External" /><Relationship Type="http://schemas.openxmlformats.org/officeDocument/2006/relationships/hyperlink" Id="rId92" Target="http://www.gutenberg.org/files/11381/11381.txt" TargetMode="External" /><Relationship Type="http://schemas.openxmlformats.org/officeDocument/2006/relationships/hyperlink" Id="rId59" Target="http://www.gutenberg.org/files/11381/11381.txt#:~:text=Let%20us%20look%20rather%20at,to%20repay%2C%20not%20with%20money" TargetMode="External" /><Relationship Type="http://schemas.openxmlformats.org/officeDocument/2006/relationships/hyperlink" Id="rId85" Target="http://www.gutenberg.org/files/11381/11381.txt#:~:text=brothers%27%20keepers,to%20realize%20it%20in%20public" TargetMode="External" /><Relationship Type="http://schemas.openxmlformats.org/officeDocument/2006/relationships/hyperlink" Id="rId24" Target="http://www.gutenberg.org/files/11381/11381.txt#:~:text=feel%20it%20in%20yourselves%20daily,For" TargetMode="External" /><Relationship Type="http://schemas.openxmlformats.org/officeDocument/2006/relationships/hyperlink" Id="rId53" Target="http://www.gutenberg.org/files/11381/11381.txt#:~:text=it%20will%20be%20sooner%20or,a%20town%2C%20or%20parish%2C%20or" TargetMode="External" /><Relationship Type="http://schemas.openxmlformats.org/officeDocument/2006/relationships/hyperlink" Id="rId58" Target="http://www.gutenberg.org/files/11381/11381.txt#:~:text=spirit%20and%20brotherly%20kindness%2C%20and,sacrifice.%20Yes" TargetMode="External" /><Relationship Type="http://schemas.openxmlformats.org/officeDocument/2006/relationships/hyperlink" Id="rId65" Target="http://www.gutenberg.org/files/11381/11381.txt#:~:text=themselves%20for%20years%2C%20simply%20because,a%20body%3B%20and%20we%20must" TargetMode="External" /><Relationship Type="http://schemas.openxmlformats.org/officeDocument/2006/relationships/hyperlink" Id="rId25" Target="http://www.gutenberg.org/files/11381/11381.txt#:~:text=thing%2C%20and%20will%20increase%20your,does%20not%20go%20unpunished%3A%20the" TargetMode="External" /><Relationship Type="http://schemas.openxmlformats.org/officeDocument/2006/relationships/hyperlink" Id="rId90" Target="https://archive.org/download/lordsprayernine00maur/lordsprayernine00maur.pdf" TargetMode="External" /><Relationship Type="http://schemas.openxmlformats.org/officeDocument/2006/relationships/hyperlink" Id="rId51" Target="https://archive.org/download/lordsprayernine00maur/lordsprayernine00maur.pdf#:~:text=Father%E2%80%94Thy%20Will%20be%20done%20in,sepa%02ration%20from%20Him%20and%20from" TargetMode="External" /><Relationship Type="http://schemas.openxmlformats.org/officeDocument/2006/relationships/hyperlink" Id="rId23" Target="https://archive.org/download/lordsprayernine00maur/lordsprayernine00maur.pdf#:~:text=they%20are%20not%20resting%20their,is%20right%2C%20this%20is%20be" TargetMode="External" /><Relationship Type="http://schemas.openxmlformats.org/officeDocument/2006/relationships/hyperlink" Id="rId21" Target="https://archive.org/download/lordsprayernine00maur/lordsprayernine00maur.pdf#:~:text=they%20hope%20for%20a%20brotherhood,is%20right%2C%20this%20is%20be" TargetMode="External" /><Relationship Type="http://schemas.openxmlformats.org/officeDocument/2006/relationships/hyperlink" Id="rId103" Target="https://archive.org/stream/charleskingsley15kinggoog/charleskingsley15kinggoog_djvu.txt" TargetMode="External" /><Relationship Type="http://schemas.openxmlformats.org/officeDocument/2006/relationships/hyperlink" Id="rId79" Target="https://archive.org/stream/charleskingsley15kinggoog/charleskingsley15kinggoog_djvu.txt#:~:text=,%26c" TargetMode="External" /><Relationship Type="http://schemas.openxmlformats.org/officeDocument/2006/relationships/hyperlink" Id="rId82" Target="https://archive.org/stream/charleskingsley15kinggoog/charleskingsley15kinggoog_djvu.txt#:~:text=match%20at%20L9398%20ley%20,a%20%20mask%2C%20%20calling" TargetMode="External" /><Relationship Type="http://schemas.openxmlformats.org/officeDocument/2006/relationships/hyperlink" Id="rId83" Target="https://archive.org/stream/charleskingsley15kinggoog/charleskingsley15kinggoog_djvu.txt#:~:text=more%20%20indignation%20%20than,a%20%20mask%2C%20%20calling" TargetMode="External" /><Relationship Type="http://schemas.openxmlformats.org/officeDocument/2006/relationships/hyperlink" Id="rId99" Target="https://biblehub.com/sermons/auth/kingsley/public_spirit.htm" TargetMode="External" /><Relationship Type="http://schemas.openxmlformats.org/officeDocument/2006/relationships/hyperlink" Id="rId66" Target="https://biblehub.com/sermons/auth/kingsley/public_spirit.htm#:~:text=For%2C%20are%20we%20not%20members,me%2C%20my%20friends%2C%20to%20speak" TargetMode="External" /><Relationship Type="http://schemas.openxmlformats.org/officeDocument/2006/relationships/hyperlink" Id="rId64" Target="https://biblehub.com/sermons/auth/kingsley/public_spirit.htm#:~:text=His%20poverty%2C%20his%20carelessness%2C%20his,tempers%2C%20and%20the%20other%20sins" TargetMode="External" /><Relationship Type="http://schemas.openxmlformats.org/officeDocument/2006/relationships/hyperlink" Id="rId67" Target="https://biblehub.com/sermons/auth/kingsley/public_spirit.htm#:~:text=loyally%20by%20far%20than%20we,as%20the%20soldier%20does%20to" TargetMode="External" /><Relationship Type="http://schemas.openxmlformats.org/officeDocument/2006/relationships/hyperlink" Id="rId63" Target="https://biblehub.com/sermons/auth/kingsley/public_spirit.htm#:~:text=whether%20it%20will%20or%20not,according%20to%20which%20the%20Lord" TargetMode="External" /><Relationship Type="http://schemas.openxmlformats.org/officeDocument/2006/relationships/hyperlink" Id="rId96" Target="https://en.wikisource.org/wiki/Dictionary_of_National_Biography,_1885-1900/Kingsley,_Charles" TargetMode="External" /><Relationship Type="http://schemas.openxmlformats.org/officeDocument/2006/relationships/hyperlink" Id="rId56" Target="https://en.wikisource.org/wiki/Dictionary_of_National_Biography,_1885-1900/Kingsley,_Charles#:~:text=July%201842%20was%20ordained%20by,A%20year%27s" TargetMode="External" /><Relationship Type="http://schemas.openxmlformats.org/officeDocument/2006/relationships/hyperlink" Id="rId43" Target="https://en.wikisource.org/wiki/Dictionary_of_National_Biography,_1885-1900/Kingsley,_Charles#:~:text=Kingsley%27s%20writings%20exposed%20him%20at,seeing%20Kingsley%2C%20withdrew%20the%20prohibition" TargetMode="External" /><Relationship Type="http://schemas.openxmlformats.org/officeDocument/2006/relationships/hyperlink" Id="rId47" Target="https://en.wikisource.org/wiki/Dictionary_of_National_Biography,_1885-1900/Kingsley,_Charles#:~:text=The%20fear%20of%20anything%20called,But%20Kingsley%27s%20sentiment%20was" TargetMode="External" /><Relationship Type="http://schemas.openxmlformats.org/officeDocument/2006/relationships/hyperlink" Id="rId50" Target="https://en.wikisource.org/wiki/Dictionary_of_National_Biography,_1885-1900/Kingsley,_Charles#:~:text=close%20association%20with%20the%20group,%E2%80%99%20His%20literary%20gifts" TargetMode="External" /><Relationship Type="http://schemas.openxmlformats.org/officeDocument/2006/relationships/hyperlink" Id="rId39" Target="https://en.wikisource.org/wiki/Dictionary_of_National_Biography,_1885-1900/Kingsley,_Charles#:~:text=enthusiasm%20on%20behalf%20of%20the,The%20pamphlet%20was%20reprinted%20with" TargetMode="External" /><Relationship Type="http://schemas.openxmlformats.org/officeDocument/2006/relationships/hyperlink" Id="rId77" Target="https://en.wikisource.org/wiki/Dictionary_of_National_Biography,_1885-1900/Kingsley,_Charles#:~:text=fervently%20believed%20in%20the%20House,sympathise%20with%20the%20truly%20revolutionary" TargetMode="External" /><Relationship Type="http://schemas.openxmlformats.org/officeDocument/2006/relationships/hyperlink" Id="rId44" Target="https://en.wikisource.org/wiki/Dictionary_of_National_Biography,_1885-1900/Kingsley,_Charles#:~:text=knowledge%20of%20the%20incumbent%2C%20was,seeing%20Kingsley%2C%20withdrew%20the%20prohibition" TargetMode="External" /><Relationship Type="http://schemas.openxmlformats.org/officeDocument/2006/relationships/hyperlink" Id="rId32" Target="https://en.wikisource.org/wiki/Dictionary_of_National_Biography,_1885-1900/Kingsley,_Charles#:~:text=schemes%20for%20promoting%20co,a%20Journal%20of%20Association%2C%E2%80%99%20which" TargetMode="External" /><Relationship Type="http://schemas.openxmlformats.org/officeDocument/2006/relationships/hyperlink" Id="rId61" Target="https://en.wikisource.org/wiki/Dictionary_of_National_Biography,_1885-1900/Kingsley,_Charles#:~:text=the%20sermon%2C%20however%2C%20the%20incumbent,and%20the%20bishop%2C%20after%20seeing" TargetMode="External" /><Relationship Type="http://schemas.openxmlformats.org/officeDocument/2006/relationships/hyperlink" Id="rId104" Target="https://pennyspoetry.fandom.com/wiki/Charles_Kingsley" TargetMode="External" /><Relationship Type="http://schemas.openxmlformats.org/officeDocument/2006/relationships/hyperlink" Id="rId80" Target="https://pennyspoetry.fandom.com/wiki/Charles_Kingsley#:~:text=Charles%20Kingsley%20,Guardian%20by%20a%20mentiris" TargetMode="External" /><Relationship Type="http://schemas.openxmlformats.org/officeDocument/2006/relationships/hyperlink" Id="rId100" Target="https://rlo.acton.org/archives/124589-this-fathers-day-remember-that-property-is-holy.html" TargetMode="External" /><Relationship Type="http://schemas.openxmlformats.org/officeDocument/2006/relationships/hyperlink" Id="rId72" Target="https://rlo.acton.org/archives/124589-this-fathers-day-remember-that-property-is-holy.html#:~:text=This%20Fathers%27%20Day%2C%20Remember%20that,was%20to%20Christianise%20Socialism" TargetMode="External" /><Relationship Type="http://schemas.openxmlformats.org/officeDocument/2006/relationships/hyperlink" Id="rId93" Target="https://spartacus-educational.com/Christian_Socialist.htm" TargetMode="External" /><Relationship Type="http://schemas.openxmlformats.org/officeDocument/2006/relationships/hyperlink" Id="rId40" Target="https://spartacus-educational.com/Christian_Socialist.htm#:~:text=Socialism%20without%20Christianity%2C%20on%20the,%281" TargetMode="External" /><Relationship Type="http://schemas.openxmlformats.org/officeDocument/2006/relationships/hyperlink" Id="rId41" Target="https://spartacus-educational.com/Christian_Socialist.htm#:~:text=The%20journal%20was%20remarkable%20value,%284" TargetMode="External" /><Relationship Type="http://schemas.openxmlformats.org/officeDocument/2006/relationships/hyperlink" Id="rId26" Target="https://spartacus-educational.com/Christian_Socialist.htm#:~:text=do%3A%20,That" TargetMode="External" /><Relationship Type="http://schemas.openxmlformats.org/officeDocument/2006/relationships/hyperlink" Id="rId94" Target="https://spartacus-educational.com/Politics_People.htm" TargetMode="External" /><Relationship Type="http://schemas.openxmlformats.org/officeDocument/2006/relationships/hyperlink" Id="rId54" Target="https://spartacus-educational.com/Politics_People.htm#:~:text=,1913%20%281913" TargetMode="External" /><Relationship Type="http://schemas.openxmlformats.org/officeDocument/2006/relationships/hyperlink" Id="rId69" Target="https://spartacus-educational.com/Politics_People.htm#:~:text=,1st%20April%201850" TargetMode="External" /><Relationship Type="http://schemas.openxmlformats.org/officeDocument/2006/relationships/hyperlink" Id="rId78" Target="https://spartacus-educational.com/Politics_People.htm#:~:text=,attempts%20to%20connect%20the%20working" TargetMode="External" /><Relationship Type="http://schemas.openxmlformats.org/officeDocument/2006/relationships/hyperlink" Id="rId27" Target="https://spartacus-educational.com/Politics_People.htm#:~:text=Charles%20Kingsley%20made%20it%20clear,loaded.%22%20%286" TargetMode="External" /><Relationship Type="http://schemas.openxmlformats.org/officeDocument/2006/relationships/hyperlink" Id="rId33" Target="https://spartacus-educational.com/Politics_People.htm#:~:text=The%20following%20month%20Charles%20Kingsley,%282" TargetMode="External" /><Relationship Type="http://schemas.openxmlformats.org/officeDocument/2006/relationships/hyperlink" Id="rId60" Target="https://spartacus-educational.com/Politics_People.htm#:~:text=a%20book%20to%20keep%20the,loaded.%22%20%286" TargetMode="External" /><Relationship Type="http://schemas.openxmlformats.org/officeDocument/2006/relationships/hyperlink" Id="rId70" Target="https://spartacus-educational.com/Politics_People.htm#:~:text=workshops%20of%20Christian%20Socialism%2C%20as,of%20the%20Communist%20doctrine" TargetMode="External" /><Relationship Type="http://schemas.openxmlformats.org/officeDocument/2006/relationships/hyperlink" Id="rId91" Target="https://spartacus-educational.com/REsocialism.htm" TargetMode="External" /><Relationship Type="http://schemas.openxmlformats.org/officeDocument/2006/relationships/hyperlink" Id="rId30" Target="https://spartacus-educational.com/REsocialism.htm#:~:text=Frederick%20Denison%20Maurice%20was%20acknowledged,church%20should%20be%20involved%20in" TargetMode="External" /><Relationship Type="http://schemas.openxmlformats.org/officeDocument/2006/relationships/hyperlink" Id="rId42" Target="https://spartacus-educational.com/REsocialism.htm#:~:text=Maurice%20it%20was%20decided%20to,evils%20under%20which%20English%20industry" TargetMode="External" /><Relationship Type="http://schemas.openxmlformats.org/officeDocument/2006/relationships/hyperlink" Id="rId71" Target="https://spartacus-educational.com/REsocialism.htm#:~:text=Writing%20to%20Ludlow%20in%20January%2C,The%20idea%20of%20co" TargetMode="External" /><Relationship Type="http://schemas.openxmlformats.org/officeDocument/2006/relationships/hyperlink" Id="rId87" Target="https://spartacus-educational.com/REsocialism.htm#:~:text=economics%20and%20was%20especially%20interested,Christian%20Socialists%20also%20caused%20problems" TargetMode="External" /><Relationship Type="http://schemas.openxmlformats.org/officeDocument/2006/relationships/hyperlink" Id="rId48" Target="https://spartacus-educational.com/REsocialism.htm#:~:text=match%20at%20L501%20Frederick%20Denison,children%20from%20the%20Ragged%20School" TargetMode="External" /><Relationship Type="http://schemas.openxmlformats.org/officeDocument/2006/relationships/hyperlink" Id="rId86" Target="https://spartacus-educational.com/REsocialism.htm#:~:text=match%20at%20L537%20included%20Frederick,start%20a%20singing%20class%2C%20Richard" TargetMode="External" /><Relationship Type="http://schemas.openxmlformats.org/officeDocument/2006/relationships/hyperlink" Id="rId28" Target="https://spartacus-educational.com/REsocialism.htm#:~:text=match%20at%20L572%20On%20reading,held%20in%20Maurice%27s%20house%20that" TargetMode="External" /><Relationship Type="http://schemas.openxmlformats.org/officeDocument/2006/relationships/hyperlink" Id="rId49" Target="https://spartacus-educational.com/REsocialism.htm#:~:text=match%20at%20L586%20aimed%20specifically,%2866" TargetMode="External" /><Relationship Type="http://schemas.openxmlformats.org/officeDocument/2006/relationships/hyperlink" Id="rId22" Target="https://spartacus-educational.com/REsocialism.htm#:~:text=other%20trades%2C%20averaging%2024s%20per,operation%2C%20joint%20ownership%20and%20with" TargetMode="External" /><Relationship Type="http://schemas.openxmlformats.org/officeDocument/2006/relationships/hyperlink" Id="rId52" Target="https://spartacus-educational.com/REsocialism.htm#:~:text=which%20he%20presented%2C%20so%20he,operation%2C%20joint%20ownership%20and%20with" TargetMode="External" /><Relationship Type="http://schemas.openxmlformats.org/officeDocument/2006/relationships/hyperlink" Id="rId101" Target="https://upload.wikimedia.org/wikipedia/commons/c/c3/The_life_of_Frederick_Denison_Maurice%2C_chiefly_told_in_his_own_letters_%28IA_lifeoffrederickd02maur%29.pdf" TargetMode="External" /><Relationship Type="http://schemas.openxmlformats.org/officeDocument/2006/relationships/hyperlink" Id="rId73" Target="https://upload.wikimedia.org/wikipedia/commons/c/c3/The_life_of_Frederick_Denison_Maurice%2C_chiefly_told_in_his_own_letters_%28IA_lifeoffrederickd02maur%29.pdf#:~:text=letters%20upload,it%20with%20infinite%20triumph" TargetMode="External" /><Relationship Type="http://schemas.openxmlformats.org/officeDocument/2006/relationships/hyperlink" Id="rId97" Target="https://victorianweb.org/authors/kingsley/diniejko.html" TargetMode="External" /><Relationship Type="http://schemas.openxmlformats.org/officeDocument/2006/relationships/hyperlink" Id="rId38" Target="https://victorianweb.org/authors/kingsley/diniejko.html#:~:text=%E2%80%9CLetters%20to%20the%20Chartists%E2%80%9D%20published,workers%20were%20denied%20living%20wages" TargetMode="External" /><Relationship Type="http://schemas.openxmlformats.org/officeDocument/2006/relationships/hyperlink" Id="rId62" Target="https://victorianweb.org/authors/kingsley/diniejko.html#:~:text=%E2%80%9CThey%20hardly%20know%20yet%2C%20sir%3B,208" TargetMode="External" /><Relationship Type="http://schemas.openxmlformats.org/officeDocument/2006/relationships/hyperlink" Id="rId35" Target="https://victorianweb.org/authors/kingsley/diniejko.html#:~:text=Although%20poorly%20plotted%2C%20Yeast%20contains,ends%20with%20a%20utopian%20and" TargetMode="External" /><Relationship Type="http://schemas.openxmlformats.org/officeDocument/2006/relationships/hyperlink" Id="rId57" Target="https://victorianweb.org/authors/kingsley/diniejko.html#:~:text=Charles%20Kingsley%E2%80%99s%20concern%20for%20social,e" TargetMode="External" /><Relationship Type="http://schemas.openxmlformats.org/officeDocument/2006/relationships/hyperlink" Id="rId68" Target="https://victorianweb.org/authors/kingsley/diniejko.html#:~:text=Englishmen%21%20Saxons%21%20Workers%20of%20the,day%20of%20freedom%2C%20science%2C%20industry" TargetMode="External" /><Relationship Type="http://schemas.openxmlformats.org/officeDocument/2006/relationships/hyperlink" Id="rId37" Target="https://victorianweb.org/authors/kingsley/diniejko.html#:~:text=Kingsley%20understood%20well%20that%20mere,workers%20were%20denied%20living%20wages" TargetMode="External" /><Relationship Type="http://schemas.openxmlformats.org/officeDocument/2006/relationships/hyperlink" Id="rId46" Target="https://victorianweb.org/authors/kingsley/diniejko.html#:~:text=When%20the%20Chartist%20movement%20,services%20for%20the%20working%20class" TargetMode="External" /><Relationship Type="http://schemas.openxmlformats.org/officeDocument/2006/relationships/hyperlink" Id="rId34" Target="https://victorianweb.org/authors/kingsley/diniejko.html#:~:text=Yeast" TargetMode="External" /><Relationship Type="http://schemas.openxmlformats.org/officeDocument/2006/relationships/hyperlink" Id="rId45" Target="https://victorianweb.org/authors/kingsley/diniejko.html#:~:text=radicalism%20of%20some%20of%20its,Babies" TargetMode="External" /><Relationship Type="http://schemas.openxmlformats.org/officeDocument/2006/relationships/hyperlink" Id="rId95" Target="https://victorianweb.org/history/socialism/chadwick.html" TargetMode="External" /><Relationship Type="http://schemas.openxmlformats.org/officeDocument/2006/relationships/hyperlink" Id="rId29" Target="https://victorianweb.org/history/socialism/chadwick.html#:~:text=Chadwick%20admits%20that%20%E2%80%9CKingsley%E2%80%99s%20extremism,a%20wide%20and%20respectful%20hearing" TargetMode="External" /><Relationship Type="http://schemas.openxmlformats.org/officeDocument/2006/relationships/hyperlink" Id="rId74" Target="https://victorianweb.org/history/socialism/chadwick.html#:~:text=Charles%20Kingsley%2C%20writing%20under%20the,made%20the%20most%20radical%20pronouncements" TargetMode="External" /><Relationship Type="http://schemas.openxmlformats.org/officeDocument/2006/relationships/hyperlink" Id="rId31" Target="https://victorianweb.org/history/socialism/chadwick.html#:~:text=The%20Chartist%20fiasco%20of%2010,Chadwick%2C%20The%20Victorian%20Church%2C%20351" TargetMode="External" /><Relationship Type="http://schemas.openxmlformats.org/officeDocument/2006/relationships/hyperlink" Id="rId75" Target="https://victorianweb.org/history/socialism/chadwick.html#:~:text=of%20being%20a%20book%20to,53" TargetMode="External" /><Relationship Type="http://schemas.openxmlformats.org/officeDocument/2006/relationships/hyperlink" Id="rId105" Target="https://www.gutenberg.org/ebooks/8374.html.images" TargetMode="External" /><Relationship Type="http://schemas.openxmlformats.org/officeDocument/2006/relationships/hyperlink" Id="rId81" Target="https://www.gutenberg.org/ebooks/8374.html.images#:~:text=The%20Project%20Gutenberg%20eBook%20of,With%20the%20rest%20he" TargetMode="External" /><Relationship Type="http://schemas.openxmlformats.org/officeDocument/2006/relationships/hyperlink" Id="rId98" Target="https://www.marketsandmorality.com/index.php/mandm/article/viewFile/1657/1315" TargetMode="External" /><Relationship Type="http://schemas.openxmlformats.org/officeDocument/2006/relationships/hyperlink" Id="rId36" Target="https://www.marketsandmorality.com/index.php/mandm/article/viewFile/1657/1315#:~:text=,powers%E2%80%9D%20of%20the%20working%20cla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2026-01-25T08:18:30Z</dcterms:created>
  <dcterms:modified xsi:type="dcterms:W3CDTF">2026-01-25T08:18:30Z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