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DEE" w:rsidRDefault="005F64E0" w:rsidP="005F64E0">
      <w:pPr>
        <w:jc w:val="center"/>
      </w:pPr>
      <w:r>
        <w:rPr>
          <w:rFonts w:hint="eastAsia"/>
        </w:rPr>
        <w:t>保守と革新―講和をめぐって―</w:t>
      </w:r>
    </w:p>
    <w:p w:rsidR="005F64E0" w:rsidRDefault="005F64E0"/>
    <w:p w:rsidR="00F50A4C" w:rsidRDefault="00F50A4C" w:rsidP="00F50A4C">
      <w:pPr>
        <w:ind w:firstLineChars="1100" w:firstLine="2310"/>
      </w:pPr>
      <w:r>
        <w:rPr>
          <w:rFonts w:hint="eastAsia"/>
        </w:rPr>
        <w:t>【表】日本における国際政治の論壇</w:t>
      </w:r>
    </w:p>
    <w:tbl>
      <w:tblPr>
        <w:tblStyle w:val="a8"/>
        <w:tblpPr w:leftFromText="142" w:rightFromText="142" w:vertAnchor="text" w:horzAnchor="margin" w:tblpXSpec="center" w:tblpY="197"/>
        <w:tblW w:w="8008"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336"/>
        <w:gridCol w:w="3126"/>
        <w:gridCol w:w="3546"/>
      </w:tblGrid>
      <w:tr w:rsidR="00F50A4C" w:rsidRPr="00F50A4C" w:rsidTr="00080074">
        <w:trPr>
          <w:trHeight w:val="254"/>
        </w:trPr>
        <w:tc>
          <w:tcPr>
            <w:tcW w:w="1336" w:type="dxa"/>
            <w:vMerge w:val="restart"/>
            <w:tcBorders>
              <w:top w:val="double" w:sz="4" w:space="0" w:color="auto"/>
              <w:bottom w:val="single" w:sz="4" w:space="0" w:color="auto"/>
              <w:right w:val="double" w:sz="4" w:space="0" w:color="auto"/>
            </w:tcBorders>
            <w:vAlign w:val="center"/>
          </w:tcPr>
          <w:p w:rsidR="00F50A4C" w:rsidRPr="00F50A4C" w:rsidRDefault="00F50A4C" w:rsidP="00F50A4C">
            <w:r w:rsidRPr="00F50A4C">
              <w:t>1950</w:t>
            </w:r>
            <w:r w:rsidRPr="00F50A4C">
              <w:rPr>
                <w:rFonts w:hint="eastAsia"/>
              </w:rPr>
              <w:t>年代</w:t>
            </w:r>
          </w:p>
        </w:tc>
        <w:tc>
          <w:tcPr>
            <w:tcW w:w="3126" w:type="dxa"/>
            <w:tcBorders>
              <w:top w:val="double" w:sz="4" w:space="0" w:color="auto"/>
              <w:left w:val="double" w:sz="4" w:space="0" w:color="auto"/>
              <w:bottom w:val="dashed" w:sz="4" w:space="0" w:color="auto"/>
            </w:tcBorders>
          </w:tcPr>
          <w:p w:rsidR="00F50A4C" w:rsidRPr="00F50A4C" w:rsidRDefault="00F50A4C" w:rsidP="00F50A4C">
            <w:r w:rsidRPr="00F50A4C">
              <w:rPr>
                <w:rFonts w:hint="eastAsia"/>
              </w:rPr>
              <w:t>保守</w:t>
            </w:r>
          </w:p>
        </w:tc>
        <w:tc>
          <w:tcPr>
            <w:tcW w:w="3546" w:type="dxa"/>
            <w:tcBorders>
              <w:top w:val="double" w:sz="4" w:space="0" w:color="auto"/>
              <w:bottom w:val="dashed" w:sz="4" w:space="0" w:color="auto"/>
            </w:tcBorders>
          </w:tcPr>
          <w:p w:rsidR="00F50A4C" w:rsidRPr="00F50A4C" w:rsidRDefault="00F50A4C" w:rsidP="00F50A4C">
            <w:r w:rsidRPr="00F50A4C">
              <w:rPr>
                <w:rFonts w:hint="eastAsia"/>
              </w:rPr>
              <w:t>革新</w:t>
            </w:r>
          </w:p>
        </w:tc>
      </w:tr>
      <w:tr w:rsidR="00F50A4C" w:rsidRPr="00F50A4C" w:rsidTr="00080074">
        <w:trPr>
          <w:trHeight w:val="788"/>
        </w:trPr>
        <w:tc>
          <w:tcPr>
            <w:tcW w:w="1336" w:type="dxa"/>
            <w:vMerge/>
            <w:tcBorders>
              <w:top w:val="single" w:sz="4" w:space="0" w:color="auto"/>
              <w:bottom w:val="single" w:sz="4" w:space="0" w:color="auto"/>
              <w:right w:val="double" w:sz="4" w:space="0" w:color="auto"/>
            </w:tcBorders>
          </w:tcPr>
          <w:p w:rsidR="00F50A4C" w:rsidRPr="00F50A4C" w:rsidRDefault="00F50A4C" w:rsidP="00F50A4C"/>
        </w:tc>
        <w:tc>
          <w:tcPr>
            <w:tcW w:w="3126" w:type="dxa"/>
            <w:tcBorders>
              <w:top w:val="dashed" w:sz="4" w:space="0" w:color="auto"/>
              <w:left w:val="double" w:sz="4" w:space="0" w:color="auto"/>
              <w:bottom w:val="single" w:sz="4" w:space="0" w:color="auto"/>
            </w:tcBorders>
          </w:tcPr>
          <w:p w:rsidR="00F50A4C" w:rsidRPr="00F50A4C" w:rsidRDefault="00F50A4C" w:rsidP="00F50A4C">
            <w:pPr>
              <w:rPr>
                <w:lang w:eastAsia="zh-CN"/>
              </w:rPr>
            </w:pPr>
            <w:r w:rsidRPr="00F50A4C">
              <w:rPr>
                <w:rFonts w:hint="eastAsia"/>
                <w:lang w:eastAsia="zh-CN"/>
              </w:rPr>
              <w:t>福田恒存</w:t>
            </w:r>
            <w:r w:rsidR="00080074">
              <w:rPr>
                <w:rFonts w:hint="eastAsia"/>
              </w:rPr>
              <w:t>（評論家・演出家）</w:t>
            </w:r>
          </w:p>
          <w:p w:rsidR="00F50A4C" w:rsidRPr="00F50A4C" w:rsidRDefault="00F50A4C" w:rsidP="00F50A4C">
            <w:pPr>
              <w:rPr>
                <w:lang w:eastAsia="zh-CN"/>
              </w:rPr>
            </w:pPr>
            <w:r w:rsidRPr="00F50A4C">
              <w:rPr>
                <w:rFonts w:hint="eastAsia"/>
                <w:lang w:eastAsia="zh-CN"/>
              </w:rPr>
              <w:t>猪木正道</w:t>
            </w:r>
            <w:r w:rsidR="00080074">
              <w:rPr>
                <w:rFonts w:hint="eastAsia"/>
              </w:rPr>
              <w:t>（政治学者）</w:t>
            </w:r>
          </w:p>
          <w:p w:rsidR="00F50A4C" w:rsidRPr="00F50A4C" w:rsidRDefault="00F50A4C" w:rsidP="00F50A4C">
            <w:pPr>
              <w:rPr>
                <w:lang w:eastAsia="zh-CN"/>
              </w:rPr>
            </w:pPr>
            <w:r w:rsidRPr="00F50A4C">
              <w:rPr>
                <w:rFonts w:hint="eastAsia"/>
                <w:lang w:eastAsia="zh-CN"/>
              </w:rPr>
              <w:t>林健太郎</w:t>
            </w:r>
            <w:r w:rsidR="00080074">
              <w:rPr>
                <w:rFonts w:hint="eastAsia"/>
              </w:rPr>
              <w:t>（歴史学者）</w:t>
            </w:r>
          </w:p>
        </w:tc>
        <w:tc>
          <w:tcPr>
            <w:tcW w:w="3546" w:type="dxa"/>
            <w:tcBorders>
              <w:top w:val="dashed" w:sz="4" w:space="0" w:color="auto"/>
              <w:bottom w:val="single" w:sz="4" w:space="0" w:color="auto"/>
            </w:tcBorders>
          </w:tcPr>
          <w:p w:rsidR="00F50A4C" w:rsidRPr="00F50A4C" w:rsidRDefault="00F50A4C" w:rsidP="00F50A4C">
            <w:pPr>
              <w:rPr>
                <w:lang w:eastAsia="zh-TW"/>
              </w:rPr>
            </w:pPr>
            <w:r w:rsidRPr="00F50A4C">
              <w:rPr>
                <w:rFonts w:hint="eastAsia"/>
                <w:lang w:eastAsia="zh-TW"/>
              </w:rPr>
              <w:t>丸山政男</w:t>
            </w:r>
            <w:r w:rsidR="00080074">
              <w:rPr>
                <w:rFonts w:hint="eastAsia"/>
              </w:rPr>
              <w:t>（日本政治思想史学者）</w:t>
            </w:r>
          </w:p>
          <w:p w:rsidR="00F50A4C" w:rsidRPr="00F50A4C" w:rsidRDefault="00F50A4C" w:rsidP="00F50A4C">
            <w:pPr>
              <w:rPr>
                <w:lang w:eastAsia="zh-TW"/>
              </w:rPr>
            </w:pPr>
            <w:r w:rsidRPr="00F50A4C">
              <w:rPr>
                <w:rFonts w:hint="eastAsia"/>
                <w:lang w:eastAsia="zh-TW"/>
              </w:rPr>
              <w:t>日高六郎</w:t>
            </w:r>
            <w:r w:rsidR="00080074">
              <w:rPr>
                <w:rFonts w:hint="eastAsia"/>
              </w:rPr>
              <w:t>（社会学者）</w:t>
            </w:r>
          </w:p>
          <w:p w:rsidR="00F50A4C" w:rsidRPr="00F50A4C" w:rsidRDefault="00F50A4C" w:rsidP="00F50A4C">
            <w:pPr>
              <w:rPr>
                <w:lang w:eastAsia="zh-TW"/>
              </w:rPr>
            </w:pPr>
            <w:r w:rsidRPr="00F50A4C">
              <w:rPr>
                <w:rFonts w:hint="eastAsia"/>
                <w:lang w:eastAsia="zh-TW"/>
              </w:rPr>
              <w:t>清水幾太郎</w:t>
            </w:r>
            <w:r w:rsidR="00080074">
              <w:rPr>
                <w:rFonts w:hint="eastAsia"/>
              </w:rPr>
              <w:t>（社会学者）</w:t>
            </w:r>
          </w:p>
        </w:tc>
      </w:tr>
      <w:tr w:rsidR="00F50A4C" w:rsidRPr="00F50A4C" w:rsidTr="00080074">
        <w:trPr>
          <w:trHeight w:val="292"/>
        </w:trPr>
        <w:tc>
          <w:tcPr>
            <w:tcW w:w="1336" w:type="dxa"/>
            <w:vMerge w:val="restart"/>
            <w:tcBorders>
              <w:top w:val="single" w:sz="4" w:space="0" w:color="auto"/>
              <w:bottom w:val="single" w:sz="4" w:space="0" w:color="auto"/>
              <w:right w:val="double" w:sz="4" w:space="0" w:color="auto"/>
            </w:tcBorders>
            <w:vAlign w:val="center"/>
          </w:tcPr>
          <w:p w:rsidR="00F50A4C" w:rsidRPr="00F50A4C" w:rsidRDefault="00F50A4C" w:rsidP="00F50A4C">
            <w:r w:rsidRPr="00F50A4C">
              <w:rPr>
                <w:rFonts w:hint="eastAsia"/>
              </w:rPr>
              <w:t>1960</w:t>
            </w:r>
            <w:r w:rsidRPr="00F50A4C">
              <w:rPr>
                <w:rFonts w:hint="eastAsia"/>
              </w:rPr>
              <w:t>年代</w:t>
            </w:r>
          </w:p>
        </w:tc>
        <w:tc>
          <w:tcPr>
            <w:tcW w:w="3126" w:type="dxa"/>
            <w:tcBorders>
              <w:top w:val="single" w:sz="4" w:space="0" w:color="auto"/>
              <w:left w:val="double" w:sz="4" w:space="0" w:color="auto"/>
              <w:bottom w:val="dashed" w:sz="4" w:space="0" w:color="auto"/>
            </w:tcBorders>
          </w:tcPr>
          <w:p w:rsidR="00F50A4C" w:rsidRPr="00F50A4C" w:rsidRDefault="00F50A4C" w:rsidP="00F50A4C">
            <w:r w:rsidRPr="00F50A4C">
              <w:rPr>
                <w:rFonts w:hint="eastAsia"/>
              </w:rPr>
              <w:t>現実主義</w:t>
            </w:r>
          </w:p>
        </w:tc>
        <w:tc>
          <w:tcPr>
            <w:tcW w:w="3546" w:type="dxa"/>
            <w:tcBorders>
              <w:top w:val="single" w:sz="4" w:space="0" w:color="auto"/>
              <w:bottom w:val="dashed" w:sz="4" w:space="0" w:color="auto"/>
            </w:tcBorders>
          </w:tcPr>
          <w:p w:rsidR="00F50A4C" w:rsidRPr="00F50A4C" w:rsidRDefault="00F50A4C" w:rsidP="00F50A4C">
            <w:r w:rsidRPr="00F50A4C">
              <w:rPr>
                <w:rFonts w:hint="eastAsia"/>
              </w:rPr>
              <w:t>理想主義</w:t>
            </w:r>
          </w:p>
        </w:tc>
      </w:tr>
      <w:tr w:rsidR="00F50A4C" w:rsidRPr="00F50A4C" w:rsidTr="00080074">
        <w:trPr>
          <w:trHeight w:val="788"/>
        </w:trPr>
        <w:tc>
          <w:tcPr>
            <w:tcW w:w="1336" w:type="dxa"/>
            <w:vMerge/>
            <w:tcBorders>
              <w:top w:val="single" w:sz="4" w:space="0" w:color="auto"/>
              <w:bottom w:val="single" w:sz="4" w:space="0" w:color="auto"/>
              <w:right w:val="double" w:sz="4" w:space="0" w:color="auto"/>
            </w:tcBorders>
          </w:tcPr>
          <w:p w:rsidR="00F50A4C" w:rsidRPr="00F50A4C" w:rsidRDefault="00F50A4C" w:rsidP="00F50A4C"/>
        </w:tc>
        <w:tc>
          <w:tcPr>
            <w:tcW w:w="3126" w:type="dxa"/>
            <w:tcBorders>
              <w:top w:val="dashed" w:sz="4" w:space="0" w:color="auto"/>
              <w:left w:val="double" w:sz="4" w:space="0" w:color="auto"/>
            </w:tcBorders>
          </w:tcPr>
          <w:p w:rsidR="00F50A4C" w:rsidRPr="00F50A4C" w:rsidRDefault="00F50A4C" w:rsidP="00F50A4C">
            <w:pPr>
              <w:rPr>
                <w:lang w:eastAsia="zh-TW"/>
              </w:rPr>
            </w:pPr>
            <w:r w:rsidRPr="00F50A4C">
              <w:rPr>
                <w:rFonts w:hint="eastAsia"/>
                <w:lang w:eastAsia="zh-TW"/>
              </w:rPr>
              <w:t>高坂正堯</w:t>
            </w:r>
            <w:r w:rsidR="00080074">
              <w:rPr>
                <w:rFonts w:hint="eastAsia"/>
              </w:rPr>
              <w:t>（国際政治学者）</w:t>
            </w:r>
          </w:p>
          <w:p w:rsidR="00F50A4C" w:rsidRPr="00F50A4C" w:rsidRDefault="00080074" w:rsidP="00F50A4C">
            <w:r>
              <w:rPr>
                <w:rFonts w:hint="eastAsia"/>
              </w:rPr>
              <w:t>衞藤</w:t>
            </w:r>
            <w:r w:rsidR="00F50A4C" w:rsidRPr="00F50A4C">
              <w:rPr>
                <w:rFonts w:hint="eastAsia"/>
                <w:lang w:eastAsia="zh-TW"/>
              </w:rPr>
              <w:t>瀋吉</w:t>
            </w:r>
            <w:r>
              <w:rPr>
                <w:rFonts w:hint="eastAsia"/>
              </w:rPr>
              <w:t>（国際政治学者）</w:t>
            </w:r>
          </w:p>
          <w:p w:rsidR="00F50A4C" w:rsidRPr="00F50A4C" w:rsidRDefault="00F50A4C" w:rsidP="00F50A4C">
            <w:r w:rsidRPr="00F50A4C">
              <w:rPr>
                <w:rFonts w:hint="eastAsia"/>
              </w:rPr>
              <w:t>永井陽之助</w:t>
            </w:r>
            <w:r w:rsidR="00080074">
              <w:rPr>
                <w:rFonts w:hint="eastAsia"/>
              </w:rPr>
              <w:t>（国際政治学者）</w:t>
            </w:r>
          </w:p>
        </w:tc>
        <w:tc>
          <w:tcPr>
            <w:tcW w:w="3546" w:type="dxa"/>
            <w:tcBorders>
              <w:top w:val="dashed" w:sz="4" w:space="0" w:color="auto"/>
            </w:tcBorders>
          </w:tcPr>
          <w:p w:rsidR="00F50A4C" w:rsidRPr="00F50A4C" w:rsidRDefault="00F50A4C" w:rsidP="00F50A4C">
            <w:r w:rsidRPr="00F50A4C">
              <w:rPr>
                <w:rFonts w:hint="eastAsia"/>
              </w:rPr>
              <w:t>坂本義和</w:t>
            </w:r>
            <w:r w:rsidR="00080074">
              <w:rPr>
                <w:rFonts w:hint="eastAsia"/>
              </w:rPr>
              <w:t>（国際政治学者）</w:t>
            </w:r>
          </w:p>
          <w:p w:rsidR="00F50A4C" w:rsidRPr="00F50A4C" w:rsidRDefault="00F50A4C" w:rsidP="00F50A4C">
            <w:r w:rsidRPr="00F50A4C">
              <w:rPr>
                <w:rFonts w:hint="eastAsia"/>
              </w:rPr>
              <w:t>関寛治</w:t>
            </w:r>
            <w:r w:rsidR="00080074">
              <w:rPr>
                <w:rFonts w:hint="eastAsia"/>
              </w:rPr>
              <w:t>（国際政治学者）</w:t>
            </w:r>
          </w:p>
          <w:p w:rsidR="00F50A4C" w:rsidRPr="00F50A4C" w:rsidRDefault="00F50A4C" w:rsidP="00F50A4C">
            <w:r w:rsidRPr="00F50A4C">
              <w:rPr>
                <w:rFonts w:hint="eastAsia"/>
              </w:rPr>
              <w:t>小田実</w:t>
            </w:r>
            <w:r w:rsidR="00080074">
              <w:rPr>
                <w:rFonts w:hint="eastAsia"/>
              </w:rPr>
              <w:t>（作家）</w:t>
            </w:r>
          </w:p>
        </w:tc>
      </w:tr>
    </w:tbl>
    <w:p w:rsidR="00F50A4C" w:rsidRDefault="00F50A4C" w:rsidP="00F50A4C">
      <w:pPr>
        <w:spacing w:line="120" w:lineRule="exact"/>
      </w:pPr>
    </w:p>
    <w:p w:rsidR="00F50A4C" w:rsidRPr="00623D04" w:rsidRDefault="00F50A4C" w:rsidP="00F50A4C">
      <w:r>
        <w:t xml:space="preserve">Kei </w:t>
      </w:r>
      <w:proofErr w:type="spellStart"/>
      <w:r>
        <w:t>Wakaizumi</w:t>
      </w:r>
      <w:proofErr w:type="spellEnd"/>
      <w:r>
        <w:t xml:space="preserve"> “Japan’s Dilemma To Act or Not to Act” </w:t>
      </w:r>
      <w:r w:rsidRPr="001B3FCA">
        <w:rPr>
          <w:i/>
        </w:rPr>
        <w:t>Foreign Policy</w:t>
      </w:r>
      <w:r>
        <w:t xml:space="preserve">, No. 16 (Autumn, 1974), Published by: </w:t>
      </w:r>
      <w:proofErr w:type="spellStart"/>
      <w:r>
        <w:t>Washingtonpost.Newsweek</w:t>
      </w:r>
      <w:proofErr w:type="spellEnd"/>
      <w:r>
        <w:t xml:space="preserve"> Interactive, LLC</w:t>
      </w:r>
    </w:p>
    <w:p w:rsidR="00F50A4C" w:rsidRDefault="00F50A4C" w:rsidP="00F50A4C">
      <w:r>
        <w:rPr>
          <w:rFonts w:hint="eastAsia"/>
        </w:rPr>
        <w:t>【土山論文】と『高坂正堯と戦後日本』も参考にせよ</w:t>
      </w:r>
    </w:p>
    <w:p w:rsidR="00F50A4C" w:rsidRDefault="00F50A4C"/>
    <w:p w:rsidR="005F64E0" w:rsidRDefault="005F64E0">
      <w:r>
        <w:rPr>
          <w:rFonts w:hint="eastAsia"/>
        </w:rPr>
        <w:t>（</w:t>
      </w:r>
      <w:r>
        <w:rPr>
          <w:rFonts w:hint="eastAsia"/>
        </w:rPr>
        <w:t>1</w:t>
      </w:r>
      <w:r>
        <w:rPr>
          <w:rFonts w:hint="eastAsia"/>
        </w:rPr>
        <w:t>）『文藝春秋』と『世界』</w:t>
      </w:r>
    </w:p>
    <w:p w:rsidR="005F64E0" w:rsidRDefault="005F64E0" w:rsidP="005F64E0">
      <w:pPr>
        <w:pStyle w:val="a7"/>
        <w:numPr>
          <w:ilvl w:val="0"/>
          <w:numId w:val="1"/>
        </w:numPr>
      </w:pPr>
      <w:r>
        <w:rPr>
          <w:rFonts w:hint="eastAsia"/>
        </w:rPr>
        <w:t>「三大誌」の復刊</w:t>
      </w:r>
    </w:p>
    <w:p w:rsidR="005F64E0" w:rsidRDefault="005F64E0" w:rsidP="005F64E0">
      <w:pPr>
        <w:pStyle w:val="a7"/>
        <w:numPr>
          <w:ilvl w:val="0"/>
          <w:numId w:val="2"/>
        </w:numPr>
      </w:pPr>
      <w:r>
        <w:rPr>
          <w:rFonts w:hint="eastAsia"/>
        </w:rPr>
        <w:t>『文藝春秋』：</w:t>
      </w:r>
      <w:r>
        <w:rPr>
          <w:rFonts w:hint="eastAsia"/>
        </w:rPr>
        <w:t>1945</w:t>
      </w:r>
      <w:r>
        <w:rPr>
          <w:rFonts w:hint="eastAsia"/>
        </w:rPr>
        <w:t>年</w:t>
      </w:r>
      <w:r>
        <w:rPr>
          <w:rFonts w:hint="eastAsia"/>
        </w:rPr>
        <w:t>10</w:t>
      </w:r>
      <w:r>
        <w:rPr>
          <w:rFonts w:hint="eastAsia"/>
        </w:rPr>
        <w:t>月号</w:t>
      </w:r>
    </w:p>
    <w:p w:rsidR="005F64E0" w:rsidRDefault="005F64E0" w:rsidP="005F64E0">
      <w:pPr>
        <w:pStyle w:val="a7"/>
        <w:numPr>
          <w:ilvl w:val="0"/>
          <w:numId w:val="2"/>
        </w:numPr>
      </w:pPr>
      <w:r>
        <w:rPr>
          <w:rFonts w:hint="eastAsia"/>
        </w:rPr>
        <w:t>『</w:t>
      </w:r>
      <w:r w:rsidRPr="005F64E0">
        <w:rPr>
          <w:rFonts w:hint="eastAsia"/>
          <w:spacing w:val="210"/>
          <w:kern w:val="0"/>
          <w:fitText w:val="839" w:id="1910288384"/>
        </w:rPr>
        <w:t>世</w:t>
      </w:r>
      <w:r w:rsidRPr="005F64E0">
        <w:rPr>
          <w:rFonts w:hint="eastAsia"/>
          <w:kern w:val="0"/>
          <w:fitText w:val="839" w:id="1910288384"/>
        </w:rPr>
        <w:t>界</w:t>
      </w:r>
      <w:r>
        <w:rPr>
          <w:rFonts w:hint="eastAsia"/>
        </w:rPr>
        <w:t>』：</w:t>
      </w:r>
      <w:r>
        <w:rPr>
          <w:rFonts w:hint="eastAsia"/>
        </w:rPr>
        <w:t>1945</w:t>
      </w:r>
      <w:r>
        <w:rPr>
          <w:rFonts w:hint="eastAsia"/>
        </w:rPr>
        <w:t>年</w:t>
      </w:r>
      <w:r>
        <w:rPr>
          <w:rFonts w:hint="eastAsia"/>
        </w:rPr>
        <w:t>12</w:t>
      </w:r>
      <w:r>
        <w:rPr>
          <w:rFonts w:hint="eastAsia"/>
        </w:rPr>
        <w:t>月号</w:t>
      </w:r>
    </w:p>
    <w:p w:rsidR="005F64E0" w:rsidRDefault="005F64E0" w:rsidP="005F64E0">
      <w:pPr>
        <w:pStyle w:val="a7"/>
        <w:numPr>
          <w:ilvl w:val="0"/>
          <w:numId w:val="2"/>
        </w:numPr>
      </w:pPr>
      <w:r>
        <w:rPr>
          <w:rFonts w:hint="eastAsia"/>
        </w:rPr>
        <w:t>『中央公論』：</w:t>
      </w:r>
      <w:r>
        <w:rPr>
          <w:rFonts w:hint="eastAsia"/>
        </w:rPr>
        <w:t>1946</w:t>
      </w:r>
      <w:r>
        <w:rPr>
          <w:rFonts w:hint="eastAsia"/>
        </w:rPr>
        <w:t>年</w:t>
      </w:r>
      <w:r>
        <w:rPr>
          <w:rFonts w:hint="eastAsia"/>
        </w:rPr>
        <w:t>1</w:t>
      </w:r>
      <w:r>
        <w:rPr>
          <w:rFonts w:hint="eastAsia"/>
        </w:rPr>
        <w:t>月号</w:t>
      </w:r>
    </w:p>
    <w:p w:rsidR="005F64E0" w:rsidRDefault="005F64E0" w:rsidP="005F64E0">
      <w:pPr>
        <w:ind w:firstLine="840"/>
      </w:pPr>
      <w:r>
        <w:rPr>
          <w:rFonts w:hint="eastAsia"/>
        </w:rPr>
        <w:t>※三誌の中では『世界』が最も人気であった。（</w:t>
      </w:r>
      <w:r>
        <w:rPr>
          <w:rFonts w:hint="eastAsia"/>
        </w:rPr>
        <w:t>162</w:t>
      </w:r>
      <w:r>
        <w:rPr>
          <w:rFonts w:hint="eastAsia"/>
        </w:rPr>
        <w:t>頁）</w:t>
      </w:r>
    </w:p>
    <w:p w:rsidR="005F64E0" w:rsidRDefault="005F64E0" w:rsidP="005F64E0"/>
    <w:p w:rsidR="005F64E0" w:rsidRDefault="005F64E0" w:rsidP="005F64E0">
      <w:pPr>
        <w:pStyle w:val="a7"/>
        <w:numPr>
          <w:ilvl w:val="0"/>
          <w:numId w:val="1"/>
        </w:numPr>
      </w:pPr>
      <w:r>
        <w:rPr>
          <w:rFonts w:hint="eastAsia"/>
        </w:rPr>
        <w:t>『世界』と全面講和</w:t>
      </w:r>
    </w:p>
    <w:p w:rsidR="005F64E0" w:rsidRDefault="005F64E0" w:rsidP="00623D04">
      <w:pPr>
        <w:pStyle w:val="a7"/>
        <w:numPr>
          <w:ilvl w:val="0"/>
          <w:numId w:val="8"/>
        </w:numPr>
      </w:pPr>
      <w:r>
        <w:rPr>
          <w:rFonts w:hint="eastAsia"/>
        </w:rPr>
        <w:t>1948</w:t>
      </w:r>
      <w:r>
        <w:rPr>
          <w:rFonts w:hint="eastAsia"/>
        </w:rPr>
        <w:t>年</w:t>
      </w:r>
      <w:r>
        <w:rPr>
          <w:rFonts w:hint="eastAsia"/>
        </w:rPr>
        <w:t>12</w:t>
      </w:r>
      <w:r>
        <w:rPr>
          <w:rFonts w:hint="eastAsia"/>
        </w:rPr>
        <w:t>月</w:t>
      </w:r>
      <w:r>
        <w:rPr>
          <w:rFonts w:hint="eastAsia"/>
        </w:rPr>
        <w:t>12</w:t>
      </w:r>
      <w:r>
        <w:rPr>
          <w:rFonts w:hint="eastAsia"/>
        </w:rPr>
        <w:t>日に東京の明治記念館で平和問題討議会（のちの平和問題談話</w:t>
      </w:r>
    </w:p>
    <w:p w:rsidR="005F64E0" w:rsidRDefault="005F64E0" w:rsidP="005F64E0">
      <w:pPr>
        <w:ind w:left="840"/>
      </w:pPr>
      <w:r>
        <w:rPr>
          <w:rFonts w:hint="eastAsia"/>
        </w:rPr>
        <w:t>会）が結成され、</w:t>
      </w:r>
      <w:r>
        <w:rPr>
          <w:rFonts w:hint="eastAsia"/>
        </w:rPr>
        <w:t>1950</w:t>
      </w:r>
      <w:r>
        <w:rPr>
          <w:rFonts w:hint="eastAsia"/>
        </w:rPr>
        <w:t>年</w:t>
      </w:r>
      <w:r>
        <w:rPr>
          <w:rFonts w:hint="eastAsia"/>
        </w:rPr>
        <w:t>3</w:t>
      </w:r>
      <w:r>
        <w:rPr>
          <w:rFonts w:hint="eastAsia"/>
        </w:rPr>
        <w:t>月号から声明を出していくことになるが、それを通して、講和問題における全面講和論が『世界』の基本的な姿勢となり、日米安保体制も反対を主張するメディアとなった。（</w:t>
      </w:r>
      <w:r>
        <w:rPr>
          <w:rFonts w:hint="eastAsia"/>
        </w:rPr>
        <w:t>163</w:t>
      </w:r>
      <w:r>
        <w:rPr>
          <w:rFonts w:hint="eastAsia"/>
        </w:rPr>
        <w:t>頁）</w:t>
      </w:r>
    </w:p>
    <w:p w:rsidR="00623D04" w:rsidRDefault="00623D04" w:rsidP="00623D04"/>
    <w:p w:rsidR="00623D04" w:rsidRDefault="00623D04" w:rsidP="00623D04">
      <w:pPr>
        <w:pStyle w:val="a7"/>
        <w:numPr>
          <w:ilvl w:val="0"/>
          <w:numId w:val="8"/>
        </w:numPr>
      </w:pPr>
      <w:r>
        <w:rPr>
          <w:rFonts w:hint="eastAsia"/>
        </w:rPr>
        <w:t>「</w:t>
      </w:r>
      <w:r>
        <w:rPr>
          <w:rFonts w:hint="eastAsia"/>
        </w:rPr>
        <w:t>49</w:t>
      </w:r>
      <w:r>
        <w:rPr>
          <w:rFonts w:hint="eastAsia"/>
        </w:rPr>
        <w:t>年から</w:t>
      </w:r>
      <w:r>
        <w:rPr>
          <w:rFonts w:hint="eastAsia"/>
        </w:rPr>
        <w:t>50</w:t>
      </w:r>
      <w:r>
        <w:rPr>
          <w:rFonts w:hint="eastAsia"/>
        </w:rPr>
        <w:t>年にかけて（中略）当時、日本国民が一般に得ていた情報は、今</w:t>
      </w:r>
    </w:p>
    <w:p w:rsidR="00623D04" w:rsidRDefault="00623D04" w:rsidP="00623D04">
      <w:pPr>
        <w:ind w:left="840"/>
      </w:pPr>
      <w:r>
        <w:rPr>
          <w:rFonts w:hint="eastAsia"/>
        </w:rPr>
        <w:t>日の水準と比較すれば、おどろくほど限られたものだった、そのころの新聞はたいてい朝刊二ページ（夕刊はなし）にすぎなかったし、敗戦後国際社会から追放されたままの日本には、新聞社の海外特派員などまだもちろん復活しておらず、きわめて制約された外電で海外情報に接する以外道がなかった。総合雑誌とりわけ『世界』の提供する情報の比重は、したがって、相対的にきわめて大きかった。」（神谷、</w:t>
      </w:r>
      <w:r>
        <w:rPr>
          <w:rFonts w:hint="eastAsia"/>
        </w:rPr>
        <w:t>60</w:t>
      </w:r>
      <w:r>
        <w:rPr>
          <w:rFonts w:hint="eastAsia"/>
        </w:rPr>
        <w:t>）</w:t>
      </w:r>
    </w:p>
    <w:p w:rsidR="005F64E0" w:rsidRDefault="005F64E0" w:rsidP="005F64E0">
      <w:pPr>
        <w:ind w:left="420"/>
      </w:pPr>
    </w:p>
    <w:p w:rsidR="005F64E0" w:rsidRDefault="005F64E0" w:rsidP="005F64E0">
      <w:pPr>
        <w:pStyle w:val="a7"/>
        <w:numPr>
          <w:ilvl w:val="0"/>
          <w:numId w:val="1"/>
        </w:numPr>
      </w:pPr>
      <w:r>
        <w:rPr>
          <w:rFonts w:hint="eastAsia"/>
        </w:rPr>
        <w:lastRenderedPageBreak/>
        <w:t>『文藝春秋』と片面講和</w:t>
      </w:r>
    </w:p>
    <w:p w:rsidR="005F64E0" w:rsidRDefault="005F64E0" w:rsidP="005F64E0">
      <w:pPr>
        <w:pStyle w:val="a7"/>
        <w:numPr>
          <w:ilvl w:val="0"/>
          <w:numId w:val="5"/>
        </w:numPr>
      </w:pPr>
      <w:r>
        <w:rPr>
          <w:rFonts w:hint="eastAsia"/>
        </w:rPr>
        <w:t>小泉信三は単独講和の立場であり、『世界』の編集方針に違和感を覚えた。</w:t>
      </w:r>
    </w:p>
    <w:p w:rsidR="005F64E0" w:rsidRDefault="005F64E0" w:rsidP="005F64E0">
      <w:pPr>
        <w:pStyle w:val="a7"/>
        <w:numPr>
          <w:ilvl w:val="0"/>
          <w:numId w:val="5"/>
        </w:numPr>
      </w:pPr>
      <w:r w:rsidRPr="005F64E0">
        <w:rPr>
          <w:rFonts w:hint="eastAsia"/>
          <w:u w:val="wave"/>
        </w:rPr>
        <w:t>「再び平和論」</w:t>
      </w:r>
    </w:p>
    <w:p w:rsidR="005F64E0" w:rsidRPr="005F64E0" w:rsidRDefault="005F64E0" w:rsidP="005F64E0">
      <w:pPr>
        <w:ind w:left="630" w:firstLine="210"/>
        <w:rPr>
          <w:u w:val="wave"/>
        </w:rPr>
      </w:pPr>
      <w:r>
        <w:rPr>
          <w:rFonts w:hint="eastAsia"/>
        </w:rPr>
        <w:t>⇔小泉の論文に対する批判をしたのが、丸山真男</w:t>
      </w:r>
      <w:r w:rsidRPr="005F64E0">
        <w:rPr>
          <w:rFonts w:hint="eastAsia"/>
          <w:u w:val="wave"/>
        </w:rPr>
        <w:t>「『現実』主義の陥穽」</w:t>
      </w:r>
      <w:r>
        <w:rPr>
          <w:rFonts w:hint="eastAsia"/>
        </w:rPr>
        <w:t>（『世界』）</w:t>
      </w:r>
    </w:p>
    <w:p w:rsidR="005F64E0" w:rsidRDefault="005F64E0" w:rsidP="005F64E0">
      <w:pPr>
        <w:ind w:left="630"/>
        <w:rPr>
          <w:u w:val="wave"/>
        </w:rPr>
      </w:pPr>
    </w:p>
    <w:p w:rsidR="005F64E0" w:rsidRDefault="005F64E0" w:rsidP="005F64E0">
      <w:pPr>
        <w:pStyle w:val="a7"/>
        <w:numPr>
          <w:ilvl w:val="0"/>
          <w:numId w:val="6"/>
        </w:numPr>
      </w:pPr>
      <w:r>
        <w:rPr>
          <w:rFonts w:hint="eastAsia"/>
        </w:rPr>
        <w:t>『世界』と『文藝春秋』の対立構図が生まれた。なお、</w:t>
      </w:r>
      <w:r>
        <w:rPr>
          <w:rFonts w:hint="eastAsia"/>
        </w:rPr>
        <w:t>1950</w:t>
      </w:r>
      <w:r>
        <w:rPr>
          <w:rFonts w:hint="eastAsia"/>
        </w:rPr>
        <w:t>年代には『世界』と『文藝春秋』の間で「現実』の論争が繰り広げられていた。</w:t>
      </w:r>
    </w:p>
    <w:p w:rsidR="005F64E0" w:rsidRDefault="005F64E0" w:rsidP="001B3FCA">
      <w:pPr>
        <w:jc w:val="right"/>
      </w:pPr>
      <w:r>
        <w:t xml:space="preserve">  </w:t>
      </w:r>
      <w:r>
        <w:rPr>
          <w:rFonts w:hint="eastAsia"/>
        </w:rPr>
        <w:t>※『高坂正堯と戦後日本メモ』</w:t>
      </w:r>
      <w:r w:rsidR="001B3FCA" w:rsidRPr="001B3FCA">
        <w:rPr>
          <w:rFonts w:hint="eastAsia"/>
        </w:rPr>
        <w:t>（</w:t>
      </w:r>
      <w:r w:rsidR="001B3FCA" w:rsidRPr="001B3FCA">
        <w:rPr>
          <w:rFonts w:hint="eastAsia"/>
        </w:rPr>
        <w:t>165-166</w:t>
      </w:r>
      <w:r w:rsidR="001B3FCA" w:rsidRPr="001B3FCA">
        <w:rPr>
          <w:rFonts w:hint="eastAsia"/>
        </w:rPr>
        <w:t>頁）</w:t>
      </w:r>
    </w:p>
    <w:p w:rsidR="005F64E0" w:rsidRDefault="005F64E0" w:rsidP="005F64E0"/>
    <w:p w:rsidR="006943DE" w:rsidRDefault="005F64E0" w:rsidP="005F64E0">
      <w:r>
        <w:rPr>
          <w:rFonts w:hint="eastAsia"/>
        </w:rPr>
        <w:t>（</w:t>
      </w:r>
      <w:r>
        <w:rPr>
          <w:rFonts w:hint="eastAsia"/>
        </w:rPr>
        <w:t>2</w:t>
      </w:r>
      <w:r>
        <w:rPr>
          <w:rFonts w:hint="eastAsia"/>
        </w:rPr>
        <w:t>）小泉信三「</w:t>
      </w:r>
      <w:r w:rsidR="00CE3AE4">
        <w:rPr>
          <w:rFonts w:hint="eastAsia"/>
        </w:rPr>
        <w:t>再び</w:t>
      </w:r>
      <w:r>
        <w:rPr>
          <w:rFonts w:hint="eastAsia"/>
        </w:rPr>
        <w:t>平和論」</w:t>
      </w:r>
    </w:p>
    <w:p w:rsidR="005F64E0" w:rsidRDefault="006943DE" w:rsidP="006943DE">
      <w:pPr>
        <w:ind w:firstLineChars="200" w:firstLine="420"/>
      </w:pPr>
      <w:r>
        <w:rPr>
          <w:rFonts w:hint="eastAsia"/>
        </w:rPr>
        <w:t>『</w:t>
      </w:r>
      <w:r w:rsidRPr="006943DE">
        <w:rPr>
          <w:rFonts w:hint="eastAsia"/>
        </w:rPr>
        <w:t>文芸春秋</w:t>
      </w:r>
      <w:r>
        <w:rPr>
          <w:rFonts w:hint="eastAsia"/>
        </w:rPr>
        <w:t>』</w:t>
      </w:r>
      <w:r w:rsidRPr="006943DE">
        <w:rPr>
          <w:rFonts w:hint="eastAsia"/>
        </w:rPr>
        <w:t xml:space="preserve"> 30(1), 64-79, 1952-01</w:t>
      </w:r>
      <w:r w:rsidR="00FE02F6">
        <w:rPr>
          <w:rFonts w:hint="eastAsia"/>
        </w:rPr>
        <w:t xml:space="preserve">　「平和論―切に平和を願ふものとしてー」</w:t>
      </w:r>
    </w:p>
    <w:p w:rsidR="006943DE" w:rsidRDefault="006943DE" w:rsidP="006943DE">
      <w:pPr>
        <w:ind w:firstLineChars="200" w:firstLine="420"/>
      </w:pPr>
      <w:r>
        <w:rPr>
          <w:rFonts w:hint="eastAsia"/>
        </w:rPr>
        <w:t>『</w:t>
      </w:r>
      <w:r w:rsidRPr="006943DE">
        <w:rPr>
          <w:rFonts w:hint="eastAsia"/>
        </w:rPr>
        <w:t>心</w:t>
      </w:r>
      <w:r>
        <w:rPr>
          <w:rFonts w:hint="eastAsia"/>
        </w:rPr>
        <w:t>』</w:t>
      </w:r>
      <w:r w:rsidRPr="006943DE">
        <w:rPr>
          <w:rFonts w:hint="eastAsia"/>
        </w:rPr>
        <w:t xml:space="preserve"> 4(6), 6-13, 1951-10</w:t>
      </w:r>
      <w:r w:rsidR="00FE02F6">
        <w:rPr>
          <w:rFonts w:hint="eastAsia"/>
        </w:rPr>
        <w:t xml:space="preserve">　「平和論」</w:t>
      </w:r>
    </w:p>
    <w:p w:rsidR="00FE02F6" w:rsidRDefault="00FE02F6" w:rsidP="006943DE">
      <w:pPr>
        <w:ind w:firstLineChars="200" w:firstLine="420"/>
      </w:pPr>
    </w:p>
    <w:p w:rsidR="00F50A4C" w:rsidRDefault="00F50A4C" w:rsidP="00F50A4C">
      <w:pPr>
        <w:pStyle w:val="a7"/>
        <w:numPr>
          <w:ilvl w:val="0"/>
          <w:numId w:val="1"/>
        </w:numPr>
      </w:pPr>
      <w:r>
        <w:rPr>
          <w:rFonts w:hint="eastAsia"/>
        </w:rPr>
        <w:t>日ソ中立条約の経験</w:t>
      </w:r>
    </w:p>
    <w:p w:rsidR="00F50A4C" w:rsidRDefault="00F50A4C" w:rsidP="00F50A4C">
      <w:pPr>
        <w:ind w:left="420"/>
      </w:pPr>
      <w:r>
        <w:rPr>
          <w:rFonts w:hint="eastAsia"/>
        </w:rPr>
        <w:t xml:space="preserve">　→中立条約が結ばれていたのにも拘らず、日本に宣戦。</w:t>
      </w:r>
      <w:r w:rsidRPr="006943DE">
        <w:rPr>
          <w:rFonts w:hint="eastAsia"/>
          <w:sz w:val="18"/>
          <w:szCs w:val="18"/>
        </w:rPr>
        <w:t>（小泉、</w:t>
      </w:r>
      <w:r w:rsidRPr="006943DE">
        <w:rPr>
          <w:rFonts w:hint="eastAsia"/>
          <w:sz w:val="18"/>
          <w:szCs w:val="18"/>
        </w:rPr>
        <w:t>382</w:t>
      </w:r>
      <w:r w:rsidRPr="006943DE">
        <w:rPr>
          <w:rFonts w:hint="eastAsia"/>
          <w:sz w:val="18"/>
          <w:szCs w:val="18"/>
        </w:rPr>
        <w:t>頁）</w:t>
      </w:r>
    </w:p>
    <w:p w:rsidR="00F50A4C" w:rsidRDefault="00F50A4C" w:rsidP="00F50A4C">
      <w:pPr>
        <w:ind w:left="420"/>
      </w:pPr>
    </w:p>
    <w:p w:rsidR="00AE1579" w:rsidRDefault="00F50A4C" w:rsidP="00F50A4C">
      <w:pPr>
        <w:pStyle w:val="a7"/>
        <w:numPr>
          <w:ilvl w:val="0"/>
          <w:numId w:val="1"/>
        </w:numPr>
      </w:pPr>
      <w:r>
        <w:rPr>
          <w:rFonts w:hint="eastAsia"/>
        </w:rPr>
        <w:t>「サンフランシスコの講和会議で、ソ連代表者は、二衛星国の代表と共に、条約案に調印しなかった。形式的にいへば、全面講和はその為め不成立に終わったのである。」（小泉は全面講和論者がそれに関して咎めるかどうかを疑問視）</w:t>
      </w:r>
    </w:p>
    <w:p w:rsidR="00AE1579" w:rsidRDefault="00F50A4C" w:rsidP="00AE1579">
      <w:pPr>
        <w:pStyle w:val="a7"/>
        <w:ind w:left="840"/>
        <w:jc w:val="right"/>
        <w:rPr>
          <w:sz w:val="18"/>
          <w:szCs w:val="18"/>
        </w:rPr>
      </w:pPr>
      <w:r w:rsidRPr="006943DE">
        <w:rPr>
          <w:rFonts w:hint="eastAsia"/>
          <w:sz w:val="18"/>
          <w:szCs w:val="18"/>
        </w:rPr>
        <w:t>（小泉、</w:t>
      </w:r>
      <w:r w:rsidRPr="006943DE">
        <w:rPr>
          <w:rFonts w:hint="eastAsia"/>
          <w:sz w:val="18"/>
          <w:szCs w:val="18"/>
        </w:rPr>
        <w:t>383</w:t>
      </w:r>
      <w:r w:rsidRPr="006943DE">
        <w:rPr>
          <w:rFonts w:hint="eastAsia"/>
          <w:sz w:val="18"/>
          <w:szCs w:val="18"/>
        </w:rPr>
        <w:t>頁）</w:t>
      </w:r>
    </w:p>
    <w:p w:rsidR="006943DE" w:rsidRDefault="006943DE" w:rsidP="006943DE">
      <w:pPr>
        <w:ind w:firstLineChars="200" w:firstLine="360"/>
      </w:pPr>
      <w:r w:rsidRPr="006943DE">
        <w:rPr>
          <w:rFonts w:hint="eastAsia"/>
          <w:sz w:val="18"/>
          <w:szCs w:val="18"/>
        </w:rPr>
        <w:t xml:space="preserve">　※</w:t>
      </w:r>
      <w:r>
        <w:rPr>
          <w:rFonts w:hint="eastAsia"/>
        </w:rPr>
        <w:t>「多数講和、安全保障条約の反対者が、若しも平和の独占者の如くに振舞ふなら、</w:t>
      </w:r>
    </w:p>
    <w:p w:rsidR="006943DE" w:rsidRDefault="006943DE" w:rsidP="006943DE">
      <w:pPr>
        <w:ind w:firstLineChars="400" w:firstLine="840"/>
      </w:pPr>
      <w:r>
        <w:rPr>
          <w:rFonts w:hint="eastAsia"/>
        </w:rPr>
        <w:t>それは許し難い僭越である。」</w:t>
      </w:r>
      <w:r w:rsidRPr="006943DE">
        <w:rPr>
          <w:rFonts w:hint="eastAsia"/>
          <w:sz w:val="18"/>
          <w:szCs w:val="18"/>
        </w:rPr>
        <w:t>（小泉、</w:t>
      </w:r>
      <w:r w:rsidRPr="006943DE">
        <w:rPr>
          <w:rFonts w:hint="eastAsia"/>
          <w:sz w:val="18"/>
          <w:szCs w:val="18"/>
        </w:rPr>
        <w:t>392</w:t>
      </w:r>
      <w:r w:rsidRPr="006943DE">
        <w:rPr>
          <w:rFonts w:hint="eastAsia"/>
          <w:sz w:val="18"/>
          <w:szCs w:val="18"/>
        </w:rPr>
        <w:t>頁）</w:t>
      </w:r>
    </w:p>
    <w:p w:rsidR="006943DE" w:rsidRPr="006943DE" w:rsidRDefault="006943DE" w:rsidP="006943DE">
      <w:pPr>
        <w:ind w:right="720"/>
        <w:rPr>
          <w:sz w:val="18"/>
          <w:szCs w:val="18"/>
        </w:rPr>
      </w:pPr>
    </w:p>
    <w:p w:rsidR="00AE1579" w:rsidRDefault="00AE1579" w:rsidP="00AE1579">
      <w:pPr>
        <w:pStyle w:val="a7"/>
        <w:numPr>
          <w:ilvl w:val="0"/>
          <w:numId w:val="1"/>
        </w:numPr>
        <w:ind w:right="840"/>
      </w:pPr>
      <w:r>
        <w:rPr>
          <w:rFonts w:hint="eastAsia"/>
        </w:rPr>
        <w:t>朝鮮戦争</w:t>
      </w:r>
    </w:p>
    <w:p w:rsidR="00AE1579" w:rsidRDefault="00AE1579" w:rsidP="00AE1579">
      <w:pPr>
        <w:ind w:left="420" w:right="840"/>
      </w:pPr>
      <w:r>
        <w:rPr>
          <w:rFonts w:hint="eastAsia"/>
        </w:rPr>
        <w:t xml:space="preserve">　→「南鮮が不用意なる真空に近い状態にあると見られたことが禍乱の誘因</w:t>
      </w:r>
    </w:p>
    <w:p w:rsidR="00AE1579" w:rsidRDefault="00AE1579" w:rsidP="00AE1579">
      <w:pPr>
        <w:ind w:left="420" w:right="840" w:firstLineChars="200" w:firstLine="420"/>
      </w:pPr>
      <w:r>
        <w:rPr>
          <w:rFonts w:hint="eastAsia"/>
        </w:rPr>
        <w:t>であったとする見解を、覆へし得るものはないと思ふ」</w:t>
      </w:r>
      <w:r w:rsidRPr="006943DE">
        <w:rPr>
          <w:rFonts w:hint="eastAsia"/>
          <w:sz w:val="18"/>
          <w:szCs w:val="18"/>
        </w:rPr>
        <w:t>（小泉、</w:t>
      </w:r>
      <w:r w:rsidRPr="006943DE">
        <w:rPr>
          <w:rFonts w:hint="eastAsia"/>
          <w:sz w:val="18"/>
          <w:szCs w:val="18"/>
        </w:rPr>
        <w:t>390</w:t>
      </w:r>
      <w:r w:rsidRPr="006943DE">
        <w:rPr>
          <w:rFonts w:hint="eastAsia"/>
          <w:sz w:val="18"/>
          <w:szCs w:val="18"/>
        </w:rPr>
        <w:t>頁）</w:t>
      </w:r>
    </w:p>
    <w:p w:rsidR="00AE1579" w:rsidRDefault="00AE1579" w:rsidP="00AE1579">
      <w:pPr>
        <w:ind w:right="840"/>
      </w:pPr>
    </w:p>
    <w:p w:rsidR="00AE1579" w:rsidRDefault="00AE1579" w:rsidP="00AE1579">
      <w:pPr>
        <w:pStyle w:val="a7"/>
        <w:numPr>
          <w:ilvl w:val="0"/>
          <w:numId w:val="1"/>
        </w:numPr>
        <w:ind w:right="840"/>
      </w:pPr>
      <w:r>
        <w:rPr>
          <w:rFonts w:hint="eastAsia"/>
        </w:rPr>
        <w:t>中ソ友好同盟相互援助条約</w:t>
      </w:r>
    </w:p>
    <w:p w:rsidR="00AE1579" w:rsidRDefault="00AE1579" w:rsidP="00AE1579">
      <w:pPr>
        <w:ind w:left="420" w:right="840"/>
      </w:pPr>
      <w:r>
        <w:rPr>
          <w:rFonts w:hint="eastAsia"/>
        </w:rPr>
        <w:t xml:space="preserve">　→日本を仮想敵国。「日本は敗戦国でソ連は戦勝国である。凡そ戦勝国が、</w:t>
      </w:r>
    </w:p>
    <w:p w:rsidR="00AE1579" w:rsidRDefault="00AE1579" w:rsidP="00AE1579">
      <w:pPr>
        <w:ind w:left="420" w:right="840" w:firstLineChars="200" w:firstLine="420"/>
      </w:pPr>
      <w:r>
        <w:rPr>
          <w:rFonts w:hint="eastAsia"/>
        </w:rPr>
        <w:t>降服して而かも未だ講和によって独立を回復しない敗戦国を目標に、攻</w:t>
      </w:r>
    </w:p>
    <w:p w:rsidR="00AE1579" w:rsidRDefault="00AE1579" w:rsidP="00AE1579">
      <w:pPr>
        <w:ind w:left="420" w:right="840" w:firstLineChars="200" w:firstLine="420"/>
      </w:pPr>
      <w:r>
        <w:rPr>
          <w:rFonts w:hint="eastAsia"/>
        </w:rPr>
        <w:t>守同盟の如きものを結んだ例といふものは、未だ聞いたことがない。」</w:t>
      </w:r>
    </w:p>
    <w:p w:rsidR="00AE1579" w:rsidRPr="006943DE" w:rsidRDefault="00AE1579" w:rsidP="00AE1579">
      <w:pPr>
        <w:ind w:left="420" w:firstLineChars="200" w:firstLine="360"/>
        <w:jc w:val="right"/>
        <w:rPr>
          <w:sz w:val="18"/>
          <w:szCs w:val="18"/>
        </w:rPr>
      </w:pPr>
      <w:r w:rsidRPr="006943DE">
        <w:rPr>
          <w:rFonts w:hint="eastAsia"/>
          <w:sz w:val="18"/>
          <w:szCs w:val="18"/>
        </w:rPr>
        <w:t>（小泉、</w:t>
      </w:r>
      <w:r w:rsidRPr="006943DE">
        <w:rPr>
          <w:rFonts w:hint="eastAsia"/>
          <w:sz w:val="18"/>
          <w:szCs w:val="18"/>
        </w:rPr>
        <w:t>390</w:t>
      </w:r>
      <w:r w:rsidRPr="006943DE">
        <w:rPr>
          <w:rFonts w:hint="eastAsia"/>
          <w:sz w:val="18"/>
          <w:szCs w:val="18"/>
        </w:rPr>
        <w:t>頁）</w:t>
      </w:r>
    </w:p>
    <w:p w:rsidR="00AE1579" w:rsidRDefault="00AE1579" w:rsidP="00FE02F6">
      <w:pPr>
        <w:ind w:right="840"/>
      </w:pPr>
    </w:p>
    <w:p w:rsidR="005F64E0" w:rsidRDefault="00CE3AE4" w:rsidP="00CE3AE4">
      <w:r>
        <w:rPr>
          <w:rFonts w:hint="eastAsia"/>
        </w:rPr>
        <w:t>（</w:t>
      </w:r>
      <w:r>
        <w:rPr>
          <w:rFonts w:hint="eastAsia"/>
        </w:rPr>
        <w:t>3</w:t>
      </w:r>
      <w:r>
        <w:rPr>
          <w:rFonts w:hint="eastAsia"/>
        </w:rPr>
        <w:t>）丸山政男「『現実』主義の陥穽―或る編輯者への手紙―」『世界』（</w:t>
      </w:r>
      <w:r>
        <w:rPr>
          <w:rFonts w:hint="eastAsia"/>
        </w:rPr>
        <w:t>77</w:t>
      </w:r>
      <w:r>
        <w:rPr>
          <w:rFonts w:hint="eastAsia"/>
        </w:rPr>
        <w:t>）、</w:t>
      </w:r>
      <w:r>
        <w:rPr>
          <w:rFonts w:hint="eastAsia"/>
        </w:rPr>
        <w:t>1952</w:t>
      </w:r>
      <w:r>
        <w:rPr>
          <w:rFonts w:hint="eastAsia"/>
        </w:rPr>
        <w:t>年</w:t>
      </w:r>
      <w:r>
        <w:rPr>
          <w:rFonts w:hint="eastAsia"/>
        </w:rPr>
        <w:t>5</w:t>
      </w:r>
      <w:r>
        <w:rPr>
          <w:rFonts w:hint="eastAsia"/>
        </w:rPr>
        <w:t>月</w:t>
      </w:r>
    </w:p>
    <w:p w:rsidR="00CE3AE4" w:rsidRDefault="00CE3AE4" w:rsidP="00CE3AE4">
      <w:pPr>
        <w:pStyle w:val="a7"/>
        <w:numPr>
          <w:ilvl w:val="0"/>
          <w:numId w:val="1"/>
        </w:numPr>
      </w:pPr>
      <w:r>
        <w:rPr>
          <w:rFonts w:hint="eastAsia"/>
        </w:rPr>
        <w:t>「現実」とは何か</w:t>
      </w:r>
      <w:bookmarkStart w:id="0" w:name="_GoBack"/>
      <w:bookmarkEnd w:id="0"/>
    </w:p>
    <w:p w:rsidR="00CE3AE4" w:rsidRDefault="00CE3AE4" w:rsidP="00CE3AE4">
      <w:pPr>
        <w:pStyle w:val="a7"/>
        <w:numPr>
          <w:ilvl w:val="0"/>
          <w:numId w:val="7"/>
        </w:numPr>
      </w:pPr>
      <w:r>
        <w:rPr>
          <w:rFonts w:hint="eastAsia"/>
        </w:rPr>
        <w:t>現実の所与性</w:t>
      </w:r>
    </w:p>
    <w:p w:rsidR="00CE3AE4" w:rsidRDefault="00CE3AE4" w:rsidP="00CE3AE4">
      <w:pPr>
        <w:ind w:left="494" w:firstLine="210"/>
      </w:pPr>
      <w:r>
        <w:rPr>
          <w:rFonts w:hint="eastAsia"/>
        </w:rPr>
        <w:lastRenderedPageBreak/>
        <w:t>「本来一面において與えられたものであると同時に他面で日々造られて行くもの」</w:t>
      </w:r>
    </w:p>
    <w:p w:rsidR="00CE3AE4" w:rsidRDefault="00CE3AE4" w:rsidP="00CE3AE4">
      <w:pPr>
        <w:ind w:left="494" w:firstLine="210"/>
      </w:pPr>
      <w:r>
        <w:rPr>
          <w:rFonts w:hint="eastAsia"/>
        </w:rPr>
        <w:t>⇔日本において、現実とは「既成事実」（</w:t>
      </w:r>
      <w:r w:rsidRPr="00A97FCE">
        <w:rPr>
          <w:rFonts w:hint="eastAsia"/>
          <w:sz w:val="18"/>
          <w:szCs w:val="18"/>
        </w:rPr>
        <w:t>「現実だから仕方がない」</w:t>
      </w:r>
      <w:r>
        <w:rPr>
          <w:rFonts w:hint="eastAsia"/>
        </w:rPr>
        <w:t>）と等置される。（</w:t>
      </w:r>
      <w:r>
        <w:rPr>
          <w:rFonts w:hint="eastAsia"/>
        </w:rPr>
        <w:t>123</w:t>
      </w:r>
      <w:r>
        <w:rPr>
          <w:rFonts w:hint="eastAsia"/>
        </w:rPr>
        <w:t>）</w:t>
      </w:r>
    </w:p>
    <w:p w:rsidR="00CE3AE4" w:rsidRDefault="00CE3AE4" w:rsidP="00CE3AE4"/>
    <w:p w:rsidR="00CE3AE4" w:rsidRDefault="00CE3AE4" w:rsidP="00CE3AE4">
      <w:pPr>
        <w:pStyle w:val="a7"/>
        <w:numPr>
          <w:ilvl w:val="0"/>
          <w:numId w:val="7"/>
        </w:numPr>
      </w:pPr>
      <w:r>
        <w:rPr>
          <w:rFonts w:hint="eastAsia"/>
        </w:rPr>
        <w:t>「一次元性」</w:t>
      </w:r>
      <w:r>
        <w:rPr>
          <w:rFonts w:hint="eastAsia"/>
        </w:rPr>
        <w:t>;</w:t>
      </w:r>
      <w:r>
        <w:rPr>
          <w:rFonts w:hint="eastAsia"/>
        </w:rPr>
        <w:t>社会的現実は錯雑し矛盾した様々な動向によって立体的に構成されるが、「現実を直視せよ」という場合には現実の一面だけを強調する。（</w:t>
      </w:r>
      <w:r>
        <w:rPr>
          <w:rFonts w:hint="eastAsia"/>
        </w:rPr>
        <w:t>123</w:t>
      </w:r>
      <w:r>
        <w:rPr>
          <w:rFonts w:hint="eastAsia"/>
        </w:rPr>
        <w:t>）</w:t>
      </w:r>
    </w:p>
    <w:p w:rsidR="00CE3AE4" w:rsidRDefault="00CE3AE4" w:rsidP="00CE3AE4">
      <w:pPr>
        <w:ind w:left="284"/>
      </w:pPr>
      <w:r>
        <w:rPr>
          <w:rFonts w:hint="eastAsia"/>
        </w:rPr>
        <w:t xml:space="preserve">　　　※一方的な通信・報道のソース（</w:t>
      </w:r>
      <w:r>
        <w:rPr>
          <w:rFonts w:hint="eastAsia"/>
        </w:rPr>
        <w:t>128</w:t>
      </w:r>
      <w:r>
        <w:rPr>
          <w:rFonts w:hint="eastAsia"/>
        </w:rPr>
        <w:t>）</w:t>
      </w:r>
    </w:p>
    <w:p w:rsidR="00CE3AE4" w:rsidRDefault="00CE3AE4" w:rsidP="00CE3AE4">
      <w:pPr>
        <w:ind w:left="284"/>
      </w:pPr>
    </w:p>
    <w:p w:rsidR="00CE3AE4" w:rsidRDefault="00CE3AE4" w:rsidP="00CE3AE4">
      <w:pPr>
        <w:pStyle w:val="a7"/>
        <w:numPr>
          <w:ilvl w:val="0"/>
          <w:numId w:val="7"/>
        </w:numPr>
      </w:pPr>
      <w:r>
        <w:rPr>
          <w:rFonts w:hint="eastAsia"/>
        </w:rPr>
        <w:t>その時々の支配権力が選択する方向が「現実」と考えられること。（</w:t>
      </w:r>
      <w:r>
        <w:rPr>
          <w:rFonts w:hint="eastAsia"/>
        </w:rPr>
        <w:t>124</w:t>
      </w:r>
      <w:r>
        <w:rPr>
          <w:rFonts w:hint="eastAsia"/>
        </w:rPr>
        <w:t>）</w:t>
      </w:r>
    </w:p>
    <w:p w:rsidR="00CE3AE4" w:rsidRDefault="00CE3AE4" w:rsidP="00CE3AE4"/>
    <w:p w:rsidR="00CE3AE4" w:rsidRDefault="00CE3AE4" w:rsidP="00CE3AE4">
      <w:pPr>
        <w:pStyle w:val="a7"/>
        <w:numPr>
          <w:ilvl w:val="0"/>
          <w:numId w:val="1"/>
        </w:numPr>
      </w:pPr>
      <w:r>
        <w:rPr>
          <w:rFonts w:hint="eastAsia"/>
        </w:rPr>
        <w:t>「一切の武力を放棄」することの意味（丸山は「再軍備」に反対の立場）</w:t>
      </w:r>
    </w:p>
    <w:p w:rsidR="00CE3AE4" w:rsidRDefault="00CE3AE4" w:rsidP="00CE3AE4">
      <w:r>
        <w:rPr>
          <w:rFonts w:hint="eastAsia"/>
        </w:rPr>
        <w:t xml:space="preserve">　　　「米ソの抗争がむろん今日ほど激烈でないにしても、少くもそれが世界的規模にお</w:t>
      </w:r>
    </w:p>
    <w:p w:rsidR="00CE3AE4" w:rsidRDefault="00CE3AE4" w:rsidP="00CE3AE4">
      <w:r>
        <w:rPr>
          <w:rFonts w:hint="eastAsia"/>
        </w:rPr>
        <w:t xml:space="preserve">　　　　いて繰り広げられることが十分豫見される情勢の下において」、武力の放棄が謳わ</w:t>
      </w:r>
    </w:p>
    <w:p w:rsidR="00CE3AE4" w:rsidRDefault="00CE3AE4" w:rsidP="00CE3AE4">
      <w:pPr>
        <w:ind w:firstLine="840"/>
      </w:pPr>
      <w:r>
        <w:rPr>
          <w:rFonts w:hint="eastAsia"/>
        </w:rPr>
        <w:t>れた。＝新憲法の画期的な意味（</w:t>
      </w:r>
      <w:r>
        <w:rPr>
          <w:rFonts w:hint="eastAsia"/>
        </w:rPr>
        <w:t>130</w:t>
      </w:r>
      <w:r>
        <w:rPr>
          <w:rFonts w:hint="eastAsia"/>
        </w:rPr>
        <w:t>）</w:t>
      </w:r>
    </w:p>
    <w:p w:rsidR="00B42AE8" w:rsidRDefault="00B42AE8" w:rsidP="00B42AE8"/>
    <w:p w:rsidR="00B42AE8" w:rsidRDefault="00B42AE8" w:rsidP="00B42AE8">
      <w:pPr>
        <w:tabs>
          <w:tab w:val="left" w:pos="851"/>
        </w:tabs>
      </w:pPr>
      <w:r>
        <w:rPr>
          <w:rFonts w:hint="eastAsia"/>
        </w:rPr>
        <w:t>（</w:t>
      </w:r>
      <w:r>
        <w:rPr>
          <w:rFonts w:hint="eastAsia"/>
        </w:rPr>
        <w:t>4</w:t>
      </w:r>
      <w:r>
        <w:rPr>
          <w:rFonts w:hint="eastAsia"/>
        </w:rPr>
        <w:t>）吉田路線と吉田ドクトリン</w:t>
      </w:r>
    </w:p>
    <w:p w:rsidR="00B42AE8" w:rsidRDefault="00B42AE8" w:rsidP="00B42AE8">
      <w:pPr>
        <w:pStyle w:val="a7"/>
        <w:numPr>
          <w:ilvl w:val="0"/>
          <w:numId w:val="9"/>
        </w:numPr>
        <w:tabs>
          <w:tab w:val="left" w:pos="851"/>
        </w:tabs>
      </w:pPr>
      <w:r>
        <w:rPr>
          <w:rFonts w:hint="eastAsia"/>
        </w:rPr>
        <w:t>吉田路線</w:t>
      </w:r>
    </w:p>
    <w:p w:rsidR="00B42AE8" w:rsidRDefault="00B42AE8" w:rsidP="00B42AE8">
      <w:pPr>
        <w:pStyle w:val="a7"/>
        <w:numPr>
          <w:ilvl w:val="0"/>
          <w:numId w:val="11"/>
        </w:numPr>
        <w:tabs>
          <w:tab w:val="left" w:pos="851"/>
        </w:tabs>
      </w:pPr>
      <w:r>
        <w:rPr>
          <w:rFonts w:hint="eastAsia"/>
        </w:rPr>
        <w:t>高坂の「吉田路線」擁護＝軽武装・経済中心・日米安保基軸（森田、</w:t>
      </w:r>
      <w:r>
        <w:rPr>
          <w:rFonts w:hint="eastAsia"/>
        </w:rPr>
        <w:t>33</w:t>
      </w:r>
      <w:r>
        <w:rPr>
          <w:rFonts w:hint="eastAsia"/>
        </w:rPr>
        <w:t>頁）</w:t>
      </w:r>
    </w:p>
    <w:p w:rsidR="00B42AE8" w:rsidRDefault="00B42AE8" w:rsidP="00B42AE8">
      <w:pPr>
        <w:pStyle w:val="a7"/>
        <w:numPr>
          <w:ilvl w:val="0"/>
          <w:numId w:val="11"/>
        </w:numPr>
        <w:tabs>
          <w:tab w:val="left" w:pos="851"/>
        </w:tabs>
      </w:pPr>
      <w:r>
        <w:rPr>
          <w:rFonts w:hint="eastAsia"/>
        </w:rPr>
        <w:t>「吉田茂の業績を『吉田体制』にまでたかめてはならない」</w:t>
      </w:r>
    </w:p>
    <w:p w:rsidR="00B42AE8" w:rsidRDefault="00B42AE8" w:rsidP="00B42AE8">
      <w:pPr>
        <w:tabs>
          <w:tab w:val="left" w:pos="851"/>
        </w:tabs>
        <w:ind w:left="630"/>
      </w:pPr>
      <w:r>
        <w:rPr>
          <w:rFonts w:hint="eastAsia"/>
        </w:rPr>
        <w:t xml:space="preserve">　※（吉田は）「国際関係を相互の利益の計算と妥協の上に築こうとする見方の持ち</w:t>
      </w:r>
    </w:p>
    <w:p w:rsidR="00B42AE8" w:rsidRDefault="00B42AE8" w:rsidP="00B42AE8">
      <w:pPr>
        <w:tabs>
          <w:tab w:val="left" w:pos="851"/>
        </w:tabs>
        <w:ind w:left="630" w:firstLine="420"/>
      </w:pPr>
      <w:r>
        <w:rPr>
          <w:rFonts w:hint="eastAsia"/>
        </w:rPr>
        <w:t>主であった。」（</w:t>
      </w:r>
      <w:r w:rsidRPr="00943482">
        <w:rPr>
          <w:rFonts w:hint="eastAsia"/>
          <w:sz w:val="18"/>
          <w:szCs w:val="18"/>
        </w:rPr>
        <w:t>高坂「偉大さの条件」『宰相吉田茂』中公クラシックス、</w:t>
      </w:r>
      <w:r w:rsidRPr="00943482">
        <w:rPr>
          <w:rFonts w:hint="eastAsia"/>
          <w:sz w:val="18"/>
          <w:szCs w:val="18"/>
        </w:rPr>
        <w:t>2006</w:t>
      </w:r>
      <w:r w:rsidRPr="00943482">
        <w:rPr>
          <w:rFonts w:hint="eastAsia"/>
          <w:sz w:val="18"/>
          <w:szCs w:val="18"/>
        </w:rPr>
        <w:t>年、</w:t>
      </w:r>
      <w:r w:rsidRPr="00943482">
        <w:rPr>
          <w:rFonts w:hint="eastAsia"/>
          <w:sz w:val="18"/>
          <w:szCs w:val="18"/>
        </w:rPr>
        <w:t>258</w:t>
      </w:r>
      <w:r w:rsidRPr="00943482">
        <w:rPr>
          <w:rFonts w:hint="eastAsia"/>
          <w:sz w:val="18"/>
          <w:szCs w:val="18"/>
        </w:rPr>
        <w:t>頁</w:t>
      </w:r>
      <w:r>
        <w:rPr>
          <w:rFonts w:hint="eastAsia"/>
        </w:rPr>
        <w:t>）</w:t>
      </w:r>
    </w:p>
    <w:p w:rsidR="00B42AE8" w:rsidRDefault="00B42AE8" w:rsidP="00B42AE8">
      <w:pPr>
        <w:tabs>
          <w:tab w:val="left" w:pos="851"/>
        </w:tabs>
        <w:ind w:left="630"/>
      </w:pPr>
      <w:r>
        <w:rPr>
          <w:rFonts w:hint="eastAsia"/>
        </w:rPr>
        <w:t xml:space="preserve">　</w:t>
      </w:r>
    </w:p>
    <w:p w:rsidR="00B42AE8" w:rsidRDefault="00B42AE8" w:rsidP="00B42AE8">
      <w:pPr>
        <w:pStyle w:val="a7"/>
        <w:numPr>
          <w:ilvl w:val="0"/>
          <w:numId w:val="9"/>
        </w:numPr>
        <w:tabs>
          <w:tab w:val="left" w:pos="851"/>
        </w:tabs>
      </w:pPr>
      <w:r>
        <w:rPr>
          <w:rFonts w:hint="eastAsia"/>
        </w:rPr>
        <w:t>永井陽之助の吉田ドクトリン（「正教」）への評価</w:t>
      </w:r>
    </w:p>
    <w:p w:rsidR="00B42AE8" w:rsidRDefault="00B42AE8" w:rsidP="00B42AE8">
      <w:pPr>
        <w:pStyle w:val="a7"/>
        <w:numPr>
          <w:ilvl w:val="0"/>
          <w:numId w:val="10"/>
        </w:numPr>
        <w:tabs>
          <w:tab w:val="left" w:pos="851"/>
        </w:tabs>
      </w:pPr>
      <w:r>
        <w:rPr>
          <w:rFonts w:hint="eastAsia"/>
        </w:rPr>
        <w:t>「『同盟』によって安全を優先的に求めるグループと、米国から自立して『独立』を求めるグループとの妥協であり、『福祉』と経済を重視するか、それとも『軍備』を優先させるかのグループの妥協の産物でもあった。」（政治的妥協能力）</w:t>
      </w:r>
    </w:p>
    <w:p w:rsidR="00B42AE8" w:rsidRDefault="00B42AE8" w:rsidP="00B42AE8">
      <w:pPr>
        <w:tabs>
          <w:tab w:val="left" w:pos="851"/>
        </w:tabs>
        <w:ind w:left="1050" w:hanging="420"/>
      </w:pPr>
      <w:r>
        <w:rPr>
          <w:rFonts w:hint="eastAsia"/>
        </w:rPr>
        <w:t xml:space="preserve">　→「西側世界の『戦略予備力』として利用可能な高度の工業＝技術能力をきずきあげてしまった。この戦略予備力をいかなる方向に使用するかの戦略的決定にこそ、世界の将来がかかっているといって過言ではない。」</w:t>
      </w:r>
      <w:r>
        <w:rPr>
          <w:rFonts w:hint="eastAsia"/>
        </w:rPr>
        <w:t>[</w:t>
      </w:r>
      <w:r>
        <w:rPr>
          <w:rFonts w:hint="eastAsia"/>
        </w:rPr>
        <w:t>永井、</w:t>
      </w:r>
      <w:r>
        <w:rPr>
          <w:rFonts w:hint="eastAsia"/>
        </w:rPr>
        <w:t>2016</w:t>
      </w:r>
      <w:r>
        <w:rPr>
          <w:rFonts w:hint="eastAsia"/>
        </w:rPr>
        <w:t>、</w:t>
      </w:r>
      <w:r>
        <w:rPr>
          <w:rFonts w:hint="eastAsia"/>
        </w:rPr>
        <w:t>59</w:t>
      </w:r>
      <w:r>
        <w:rPr>
          <w:rFonts w:hint="eastAsia"/>
        </w:rPr>
        <w:t>頁</w:t>
      </w:r>
      <w:r>
        <w:rPr>
          <w:rFonts w:hint="eastAsia"/>
        </w:rPr>
        <w:t>]</w:t>
      </w:r>
    </w:p>
    <w:p w:rsidR="00B42AE8" w:rsidRDefault="00B42AE8" w:rsidP="00B42AE8">
      <w:pPr>
        <w:ind w:left="630"/>
      </w:pPr>
      <w:r>
        <w:rPr>
          <w:rFonts w:hint="eastAsia"/>
        </w:rPr>
        <w:t>※「今日の経済復興をなしとげたが、〝大国〟となったことは、『弱者の恐喝』とい</w:t>
      </w:r>
    </w:p>
    <w:p w:rsidR="00B42AE8" w:rsidRPr="00416D92" w:rsidRDefault="00B42AE8" w:rsidP="00B42AE8">
      <w:pPr>
        <w:ind w:left="840"/>
      </w:pPr>
      <w:r>
        <w:rPr>
          <w:rFonts w:hint="eastAsia"/>
        </w:rPr>
        <w:t>う対米外交の有力武器が効き目を失ったことを意味する。」〔</w:t>
      </w:r>
      <w:r w:rsidRPr="00416D92">
        <w:rPr>
          <w:rFonts w:hint="eastAsia"/>
          <w:sz w:val="18"/>
          <w:szCs w:val="18"/>
        </w:rPr>
        <w:t>「日本外交における拘束と選択」（『中央公論』</w:t>
      </w:r>
      <w:r w:rsidRPr="00416D92">
        <w:rPr>
          <w:rFonts w:hint="eastAsia"/>
          <w:sz w:val="18"/>
          <w:szCs w:val="18"/>
        </w:rPr>
        <w:t>1966</w:t>
      </w:r>
      <w:r w:rsidRPr="00416D92">
        <w:rPr>
          <w:rFonts w:hint="eastAsia"/>
          <w:sz w:val="18"/>
          <w:szCs w:val="18"/>
        </w:rPr>
        <w:t>年</w:t>
      </w:r>
      <w:r w:rsidRPr="00416D92">
        <w:rPr>
          <w:rFonts w:hint="eastAsia"/>
          <w:sz w:val="18"/>
          <w:szCs w:val="18"/>
        </w:rPr>
        <w:t>3</w:t>
      </w:r>
      <w:r w:rsidRPr="00416D92">
        <w:rPr>
          <w:rFonts w:hint="eastAsia"/>
          <w:sz w:val="18"/>
          <w:szCs w:val="18"/>
        </w:rPr>
        <w:t>月号）『平和の代償』中公クラッシックス、</w:t>
      </w:r>
      <w:r w:rsidRPr="00416D92">
        <w:rPr>
          <w:rFonts w:hint="eastAsia"/>
          <w:sz w:val="18"/>
          <w:szCs w:val="18"/>
        </w:rPr>
        <w:t>2012</w:t>
      </w:r>
      <w:r w:rsidRPr="00416D92">
        <w:rPr>
          <w:rFonts w:hint="eastAsia"/>
          <w:sz w:val="18"/>
          <w:szCs w:val="18"/>
        </w:rPr>
        <w:t>年、</w:t>
      </w:r>
      <w:r w:rsidRPr="00416D92">
        <w:rPr>
          <w:rFonts w:hint="eastAsia"/>
          <w:sz w:val="18"/>
          <w:szCs w:val="18"/>
        </w:rPr>
        <w:t>98</w:t>
      </w:r>
      <w:r w:rsidRPr="00416D92">
        <w:rPr>
          <w:rFonts w:hint="eastAsia"/>
          <w:sz w:val="18"/>
          <w:szCs w:val="18"/>
        </w:rPr>
        <w:t>頁</w:t>
      </w:r>
      <w:r>
        <w:rPr>
          <w:rFonts w:hint="eastAsia"/>
        </w:rPr>
        <w:t>〕</w:t>
      </w:r>
    </w:p>
    <w:p w:rsidR="00B42AE8" w:rsidRDefault="00B42AE8" w:rsidP="00B42AE8">
      <w:pPr>
        <w:tabs>
          <w:tab w:val="left" w:pos="851"/>
        </w:tabs>
        <w:ind w:left="1050" w:hanging="420"/>
      </w:pPr>
    </w:p>
    <w:p w:rsidR="00B42AE8" w:rsidRDefault="00B42AE8" w:rsidP="00B42AE8">
      <w:pPr>
        <w:pStyle w:val="a7"/>
        <w:numPr>
          <w:ilvl w:val="0"/>
          <w:numId w:val="10"/>
        </w:numPr>
        <w:tabs>
          <w:tab w:val="left" w:pos="851"/>
        </w:tabs>
      </w:pPr>
      <w:r>
        <w:rPr>
          <w:rFonts w:hint="eastAsia"/>
        </w:rPr>
        <w:t>「弱者の恐喝」（</w:t>
      </w:r>
      <w:r>
        <w:rPr>
          <w:rFonts w:hint="eastAsia"/>
        </w:rPr>
        <w:t>1952</w:t>
      </w:r>
      <w:r>
        <w:rPr>
          <w:rFonts w:hint="eastAsia"/>
        </w:rPr>
        <w:t>年、吉田＝ダレス会談）</w:t>
      </w:r>
    </w:p>
    <w:p w:rsidR="00B42AE8" w:rsidRDefault="00B42AE8" w:rsidP="00B42AE8">
      <w:pPr>
        <w:tabs>
          <w:tab w:val="left" w:pos="851"/>
        </w:tabs>
        <w:ind w:left="630"/>
      </w:pPr>
      <w:r>
        <w:rPr>
          <w:rFonts w:hint="eastAsia"/>
        </w:rPr>
        <w:t xml:space="preserve">　※「反戦＝平和主義諸勢力」（左翼勢力）と国民感情のバックアップも</w:t>
      </w:r>
    </w:p>
    <w:p w:rsidR="00B42AE8" w:rsidRDefault="00B42AE8" w:rsidP="00B42AE8">
      <w:pPr>
        <w:tabs>
          <w:tab w:val="left" w:pos="851"/>
        </w:tabs>
        <w:ind w:left="630"/>
      </w:pPr>
      <w:r>
        <w:rPr>
          <w:rFonts w:hint="eastAsia"/>
        </w:rPr>
        <w:t xml:space="preserve">　①</w:t>
      </w:r>
      <w:r>
        <w:rPr>
          <w:rFonts w:hint="eastAsia"/>
        </w:rPr>
        <w:t xml:space="preserve"> </w:t>
      </w:r>
      <w:r>
        <w:rPr>
          <w:rFonts w:hint="eastAsia"/>
        </w:rPr>
        <w:t>日本の防衛力増強の圧力をミニマムに抑える。</w:t>
      </w:r>
    </w:p>
    <w:p w:rsidR="00B42AE8" w:rsidRDefault="00B42AE8" w:rsidP="00B42AE8">
      <w:pPr>
        <w:tabs>
          <w:tab w:val="left" w:pos="851"/>
        </w:tabs>
        <w:ind w:left="630"/>
      </w:pPr>
      <w:r>
        <w:rPr>
          <w:rFonts w:hint="eastAsia"/>
        </w:rPr>
        <w:t xml:space="preserve">　　アメリカ：日本の再軍備</w:t>
      </w:r>
    </w:p>
    <w:p w:rsidR="00B42AE8" w:rsidRDefault="00B42AE8" w:rsidP="00B42AE8">
      <w:pPr>
        <w:tabs>
          <w:tab w:val="left" w:pos="851"/>
        </w:tabs>
        <w:ind w:left="630"/>
      </w:pPr>
      <w:r>
        <w:rPr>
          <w:rFonts w:hint="eastAsia"/>
        </w:rPr>
        <w:lastRenderedPageBreak/>
        <w:t xml:space="preserve">　　イギリス：共産主義の脅威より日本の再軍備と経済膨張に懸念</w:t>
      </w:r>
    </w:p>
    <w:p w:rsidR="00B42AE8" w:rsidRDefault="00B42AE8" w:rsidP="00B42AE8">
      <w:pPr>
        <w:tabs>
          <w:tab w:val="left" w:pos="851"/>
        </w:tabs>
        <w:spacing w:line="120" w:lineRule="exact"/>
        <w:ind w:left="629"/>
      </w:pPr>
    </w:p>
    <w:p w:rsidR="00B42AE8" w:rsidRDefault="00B42AE8" w:rsidP="00B42AE8">
      <w:pPr>
        <w:tabs>
          <w:tab w:val="left" w:pos="851"/>
        </w:tabs>
      </w:pPr>
      <w:r>
        <w:rPr>
          <w:rFonts w:hint="eastAsia"/>
        </w:rPr>
        <w:t xml:space="preserve">　　　　②</w:t>
      </w:r>
      <w:r>
        <w:rPr>
          <w:rFonts w:hint="eastAsia"/>
        </w:rPr>
        <w:t xml:space="preserve"> </w:t>
      </w:r>
      <w:r>
        <w:rPr>
          <w:rFonts w:hint="eastAsia"/>
        </w:rPr>
        <w:t>旧英領植民地諸国（</w:t>
      </w:r>
      <w:r w:rsidRPr="007A67ED">
        <w:rPr>
          <w:rFonts w:hint="eastAsia"/>
          <w:sz w:val="18"/>
          <w:szCs w:val="18"/>
        </w:rPr>
        <w:t>オーストラリア・ニュージーランド</w:t>
      </w:r>
      <w:r>
        <w:rPr>
          <w:rFonts w:hint="eastAsia"/>
        </w:rPr>
        <w:t>）と東南アジア諸国の対立</w:t>
      </w:r>
      <w:r>
        <w:tab/>
      </w:r>
      <w:r>
        <w:tab/>
      </w:r>
      <w:r>
        <w:tab/>
      </w:r>
      <w:r>
        <w:tab/>
      </w:r>
      <w:r>
        <w:tab/>
      </w:r>
      <w:r>
        <w:rPr>
          <w:rFonts w:hint="eastAsia"/>
        </w:rPr>
        <w:t xml:space="preserve">　</w:t>
      </w:r>
      <w:r>
        <w:tab/>
      </w:r>
      <w:r>
        <w:tab/>
      </w:r>
      <w:r>
        <w:tab/>
      </w:r>
      <w:r>
        <w:rPr>
          <w:rFonts w:hint="eastAsia"/>
        </w:rPr>
        <w:t xml:space="preserve">　　</w:t>
      </w:r>
      <w:r>
        <w:rPr>
          <w:rFonts w:hint="eastAsia"/>
        </w:rPr>
        <w:t>[</w:t>
      </w:r>
      <w:r>
        <w:rPr>
          <w:rFonts w:hint="eastAsia"/>
        </w:rPr>
        <w:t>永井、</w:t>
      </w:r>
      <w:r>
        <w:rPr>
          <w:rFonts w:hint="eastAsia"/>
        </w:rPr>
        <w:t>2016</w:t>
      </w:r>
      <w:r>
        <w:rPr>
          <w:rFonts w:hint="eastAsia"/>
        </w:rPr>
        <w:t>、</w:t>
      </w:r>
      <w:r>
        <w:rPr>
          <w:rFonts w:hint="eastAsia"/>
        </w:rPr>
        <w:t>82</w:t>
      </w:r>
      <w:r>
        <w:rPr>
          <w:rFonts w:hint="eastAsia"/>
        </w:rPr>
        <w:t>頁</w:t>
      </w:r>
      <w:r>
        <w:rPr>
          <w:rFonts w:hint="eastAsia"/>
        </w:rPr>
        <w:t>]</w:t>
      </w:r>
    </w:p>
    <w:p w:rsidR="00B42AE8" w:rsidRDefault="00B42AE8" w:rsidP="00B42AE8">
      <w:pPr>
        <w:tabs>
          <w:tab w:val="left" w:pos="851"/>
        </w:tabs>
      </w:pPr>
    </w:p>
    <w:p w:rsidR="00B42AE8" w:rsidRDefault="00B42AE8" w:rsidP="00B42AE8">
      <w:pPr>
        <w:tabs>
          <w:tab w:val="left" w:pos="1065"/>
        </w:tabs>
      </w:pPr>
      <w:r>
        <w:rPr>
          <w:rFonts w:hint="eastAsia"/>
        </w:rPr>
        <w:t xml:space="preserve">　　　　</w:t>
      </w:r>
    </w:p>
    <w:p w:rsidR="00B42AE8" w:rsidRDefault="00B42AE8" w:rsidP="00B42AE8">
      <w:pPr>
        <w:tabs>
          <w:tab w:val="left" w:pos="851"/>
        </w:tabs>
      </w:pPr>
    </w:p>
    <w:p w:rsidR="00B42AE8" w:rsidRDefault="00B42AE8" w:rsidP="00B42AE8">
      <w:pPr>
        <w:tabs>
          <w:tab w:val="left" w:pos="851"/>
        </w:tabs>
      </w:pPr>
      <w:r>
        <w:rPr>
          <w:rFonts w:hint="eastAsia"/>
        </w:rPr>
        <w:t>参考文献</w:t>
      </w:r>
    </w:p>
    <w:p w:rsidR="00B42AE8" w:rsidRDefault="00B42AE8" w:rsidP="00B42AE8">
      <w:pPr>
        <w:pStyle w:val="a7"/>
        <w:numPr>
          <w:ilvl w:val="0"/>
          <w:numId w:val="12"/>
        </w:numPr>
        <w:tabs>
          <w:tab w:val="left" w:pos="851"/>
        </w:tabs>
      </w:pPr>
      <w:r w:rsidRPr="00B42AE8">
        <w:rPr>
          <w:rFonts w:hint="eastAsia"/>
        </w:rPr>
        <w:t>神谷不二『戦後史の日米関係』新潮社、</w:t>
      </w:r>
      <w:r w:rsidRPr="00B42AE8">
        <w:rPr>
          <w:rFonts w:hint="eastAsia"/>
        </w:rPr>
        <w:t>1989</w:t>
      </w:r>
      <w:r w:rsidRPr="00B42AE8">
        <w:rPr>
          <w:rFonts w:hint="eastAsia"/>
        </w:rPr>
        <w:t>年。</w:t>
      </w:r>
    </w:p>
    <w:p w:rsidR="00B42AE8" w:rsidRDefault="00B42AE8" w:rsidP="00B42AE8">
      <w:pPr>
        <w:pStyle w:val="a7"/>
        <w:numPr>
          <w:ilvl w:val="0"/>
          <w:numId w:val="12"/>
        </w:numPr>
      </w:pPr>
      <w:r>
        <w:rPr>
          <w:rFonts w:hint="eastAsia"/>
        </w:rPr>
        <w:t>小泉信三</w:t>
      </w:r>
      <w:r w:rsidRPr="00B42AE8">
        <w:rPr>
          <w:rFonts w:hint="eastAsia"/>
        </w:rPr>
        <w:t>「平和論―切に平和を願ふものとしてー」</w:t>
      </w:r>
      <w:r>
        <w:rPr>
          <w:rFonts w:hint="eastAsia"/>
        </w:rPr>
        <w:t>『</w:t>
      </w:r>
      <w:r w:rsidRPr="006943DE">
        <w:rPr>
          <w:rFonts w:hint="eastAsia"/>
        </w:rPr>
        <w:t>文芸春秋</w:t>
      </w:r>
      <w:r>
        <w:rPr>
          <w:rFonts w:hint="eastAsia"/>
        </w:rPr>
        <w:t>』</w:t>
      </w:r>
      <w:r w:rsidRPr="006943DE">
        <w:rPr>
          <w:rFonts w:hint="eastAsia"/>
        </w:rPr>
        <w:t xml:space="preserve"> 30(1), 64-79, 1952-01</w:t>
      </w:r>
      <w:r>
        <w:rPr>
          <w:rFonts w:hint="eastAsia"/>
        </w:rPr>
        <w:t xml:space="preserve">　</w:t>
      </w:r>
    </w:p>
    <w:p w:rsidR="00B42AE8" w:rsidRDefault="00B42AE8" w:rsidP="00B42AE8">
      <w:pPr>
        <w:pStyle w:val="a7"/>
        <w:numPr>
          <w:ilvl w:val="0"/>
          <w:numId w:val="12"/>
        </w:numPr>
        <w:tabs>
          <w:tab w:val="left" w:pos="851"/>
        </w:tabs>
      </w:pPr>
      <w:r>
        <w:rPr>
          <w:rFonts w:hint="eastAsia"/>
        </w:rPr>
        <w:t>永井陽之助『新編</w:t>
      </w:r>
      <w:r>
        <w:rPr>
          <w:rFonts w:hint="eastAsia"/>
        </w:rPr>
        <w:t xml:space="preserve"> </w:t>
      </w:r>
      <w:r>
        <w:rPr>
          <w:rFonts w:hint="eastAsia"/>
        </w:rPr>
        <w:t>現代と戦略』中公文庫、</w:t>
      </w:r>
      <w:r>
        <w:rPr>
          <w:rFonts w:hint="eastAsia"/>
        </w:rPr>
        <w:t>2016</w:t>
      </w:r>
      <w:r>
        <w:rPr>
          <w:rFonts w:hint="eastAsia"/>
        </w:rPr>
        <w:t>年</w:t>
      </w:r>
    </w:p>
    <w:p w:rsidR="00B42AE8" w:rsidRDefault="00B42AE8" w:rsidP="00B42AE8">
      <w:pPr>
        <w:pStyle w:val="a7"/>
        <w:numPr>
          <w:ilvl w:val="0"/>
          <w:numId w:val="12"/>
        </w:numPr>
        <w:tabs>
          <w:tab w:val="left" w:pos="851"/>
        </w:tabs>
      </w:pPr>
      <w:r>
        <w:rPr>
          <w:rFonts w:hint="eastAsia"/>
        </w:rPr>
        <w:t>―</w:t>
      </w:r>
      <w:r w:rsidR="000F0713">
        <w:rPr>
          <w:rFonts w:hint="eastAsia"/>
        </w:rPr>
        <w:t>『平和の代償』中公クラ</w:t>
      </w:r>
      <w:r w:rsidRPr="00FF6652">
        <w:rPr>
          <w:rFonts w:hint="eastAsia"/>
        </w:rPr>
        <w:t>シックス、</w:t>
      </w:r>
      <w:r w:rsidRPr="00FF6652">
        <w:rPr>
          <w:rFonts w:hint="eastAsia"/>
        </w:rPr>
        <w:t>2012</w:t>
      </w:r>
      <w:r w:rsidRPr="00FF6652">
        <w:rPr>
          <w:rFonts w:hint="eastAsia"/>
        </w:rPr>
        <w:t>年</w:t>
      </w:r>
    </w:p>
    <w:p w:rsidR="00B42AE8" w:rsidRDefault="00B42AE8" w:rsidP="00B42AE8">
      <w:pPr>
        <w:pStyle w:val="a7"/>
        <w:numPr>
          <w:ilvl w:val="0"/>
          <w:numId w:val="12"/>
        </w:numPr>
        <w:tabs>
          <w:tab w:val="left" w:pos="851"/>
        </w:tabs>
      </w:pPr>
      <w:r w:rsidRPr="00B42AE8">
        <w:rPr>
          <w:rFonts w:hint="eastAsia"/>
        </w:rPr>
        <w:t>丸山政男「『現実』主義の陥穽―或る編輯者への手紙―」『世界』（</w:t>
      </w:r>
      <w:r w:rsidRPr="00B42AE8">
        <w:rPr>
          <w:rFonts w:hint="eastAsia"/>
        </w:rPr>
        <w:t>77</w:t>
      </w:r>
      <w:r w:rsidRPr="00B42AE8">
        <w:rPr>
          <w:rFonts w:hint="eastAsia"/>
        </w:rPr>
        <w:t>）、</w:t>
      </w:r>
      <w:r w:rsidRPr="00B42AE8">
        <w:rPr>
          <w:rFonts w:hint="eastAsia"/>
        </w:rPr>
        <w:t>1952</w:t>
      </w:r>
      <w:r w:rsidRPr="00B42AE8">
        <w:rPr>
          <w:rFonts w:hint="eastAsia"/>
        </w:rPr>
        <w:t>年</w:t>
      </w:r>
      <w:r w:rsidRPr="00B42AE8">
        <w:rPr>
          <w:rFonts w:hint="eastAsia"/>
        </w:rPr>
        <w:t>5</w:t>
      </w:r>
      <w:r w:rsidRPr="00B42AE8">
        <w:rPr>
          <w:rFonts w:hint="eastAsia"/>
        </w:rPr>
        <w:t>月</w:t>
      </w:r>
    </w:p>
    <w:p w:rsidR="00B42AE8" w:rsidRDefault="00B42AE8" w:rsidP="00B42AE8">
      <w:pPr>
        <w:pStyle w:val="a7"/>
        <w:numPr>
          <w:ilvl w:val="0"/>
          <w:numId w:val="12"/>
        </w:numPr>
        <w:tabs>
          <w:tab w:val="left" w:pos="851"/>
        </w:tabs>
      </w:pPr>
      <w:r>
        <w:t xml:space="preserve">Kei </w:t>
      </w:r>
      <w:proofErr w:type="spellStart"/>
      <w:r>
        <w:t>Wakaizumi</w:t>
      </w:r>
      <w:proofErr w:type="spellEnd"/>
      <w:r>
        <w:t xml:space="preserve"> “Japan’s Dilemma To Act or Not to Act” </w:t>
      </w:r>
      <w:r w:rsidRPr="00B42AE8">
        <w:rPr>
          <w:i/>
        </w:rPr>
        <w:t>Foreign Policy</w:t>
      </w:r>
      <w:r>
        <w:t>, No. 16 (Autumn, 1974)</w:t>
      </w:r>
    </w:p>
    <w:p w:rsidR="00B42AE8" w:rsidRDefault="00B42AE8" w:rsidP="00B42AE8">
      <w:pPr>
        <w:tabs>
          <w:tab w:val="left" w:pos="851"/>
        </w:tabs>
      </w:pPr>
    </w:p>
    <w:p w:rsidR="00B42AE8" w:rsidRPr="0004567A" w:rsidRDefault="00B42AE8" w:rsidP="00B42AE8"/>
    <w:p w:rsidR="00CE3AE4" w:rsidRDefault="00CE3AE4" w:rsidP="00623D04"/>
    <w:p w:rsidR="00623D04" w:rsidRPr="005F64E0" w:rsidRDefault="00623D04" w:rsidP="00623D04"/>
    <w:p w:rsidR="005F64E0" w:rsidRDefault="005F64E0" w:rsidP="005F64E0"/>
    <w:p w:rsidR="005F64E0" w:rsidRDefault="005F64E0" w:rsidP="005F64E0"/>
    <w:sectPr w:rsidR="005F64E0">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3D0" w:rsidRDefault="00AB63D0" w:rsidP="005F64E0">
      <w:r>
        <w:separator/>
      </w:r>
    </w:p>
  </w:endnote>
  <w:endnote w:type="continuationSeparator" w:id="0">
    <w:p w:rsidR="00AB63D0" w:rsidRDefault="00AB63D0" w:rsidP="005F6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6915134"/>
      <w:docPartObj>
        <w:docPartGallery w:val="Page Numbers (Bottom of Page)"/>
        <w:docPartUnique/>
      </w:docPartObj>
    </w:sdtPr>
    <w:sdtEndPr/>
    <w:sdtContent>
      <w:p w:rsidR="00F50A4C" w:rsidRDefault="00F50A4C">
        <w:pPr>
          <w:pStyle w:val="a5"/>
          <w:jc w:val="center"/>
        </w:pPr>
        <w:r>
          <w:fldChar w:fldCharType="begin"/>
        </w:r>
        <w:r>
          <w:instrText>PAGE   \* MERGEFORMAT</w:instrText>
        </w:r>
        <w:r>
          <w:fldChar w:fldCharType="separate"/>
        </w:r>
        <w:r w:rsidR="00A22FEA" w:rsidRPr="00A22FEA">
          <w:rPr>
            <w:noProof/>
            <w:lang w:val="ja-JP"/>
          </w:rPr>
          <w:t>3</w:t>
        </w:r>
        <w:r>
          <w:fldChar w:fldCharType="end"/>
        </w:r>
      </w:p>
    </w:sdtContent>
  </w:sdt>
  <w:p w:rsidR="00F50A4C" w:rsidRDefault="00F50A4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3D0" w:rsidRDefault="00AB63D0" w:rsidP="005F64E0">
      <w:r>
        <w:separator/>
      </w:r>
    </w:p>
  </w:footnote>
  <w:footnote w:type="continuationSeparator" w:id="0">
    <w:p w:rsidR="00AB63D0" w:rsidRDefault="00AB63D0" w:rsidP="005F64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60B7"/>
    <w:multiLevelType w:val="hybridMultilevel"/>
    <w:tmpl w:val="34087560"/>
    <w:lvl w:ilvl="0" w:tplc="154E902A">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C231098"/>
    <w:multiLevelType w:val="hybridMultilevel"/>
    <w:tmpl w:val="478AF20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F180D5F"/>
    <w:multiLevelType w:val="hybridMultilevel"/>
    <w:tmpl w:val="EC284E2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28F32A5B"/>
    <w:multiLevelType w:val="hybridMultilevel"/>
    <w:tmpl w:val="011AAD28"/>
    <w:lvl w:ilvl="0" w:tplc="154E902A">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4" w15:restartNumberingAfterBreak="0">
    <w:nsid w:val="2FE1781B"/>
    <w:multiLevelType w:val="hybridMultilevel"/>
    <w:tmpl w:val="C6F66D78"/>
    <w:lvl w:ilvl="0" w:tplc="04090011">
      <w:start w:val="1"/>
      <w:numFmt w:val="decimalEnclosedCircle"/>
      <w:lvlText w:val="%1"/>
      <w:lvlJc w:val="left"/>
      <w:pPr>
        <w:ind w:left="1130" w:hanging="420"/>
      </w:pPr>
    </w:lvl>
    <w:lvl w:ilvl="1" w:tplc="04090017" w:tentative="1">
      <w:start w:val="1"/>
      <w:numFmt w:val="aiueoFullWidth"/>
      <w:lvlText w:val="(%2)"/>
      <w:lvlJc w:val="left"/>
      <w:pPr>
        <w:ind w:left="1550" w:hanging="420"/>
      </w:pPr>
    </w:lvl>
    <w:lvl w:ilvl="2" w:tplc="04090011" w:tentative="1">
      <w:start w:val="1"/>
      <w:numFmt w:val="decimalEnclosedCircle"/>
      <w:lvlText w:val="%3"/>
      <w:lvlJc w:val="left"/>
      <w:pPr>
        <w:ind w:left="1970" w:hanging="420"/>
      </w:pPr>
    </w:lvl>
    <w:lvl w:ilvl="3" w:tplc="0409000F" w:tentative="1">
      <w:start w:val="1"/>
      <w:numFmt w:val="decimal"/>
      <w:lvlText w:val="%4."/>
      <w:lvlJc w:val="left"/>
      <w:pPr>
        <w:ind w:left="2390" w:hanging="420"/>
      </w:pPr>
    </w:lvl>
    <w:lvl w:ilvl="4" w:tplc="04090017" w:tentative="1">
      <w:start w:val="1"/>
      <w:numFmt w:val="aiueoFullWidth"/>
      <w:lvlText w:val="(%5)"/>
      <w:lvlJc w:val="left"/>
      <w:pPr>
        <w:ind w:left="2810" w:hanging="420"/>
      </w:pPr>
    </w:lvl>
    <w:lvl w:ilvl="5" w:tplc="04090011" w:tentative="1">
      <w:start w:val="1"/>
      <w:numFmt w:val="decimalEnclosedCircle"/>
      <w:lvlText w:val="%6"/>
      <w:lvlJc w:val="left"/>
      <w:pPr>
        <w:ind w:left="3230" w:hanging="420"/>
      </w:pPr>
    </w:lvl>
    <w:lvl w:ilvl="6" w:tplc="0409000F" w:tentative="1">
      <w:start w:val="1"/>
      <w:numFmt w:val="decimal"/>
      <w:lvlText w:val="%7."/>
      <w:lvlJc w:val="left"/>
      <w:pPr>
        <w:ind w:left="3650" w:hanging="420"/>
      </w:pPr>
    </w:lvl>
    <w:lvl w:ilvl="7" w:tplc="04090017" w:tentative="1">
      <w:start w:val="1"/>
      <w:numFmt w:val="aiueoFullWidth"/>
      <w:lvlText w:val="(%8)"/>
      <w:lvlJc w:val="left"/>
      <w:pPr>
        <w:ind w:left="4070" w:hanging="420"/>
      </w:pPr>
    </w:lvl>
    <w:lvl w:ilvl="8" w:tplc="04090011" w:tentative="1">
      <w:start w:val="1"/>
      <w:numFmt w:val="decimalEnclosedCircle"/>
      <w:lvlText w:val="%9"/>
      <w:lvlJc w:val="left"/>
      <w:pPr>
        <w:ind w:left="4490" w:hanging="420"/>
      </w:pPr>
    </w:lvl>
  </w:abstractNum>
  <w:abstractNum w:abstractNumId="5" w15:restartNumberingAfterBreak="0">
    <w:nsid w:val="32F46881"/>
    <w:multiLevelType w:val="hybridMultilevel"/>
    <w:tmpl w:val="6E74B220"/>
    <w:lvl w:ilvl="0" w:tplc="154E902A">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6" w15:restartNumberingAfterBreak="0">
    <w:nsid w:val="3741706F"/>
    <w:multiLevelType w:val="hybridMultilevel"/>
    <w:tmpl w:val="5CA82D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7435552"/>
    <w:multiLevelType w:val="hybridMultilevel"/>
    <w:tmpl w:val="DC682370"/>
    <w:lvl w:ilvl="0" w:tplc="154E902A">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8" w15:restartNumberingAfterBreak="0">
    <w:nsid w:val="55235792"/>
    <w:multiLevelType w:val="hybridMultilevel"/>
    <w:tmpl w:val="7B888942"/>
    <w:lvl w:ilvl="0" w:tplc="154E902A">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9" w15:restartNumberingAfterBreak="0">
    <w:nsid w:val="59DC1BE1"/>
    <w:multiLevelType w:val="hybridMultilevel"/>
    <w:tmpl w:val="6A20DC1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2CB4FAD"/>
    <w:multiLevelType w:val="hybridMultilevel"/>
    <w:tmpl w:val="BE7415CE"/>
    <w:lvl w:ilvl="0" w:tplc="154E902A">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1" w15:restartNumberingAfterBreak="0">
    <w:nsid w:val="76C83602"/>
    <w:multiLevelType w:val="hybridMultilevel"/>
    <w:tmpl w:val="FA845F88"/>
    <w:lvl w:ilvl="0" w:tplc="CB86528E">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2" w15:restartNumberingAfterBreak="0">
    <w:nsid w:val="78257A71"/>
    <w:multiLevelType w:val="hybridMultilevel"/>
    <w:tmpl w:val="2BB8A486"/>
    <w:lvl w:ilvl="0" w:tplc="154E902A">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num w:numId="1">
    <w:abstractNumId w:val="2"/>
  </w:num>
  <w:num w:numId="2">
    <w:abstractNumId w:val="10"/>
  </w:num>
  <w:num w:numId="3">
    <w:abstractNumId w:val="0"/>
  </w:num>
  <w:num w:numId="4">
    <w:abstractNumId w:val="12"/>
  </w:num>
  <w:num w:numId="5">
    <w:abstractNumId w:val="5"/>
  </w:num>
  <w:num w:numId="6">
    <w:abstractNumId w:val="8"/>
  </w:num>
  <w:num w:numId="7">
    <w:abstractNumId w:val="4"/>
  </w:num>
  <w:num w:numId="8">
    <w:abstractNumId w:val="11"/>
  </w:num>
  <w:num w:numId="9">
    <w:abstractNumId w:val="1"/>
  </w:num>
  <w:num w:numId="10">
    <w:abstractNumId w:val="7"/>
  </w:num>
  <w:num w:numId="11">
    <w:abstractNumId w:val="3"/>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proofState w:spelling="clean" w:grammar="dirty"/>
  <w:defaultTabStop w:val="851"/>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3C5"/>
    <w:rsid w:val="0000704D"/>
    <w:rsid w:val="00080074"/>
    <w:rsid w:val="000F0713"/>
    <w:rsid w:val="001B3FCA"/>
    <w:rsid w:val="00207A36"/>
    <w:rsid w:val="002F3DBF"/>
    <w:rsid w:val="004263C5"/>
    <w:rsid w:val="005F64E0"/>
    <w:rsid w:val="00623D04"/>
    <w:rsid w:val="006943DE"/>
    <w:rsid w:val="006A38D1"/>
    <w:rsid w:val="007737EF"/>
    <w:rsid w:val="00A22FEA"/>
    <w:rsid w:val="00AB63D0"/>
    <w:rsid w:val="00AE1579"/>
    <w:rsid w:val="00B42AE8"/>
    <w:rsid w:val="00CE3AE4"/>
    <w:rsid w:val="00F50A4C"/>
    <w:rsid w:val="00FE02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15:chartTrackingRefBased/>
  <w15:docId w15:val="{9DE07C08-6D53-44F8-BE64-52B185DA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64E0"/>
    <w:pPr>
      <w:tabs>
        <w:tab w:val="center" w:pos="4252"/>
        <w:tab w:val="right" w:pos="8504"/>
      </w:tabs>
      <w:snapToGrid w:val="0"/>
    </w:pPr>
  </w:style>
  <w:style w:type="character" w:customStyle="1" w:styleId="a4">
    <w:name w:val="ヘッダー (文字)"/>
    <w:basedOn w:val="a0"/>
    <w:link w:val="a3"/>
    <w:uiPriority w:val="99"/>
    <w:rsid w:val="005F64E0"/>
  </w:style>
  <w:style w:type="paragraph" w:styleId="a5">
    <w:name w:val="footer"/>
    <w:basedOn w:val="a"/>
    <w:link w:val="a6"/>
    <w:uiPriority w:val="99"/>
    <w:unhideWhenUsed/>
    <w:rsid w:val="005F64E0"/>
    <w:pPr>
      <w:tabs>
        <w:tab w:val="center" w:pos="4252"/>
        <w:tab w:val="right" w:pos="8504"/>
      </w:tabs>
      <w:snapToGrid w:val="0"/>
    </w:pPr>
  </w:style>
  <w:style w:type="character" w:customStyle="1" w:styleId="a6">
    <w:name w:val="フッター (文字)"/>
    <w:basedOn w:val="a0"/>
    <w:link w:val="a5"/>
    <w:uiPriority w:val="99"/>
    <w:rsid w:val="005F64E0"/>
  </w:style>
  <w:style w:type="paragraph" w:styleId="a7">
    <w:name w:val="List Paragraph"/>
    <w:basedOn w:val="a"/>
    <w:uiPriority w:val="34"/>
    <w:qFormat/>
    <w:rsid w:val="005F64E0"/>
    <w:pPr>
      <w:ind w:left="851"/>
    </w:pPr>
  </w:style>
  <w:style w:type="table" w:styleId="a8">
    <w:name w:val="Table Grid"/>
    <w:basedOn w:val="a1"/>
    <w:uiPriority w:val="39"/>
    <w:rsid w:val="00F50A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C5ABA-F29A-46FF-9A53-1E9E40562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451</Words>
  <Characters>2577</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菊地 修平</dc:creator>
  <cp:keywords/>
  <dc:description/>
  <cp:lastModifiedBy>菊地 修平</cp:lastModifiedBy>
  <cp:revision>12</cp:revision>
  <dcterms:created xsi:type="dcterms:W3CDTF">2019-01-27T09:41:00Z</dcterms:created>
  <dcterms:modified xsi:type="dcterms:W3CDTF">2019-02-18T05:32:00Z</dcterms:modified>
</cp:coreProperties>
</file>