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05E" w:rsidRDefault="00C5305E" w:rsidP="00C5305E">
      <w:pPr>
        <w:jc w:val="center"/>
      </w:pPr>
      <w:r>
        <w:rPr>
          <w:rFonts w:hint="eastAsia"/>
        </w:rPr>
        <w:t>安保改定</w:t>
      </w:r>
    </w:p>
    <w:p w:rsidR="00C5305E" w:rsidRDefault="00382BE2">
      <w:r>
        <w:fldChar w:fldCharType="begin"/>
      </w:r>
      <w:r w:rsidR="004E7462">
        <w:instrText xml:space="preserve"> </w:instrText>
      </w:r>
      <w:r w:rsidR="004E7462">
        <w:rPr>
          <w:rFonts w:hint="eastAsia"/>
        </w:rPr>
        <w:instrText>eq \o\ac(</w:instrText>
      </w:r>
      <w:r w:rsidR="004E7462" w:rsidRPr="004E7462">
        <w:rPr>
          <w:rFonts w:ascii="ＭＳ 明朝" w:hint="eastAsia"/>
          <w:position w:val="-4"/>
          <w:sz w:val="31"/>
        </w:rPr>
        <w:instrText>□</w:instrText>
      </w:r>
      <w:r w:rsidR="004E7462">
        <w:rPr>
          <w:rFonts w:hint="eastAsia"/>
        </w:rPr>
        <w:instrText>,1)</w:instrText>
      </w:r>
      <w:r>
        <w:fldChar w:fldCharType="end"/>
      </w:r>
      <w:r w:rsidR="00D575FD">
        <w:t>改定の背景</w:t>
      </w:r>
    </w:p>
    <w:p w:rsidR="00C5305E" w:rsidRDefault="00C5305E">
      <w:r>
        <w:rPr>
          <w:rFonts w:hint="eastAsia"/>
        </w:rPr>
        <w:t>（</w:t>
      </w:r>
      <w:r>
        <w:rPr>
          <w:rFonts w:hint="eastAsia"/>
        </w:rPr>
        <w:t>1</w:t>
      </w:r>
      <w:r>
        <w:rPr>
          <w:rFonts w:hint="eastAsia"/>
        </w:rPr>
        <w:t>）</w:t>
      </w:r>
      <w:r w:rsidR="00D575FD">
        <w:rPr>
          <w:rFonts w:hint="eastAsia"/>
        </w:rPr>
        <w:t>旧条約の問題</w:t>
      </w:r>
    </w:p>
    <w:p w:rsidR="00C5305E" w:rsidRDefault="00C5305E" w:rsidP="00C5305E">
      <w:pPr>
        <w:pStyle w:val="a3"/>
        <w:numPr>
          <w:ilvl w:val="0"/>
          <w:numId w:val="2"/>
        </w:numPr>
        <w:ind w:leftChars="0"/>
      </w:pPr>
      <w:r>
        <w:rPr>
          <w:rFonts w:hint="eastAsia"/>
        </w:rPr>
        <w:t>ヴァンデンバーグ決議（</w:t>
      </w:r>
      <w:r>
        <w:rPr>
          <w:rFonts w:hint="eastAsia"/>
        </w:rPr>
        <w:t>1948</w:t>
      </w:r>
      <w:r>
        <w:rPr>
          <w:rFonts w:hint="eastAsia"/>
        </w:rPr>
        <w:t>年</w:t>
      </w:r>
      <w:r>
        <w:rPr>
          <w:rFonts w:hint="eastAsia"/>
        </w:rPr>
        <w:t>6</w:t>
      </w:r>
      <w:r>
        <w:rPr>
          <w:rFonts w:hint="eastAsia"/>
        </w:rPr>
        <w:t xml:space="preserve">月の上院）　</w:t>
      </w:r>
    </w:p>
    <w:p w:rsidR="00C5305E" w:rsidRDefault="00C5305E" w:rsidP="00C5305E">
      <w:pPr>
        <w:pStyle w:val="a3"/>
        <w:numPr>
          <w:ilvl w:val="0"/>
          <w:numId w:val="3"/>
        </w:numPr>
        <w:ind w:leftChars="0"/>
      </w:pPr>
      <w:r>
        <w:rPr>
          <w:rFonts w:hint="eastAsia"/>
        </w:rPr>
        <w:t>国連憲章のもと、西欧諸国の集団的・地域的安全保障体制への積極的な参加を可能に。「継続的で効果的な自助及び相互援助」</w:t>
      </w:r>
    </w:p>
    <w:p w:rsidR="00C5305E" w:rsidRDefault="00C5305E" w:rsidP="00C5305E"/>
    <w:p w:rsidR="00C5305E" w:rsidRDefault="00C5305E" w:rsidP="00C5305E">
      <w:pPr>
        <w:pStyle w:val="a3"/>
        <w:numPr>
          <w:ilvl w:val="0"/>
          <w:numId w:val="3"/>
        </w:numPr>
        <w:ind w:leftChars="0"/>
      </w:pPr>
      <w:r>
        <w:t>アメリカは</w:t>
      </w:r>
      <w:r>
        <w:t>40</w:t>
      </w:r>
      <w:r>
        <w:t>ヵ国以上の国（日本も含む）と、基地協定や相互防衛条約</w:t>
      </w:r>
    </w:p>
    <w:p w:rsidR="00B73E38" w:rsidRDefault="00B73E38" w:rsidP="00B73E38">
      <w:pPr>
        <w:pStyle w:val="a3"/>
        <w:ind w:leftChars="0" w:left="1050" w:firstLineChars="2800" w:firstLine="5880"/>
        <w:rPr>
          <w:lang w:eastAsia="zh-TW"/>
        </w:rPr>
      </w:pPr>
      <w:r>
        <w:rPr>
          <w:rFonts w:hint="eastAsia"/>
          <w:lang w:eastAsia="zh-TW"/>
        </w:rPr>
        <w:t>（</w:t>
      </w:r>
      <w:r w:rsidRPr="00B73E38">
        <w:rPr>
          <w:rFonts w:hint="eastAsia"/>
          <w:sz w:val="16"/>
          <w:szCs w:val="16"/>
          <w:lang w:eastAsia="zh-TW"/>
        </w:rPr>
        <w:t>波多野、</w:t>
      </w:r>
      <w:r w:rsidRPr="00B73E38">
        <w:rPr>
          <w:rFonts w:hint="eastAsia"/>
          <w:sz w:val="16"/>
          <w:szCs w:val="16"/>
          <w:lang w:eastAsia="zh-TW"/>
        </w:rPr>
        <w:t>12</w:t>
      </w:r>
      <w:r w:rsidRPr="00B73E38">
        <w:rPr>
          <w:rFonts w:hint="eastAsia"/>
          <w:sz w:val="16"/>
          <w:szCs w:val="16"/>
          <w:lang w:eastAsia="zh-TW"/>
        </w:rPr>
        <w:t>頁</w:t>
      </w:r>
      <w:r>
        <w:rPr>
          <w:rFonts w:hint="eastAsia"/>
          <w:lang w:eastAsia="zh-TW"/>
        </w:rPr>
        <w:t>）</w:t>
      </w:r>
    </w:p>
    <w:p w:rsidR="00B73E38" w:rsidRDefault="00981AAA" w:rsidP="00981AAA">
      <w:pPr>
        <w:ind w:left="630"/>
        <w:rPr>
          <w:lang w:eastAsia="zh-TW"/>
        </w:rPr>
      </w:pPr>
      <w:r>
        <w:rPr>
          <w:rFonts w:hint="eastAsia"/>
          <w:lang w:eastAsia="zh-TW"/>
        </w:rPr>
        <w:t xml:space="preserve">　※</w:t>
      </w:r>
      <w:r w:rsidR="00B73E38">
        <w:rPr>
          <w:rFonts w:hint="eastAsia"/>
          <w:lang w:eastAsia="zh-TW"/>
        </w:rPr>
        <w:t>「相互防衛」</w:t>
      </w:r>
    </w:p>
    <w:p w:rsidR="00981AAA" w:rsidRDefault="00981AAA" w:rsidP="00B73E38">
      <w:pPr>
        <w:ind w:left="630" w:firstLineChars="200" w:firstLine="420"/>
      </w:pPr>
      <w:r>
        <w:rPr>
          <w:rFonts w:hint="eastAsia"/>
        </w:rPr>
        <w:t>東南アジア集団防衛条約（第二条）</w:t>
      </w:r>
    </w:p>
    <w:p w:rsidR="00981AAA" w:rsidRDefault="00B73E38" w:rsidP="00981AAA">
      <w:pPr>
        <w:ind w:left="630"/>
      </w:pPr>
      <w:r>
        <w:rPr>
          <w:rFonts w:hint="eastAsia"/>
        </w:rPr>
        <w:t xml:space="preserve">　　</w:t>
      </w:r>
      <w:r w:rsidR="00981AAA">
        <w:rPr>
          <w:rFonts w:hint="eastAsia"/>
        </w:rPr>
        <w:t>「単独に及び共同して、継続的かつ効果的な自助及び相互援助」</w:t>
      </w:r>
      <w:r>
        <w:rPr>
          <w:rFonts w:hint="eastAsia"/>
        </w:rPr>
        <w:t>（</w:t>
      </w:r>
      <w:r w:rsidRPr="00B73E38">
        <w:rPr>
          <w:rFonts w:hint="eastAsia"/>
          <w:sz w:val="16"/>
          <w:szCs w:val="16"/>
        </w:rPr>
        <w:t>波多野、</w:t>
      </w:r>
      <w:r w:rsidRPr="00B73E38">
        <w:rPr>
          <w:rFonts w:hint="eastAsia"/>
          <w:sz w:val="16"/>
          <w:szCs w:val="16"/>
        </w:rPr>
        <w:t>21-22</w:t>
      </w:r>
      <w:r w:rsidRPr="00B73E38">
        <w:rPr>
          <w:rFonts w:hint="eastAsia"/>
          <w:sz w:val="16"/>
          <w:szCs w:val="16"/>
        </w:rPr>
        <w:t>頁</w:t>
      </w:r>
      <w:r>
        <w:rPr>
          <w:rFonts w:hint="eastAsia"/>
        </w:rPr>
        <w:t>）</w:t>
      </w:r>
    </w:p>
    <w:p w:rsidR="00981AAA" w:rsidRDefault="00981AAA" w:rsidP="00981AAA">
      <w:pPr>
        <w:ind w:left="630"/>
        <w:rPr>
          <w:lang w:eastAsia="zh-TW"/>
        </w:rPr>
      </w:pPr>
      <w:r>
        <w:rPr>
          <w:rFonts w:hint="eastAsia"/>
        </w:rPr>
        <w:t xml:space="preserve">　　</w:t>
      </w:r>
      <w:r>
        <w:rPr>
          <w:rFonts w:hint="eastAsia"/>
          <w:lang w:eastAsia="zh-TW"/>
        </w:rPr>
        <w:t>米韓相互防衛条約（第二条）</w:t>
      </w:r>
    </w:p>
    <w:p w:rsidR="00981AAA" w:rsidRDefault="00981AAA" w:rsidP="00981AAA">
      <w:pPr>
        <w:ind w:left="630"/>
        <w:rPr>
          <w:lang w:eastAsia="zh-TW"/>
        </w:rPr>
      </w:pPr>
      <w:r>
        <w:rPr>
          <w:rFonts w:hint="eastAsia"/>
          <w:lang w:eastAsia="zh-TW"/>
        </w:rPr>
        <w:t xml:space="preserve">　　米華相互</w:t>
      </w:r>
      <w:r w:rsidR="00B73E38">
        <w:rPr>
          <w:rFonts w:hint="eastAsia"/>
          <w:lang w:eastAsia="zh-TW"/>
        </w:rPr>
        <w:t>防衛</w:t>
      </w:r>
      <w:r>
        <w:rPr>
          <w:rFonts w:hint="eastAsia"/>
          <w:lang w:eastAsia="zh-TW"/>
        </w:rPr>
        <w:t>条約（第二条）</w:t>
      </w:r>
    </w:p>
    <w:p w:rsidR="00981AAA" w:rsidRPr="00981AAA" w:rsidRDefault="00981AAA" w:rsidP="00981AAA">
      <w:pPr>
        <w:ind w:left="630"/>
      </w:pPr>
      <w:r>
        <w:rPr>
          <w:rFonts w:hint="eastAsia"/>
          <w:lang w:eastAsia="zh-TW"/>
        </w:rPr>
        <w:t xml:space="preserve">　　　</w:t>
      </w:r>
      <w:r>
        <w:rPr>
          <w:rFonts w:hint="eastAsia"/>
        </w:rPr>
        <w:t>「単独に及び共同して、自助及び相互援助」</w:t>
      </w:r>
      <w:r w:rsidR="00B73E38">
        <w:rPr>
          <w:rFonts w:hint="eastAsia"/>
        </w:rPr>
        <w:t xml:space="preserve">　　　　　　　（</w:t>
      </w:r>
      <w:r w:rsidR="00B73E38" w:rsidRPr="00B73E38">
        <w:rPr>
          <w:rFonts w:hint="eastAsia"/>
          <w:sz w:val="16"/>
          <w:szCs w:val="16"/>
        </w:rPr>
        <w:t>波多野、</w:t>
      </w:r>
      <w:r w:rsidR="00B73E38" w:rsidRPr="00B73E38">
        <w:rPr>
          <w:rFonts w:hint="eastAsia"/>
          <w:sz w:val="16"/>
          <w:szCs w:val="16"/>
        </w:rPr>
        <w:t>22</w:t>
      </w:r>
      <w:r w:rsidR="00B73E38" w:rsidRPr="00B73E38">
        <w:rPr>
          <w:rFonts w:hint="eastAsia"/>
          <w:sz w:val="16"/>
          <w:szCs w:val="16"/>
        </w:rPr>
        <w:t>頁</w:t>
      </w:r>
      <w:r w:rsidR="00B73E38">
        <w:rPr>
          <w:rFonts w:hint="eastAsia"/>
        </w:rPr>
        <w:t>）</w:t>
      </w:r>
    </w:p>
    <w:p w:rsidR="00C5305E" w:rsidRDefault="00C5305E" w:rsidP="00C5305E"/>
    <w:p w:rsidR="00C5305E" w:rsidRDefault="00C5305E" w:rsidP="00C5305E">
      <w:pPr>
        <w:pStyle w:val="a3"/>
        <w:numPr>
          <w:ilvl w:val="0"/>
          <w:numId w:val="2"/>
        </w:numPr>
        <w:ind w:leftChars="0"/>
      </w:pPr>
      <w:r>
        <w:t>日米安全保障条約（旧安保）の前文（一部）</w:t>
      </w:r>
    </w:p>
    <w:p w:rsidR="00C5305E" w:rsidRDefault="00C5305E" w:rsidP="00C5305E">
      <w:pPr>
        <w:ind w:left="210" w:hangingChars="100" w:hanging="210"/>
      </w:pPr>
      <w:r>
        <w:rPr>
          <w:rFonts w:hint="eastAsia"/>
        </w:rPr>
        <w:t xml:space="preserve">　　　　</w:t>
      </w:r>
      <w:r w:rsidRPr="00C5305E">
        <w:t>平和条約は、日本国が主権国として集団的安全保障取極を締結する権利を有する</w:t>
      </w:r>
    </w:p>
    <w:p w:rsidR="00C5305E" w:rsidRPr="00981AAA" w:rsidRDefault="00C5305E" w:rsidP="00C5305E">
      <w:pPr>
        <w:ind w:leftChars="100" w:left="210" w:firstLineChars="200" w:firstLine="420"/>
        <w:rPr>
          <w:u w:val="wave"/>
        </w:rPr>
      </w:pPr>
      <w:r w:rsidRPr="00C5305E">
        <w:t>ことを承認し、さらに、</w:t>
      </w:r>
      <w:r w:rsidRPr="00981AAA">
        <w:rPr>
          <w:u w:val="wave"/>
        </w:rPr>
        <w:t>国際連合憲章は、すべての国が個別的及び集団的自衛の固</w:t>
      </w:r>
    </w:p>
    <w:p w:rsidR="00C5305E" w:rsidRPr="00C5305E" w:rsidRDefault="00C5305E" w:rsidP="00C5305E">
      <w:pPr>
        <w:ind w:leftChars="100" w:left="210" w:firstLineChars="200" w:firstLine="420"/>
      </w:pPr>
      <w:r w:rsidRPr="00981AAA">
        <w:rPr>
          <w:u w:val="wave"/>
        </w:rPr>
        <w:t>有の権利を有することを承認している</w:t>
      </w:r>
      <w:r w:rsidRPr="00C5305E">
        <w:t>。</w:t>
      </w:r>
      <w:r w:rsidRPr="00C5305E">
        <w:t xml:space="preserve"> </w:t>
      </w:r>
    </w:p>
    <w:p w:rsidR="00C5305E" w:rsidRDefault="00C5305E" w:rsidP="00C5305E">
      <w:pPr>
        <w:ind w:left="420"/>
      </w:pPr>
      <w:r w:rsidRPr="00C5305E">
        <w:t xml:space="preserve">　</w:t>
      </w:r>
      <w:r>
        <w:t xml:space="preserve">　</w:t>
      </w:r>
      <w:r w:rsidRPr="00C5305E">
        <w:t>これらの権利の行使として、日本国は、その防衛のための</w:t>
      </w:r>
      <w:r w:rsidRPr="00981AAA">
        <w:rPr>
          <w:u w:val="wave"/>
        </w:rPr>
        <w:t>暫定措置</w:t>
      </w:r>
      <w:r w:rsidRPr="00C5305E">
        <w:t>として、日本</w:t>
      </w:r>
    </w:p>
    <w:p w:rsidR="00C5305E" w:rsidRDefault="00C5305E" w:rsidP="00C5305E">
      <w:pPr>
        <w:ind w:left="420" w:firstLineChars="100" w:firstLine="210"/>
      </w:pPr>
      <w:r w:rsidRPr="00C5305E">
        <w:t>国に対する武力攻撃を阻止するため日本国内及びその附近にアメリカ合衆国がその</w:t>
      </w:r>
    </w:p>
    <w:p w:rsidR="00C5305E" w:rsidRPr="00C5305E" w:rsidRDefault="00C5305E" w:rsidP="00C5305E">
      <w:pPr>
        <w:ind w:left="420" w:firstLineChars="100" w:firstLine="210"/>
      </w:pPr>
      <w:r w:rsidRPr="00C5305E">
        <w:t>軍隊を維持することを希望する。</w:t>
      </w:r>
      <w:r w:rsidRPr="00C5305E">
        <w:t xml:space="preserve"> </w:t>
      </w:r>
    </w:p>
    <w:p w:rsidR="00981AAA" w:rsidRPr="00981AAA" w:rsidRDefault="00981AAA" w:rsidP="00981AAA">
      <w:pPr>
        <w:ind w:left="420" w:firstLineChars="200" w:firstLine="320"/>
        <w:rPr>
          <w:sz w:val="16"/>
          <w:szCs w:val="16"/>
        </w:rPr>
      </w:pPr>
      <w:r w:rsidRPr="00981AAA">
        <w:rPr>
          <w:rFonts w:hint="eastAsia"/>
          <w:sz w:val="16"/>
          <w:szCs w:val="16"/>
        </w:rPr>
        <w:t>「データベース『世界と日本』」（代表；田中明彦）　最終閲覧日</w:t>
      </w:r>
      <w:r w:rsidRPr="00981AAA">
        <w:rPr>
          <w:rFonts w:hint="eastAsia"/>
          <w:sz w:val="16"/>
          <w:szCs w:val="16"/>
        </w:rPr>
        <w:t xml:space="preserve"> </w:t>
      </w:r>
      <w:r w:rsidRPr="00981AAA">
        <w:rPr>
          <w:sz w:val="16"/>
          <w:szCs w:val="16"/>
        </w:rPr>
        <w:t>2018/02/05</w:t>
      </w:r>
    </w:p>
    <w:p w:rsidR="00C5305E" w:rsidRDefault="00995793" w:rsidP="00265047">
      <w:pPr>
        <w:ind w:left="420" w:firstLineChars="300" w:firstLine="480"/>
        <w:rPr>
          <w:sz w:val="16"/>
          <w:szCs w:val="16"/>
        </w:rPr>
      </w:pPr>
      <w:hyperlink r:id="rId8" w:history="1">
        <w:r w:rsidR="00981AAA" w:rsidRPr="00A51288">
          <w:rPr>
            <w:rStyle w:val="a4"/>
            <w:sz w:val="16"/>
            <w:szCs w:val="16"/>
          </w:rPr>
          <w:t>http://worldjpn.grips.ac.jp/documents/texts/docs/19510908.T2J.html</w:t>
        </w:r>
      </w:hyperlink>
    </w:p>
    <w:p w:rsidR="00981AAA" w:rsidRPr="00981AAA" w:rsidRDefault="00981AAA" w:rsidP="00981AAA">
      <w:pPr>
        <w:ind w:left="420" w:firstLineChars="300" w:firstLine="480"/>
        <w:rPr>
          <w:sz w:val="16"/>
          <w:szCs w:val="16"/>
        </w:rPr>
      </w:pPr>
    </w:p>
    <w:p w:rsidR="00981AAA" w:rsidRDefault="00C5305E" w:rsidP="00981AAA">
      <w:pPr>
        <w:ind w:left="420"/>
      </w:pPr>
      <w:r>
        <w:rPr>
          <w:rFonts w:hint="eastAsia"/>
        </w:rPr>
        <w:t xml:space="preserve">　</w:t>
      </w:r>
      <w:r w:rsidR="00981AAA">
        <w:rPr>
          <w:rFonts w:hint="eastAsia"/>
        </w:rPr>
        <w:t>①「平和条約において、主権国家としての個別的、集団的自衛権を認め、集団安全</w:t>
      </w:r>
    </w:p>
    <w:p w:rsidR="00981AAA" w:rsidRDefault="00981AAA" w:rsidP="00981AAA">
      <w:pPr>
        <w:ind w:left="420" w:firstLineChars="200" w:firstLine="420"/>
      </w:pPr>
      <w:r>
        <w:rPr>
          <w:rFonts w:hint="eastAsia"/>
        </w:rPr>
        <w:t>保障取り決めを可能としたのは、原理上の見地からではなく、むしろアメリカが</w:t>
      </w:r>
    </w:p>
    <w:p w:rsidR="00981AAA" w:rsidRDefault="00981AAA" w:rsidP="00981AAA">
      <w:pPr>
        <w:ind w:left="420" w:firstLineChars="200" w:firstLine="420"/>
      </w:pPr>
      <w:r>
        <w:rPr>
          <w:rFonts w:hint="eastAsia"/>
        </w:rPr>
        <w:t>日本に基地を保有することを主たる目的とした協定をむすぶためであったこと…」</w:t>
      </w:r>
    </w:p>
    <w:p w:rsidR="00981AAA" w:rsidRDefault="00981AAA" w:rsidP="00C5305E">
      <w:pPr>
        <w:ind w:left="420"/>
      </w:pPr>
      <w:r>
        <w:rPr>
          <w:rFonts w:hint="eastAsia"/>
        </w:rPr>
        <w:t xml:space="preserve">　</w:t>
      </w:r>
    </w:p>
    <w:p w:rsidR="00981AAA" w:rsidRDefault="00981AAA" w:rsidP="00981AAA">
      <w:pPr>
        <w:ind w:left="420" w:firstLineChars="100" w:firstLine="210"/>
      </w:pPr>
      <w:r>
        <w:rPr>
          <w:rFonts w:hint="eastAsia"/>
        </w:rPr>
        <w:t xml:space="preserve">②「相互防衛条約」に至る「暫定措置」　　</w:t>
      </w:r>
      <w:r w:rsidR="00B73E38">
        <w:rPr>
          <w:rFonts w:hint="eastAsia"/>
        </w:rPr>
        <w:t xml:space="preserve">　　　　　　　　　</w:t>
      </w:r>
      <w:r>
        <w:rPr>
          <w:rFonts w:hint="eastAsia"/>
        </w:rPr>
        <w:t xml:space="preserve">　（</w:t>
      </w:r>
      <w:r w:rsidRPr="00B73E38">
        <w:rPr>
          <w:rFonts w:hint="eastAsia"/>
          <w:sz w:val="16"/>
          <w:szCs w:val="16"/>
        </w:rPr>
        <w:t>波多野、</w:t>
      </w:r>
      <w:r w:rsidRPr="00B73E38">
        <w:rPr>
          <w:rFonts w:hint="eastAsia"/>
          <w:sz w:val="16"/>
          <w:szCs w:val="16"/>
        </w:rPr>
        <w:t>26</w:t>
      </w:r>
      <w:r w:rsidRPr="00B73E38">
        <w:rPr>
          <w:rFonts w:hint="eastAsia"/>
          <w:sz w:val="16"/>
          <w:szCs w:val="16"/>
        </w:rPr>
        <w:t>頁</w:t>
      </w:r>
      <w:r>
        <w:rPr>
          <w:rFonts w:hint="eastAsia"/>
        </w:rPr>
        <w:t>）</w:t>
      </w:r>
    </w:p>
    <w:p w:rsidR="00B73E38" w:rsidRDefault="00B73E38" w:rsidP="00B73E38"/>
    <w:p w:rsidR="00D15F46" w:rsidRDefault="00D15F46" w:rsidP="00B73E38"/>
    <w:p w:rsidR="00D15F46" w:rsidRDefault="00D15F46" w:rsidP="00B73E38"/>
    <w:p w:rsidR="00D15F46" w:rsidRDefault="00D15F46" w:rsidP="00B73E38"/>
    <w:p w:rsidR="00D15F46" w:rsidRDefault="00D15F46" w:rsidP="00D15F46">
      <w:pPr>
        <w:pStyle w:val="a3"/>
        <w:numPr>
          <w:ilvl w:val="0"/>
          <w:numId w:val="2"/>
        </w:numPr>
        <w:ind w:leftChars="0"/>
      </w:pPr>
      <w:r>
        <w:lastRenderedPageBreak/>
        <w:t>「物と人との協力」＝不完全な条約（相互性）</w:t>
      </w:r>
    </w:p>
    <w:p w:rsidR="00D15F46" w:rsidRDefault="00D15F46" w:rsidP="00D15F46">
      <w:pPr>
        <w:ind w:left="420"/>
      </w:pPr>
      <w:r>
        <w:rPr>
          <w:rFonts w:hint="eastAsia"/>
        </w:rPr>
        <w:t xml:space="preserve">　→「集団的自衛の関係によってではなく、基地の存在によって『同盟』関係を結ぶ</w:t>
      </w:r>
    </w:p>
    <w:p w:rsidR="00D15F46" w:rsidRDefault="00D15F46" w:rsidP="00D15F46">
      <w:pPr>
        <w:ind w:left="420" w:firstLineChars="200" w:firstLine="420"/>
      </w:pPr>
      <w:r>
        <w:rPr>
          <w:rFonts w:hint="eastAsia"/>
        </w:rPr>
        <w:t>ことになったのである。」　　　　　　　　　　　　　　　　　　（</w:t>
      </w:r>
      <w:r w:rsidRPr="00D15F46">
        <w:rPr>
          <w:rFonts w:hint="eastAsia"/>
          <w:sz w:val="16"/>
          <w:szCs w:val="16"/>
        </w:rPr>
        <w:t>坂</w:t>
      </w:r>
      <w:r w:rsidR="008E0ADE">
        <w:rPr>
          <w:rFonts w:hint="eastAsia"/>
          <w:sz w:val="16"/>
          <w:szCs w:val="16"/>
        </w:rPr>
        <w:t>元</w:t>
      </w:r>
      <w:r w:rsidRPr="00D15F46">
        <w:rPr>
          <w:rFonts w:hint="eastAsia"/>
          <w:sz w:val="16"/>
          <w:szCs w:val="16"/>
        </w:rPr>
        <w:t>、</w:t>
      </w:r>
      <w:r w:rsidRPr="00D15F46">
        <w:rPr>
          <w:rFonts w:hint="eastAsia"/>
          <w:sz w:val="16"/>
          <w:szCs w:val="16"/>
        </w:rPr>
        <w:t>63</w:t>
      </w:r>
      <w:r w:rsidRPr="00D15F46">
        <w:rPr>
          <w:rFonts w:hint="eastAsia"/>
          <w:sz w:val="16"/>
          <w:szCs w:val="16"/>
        </w:rPr>
        <w:t>頁</w:t>
      </w:r>
      <w:r>
        <w:rPr>
          <w:rFonts w:hint="eastAsia"/>
        </w:rPr>
        <w:t>）</w:t>
      </w:r>
    </w:p>
    <w:p w:rsidR="00D15F46" w:rsidRDefault="00D15F46" w:rsidP="00D15F46"/>
    <w:p w:rsidR="00D15F46" w:rsidRDefault="00D15F46" w:rsidP="00D15F46">
      <w:r>
        <w:rPr>
          <w:rFonts w:hint="eastAsia"/>
        </w:rPr>
        <w:t xml:space="preserve">　　　→「武装解除された日本は、独立しても『自衛権を行使する有効な手段』を持たず、</w:t>
      </w:r>
    </w:p>
    <w:p w:rsidR="00D15F46" w:rsidRDefault="00D15F46" w:rsidP="00D15F46">
      <w:pPr>
        <w:ind w:firstLineChars="400" w:firstLine="840"/>
      </w:pPr>
      <w:r>
        <w:rPr>
          <w:rFonts w:hint="eastAsia"/>
        </w:rPr>
        <w:t>そのままでは『無責任な軍国主義』（共産主義勢力）の脅威にさらされ、危険であ</w:t>
      </w:r>
    </w:p>
    <w:p w:rsidR="00D15F46" w:rsidRDefault="00D15F46" w:rsidP="00D15F46">
      <w:pPr>
        <w:ind w:firstLineChars="400" w:firstLine="840"/>
      </w:pPr>
      <w:r>
        <w:rPr>
          <w:rFonts w:hint="eastAsia"/>
        </w:rPr>
        <w:t>る。この危険に対処するためアメリカは、『暫定措置』として米軍を日本に駐留さ</w:t>
      </w:r>
    </w:p>
    <w:p w:rsidR="00D15F46" w:rsidRDefault="00D15F46" w:rsidP="00D15F46">
      <w:pPr>
        <w:ind w:firstLineChars="400" w:firstLine="840"/>
      </w:pPr>
      <w:r>
        <w:rPr>
          <w:rFonts w:hint="eastAsia"/>
        </w:rPr>
        <w:t>せる。」　　　　　　　　　　　　　　　　　　　　　　　　　　　（</w:t>
      </w:r>
      <w:r w:rsidR="008E0ADE">
        <w:rPr>
          <w:rFonts w:hint="eastAsia"/>
          <w:sz w:val="16"/>
          <w:szCs w:val="16"/>
        </w:rPr>
        <w:t>坂元</w:t>
      </w:r>
      <w:r w:rsidRPr="00D15F46">
        <w:rPr>
          <w:rFonts w:hint="eastAsia"/>
          <w:sz w:val="16"/>
          <w:szCs w:val="16"/>
        </w:rPr>
        <w:t>、</w:t>
      </w:r>
      <w:r w:rsidRPr="00D15F46">
        <w:rPr>
          <w:rFonts w:hint="eastAsia"/>
          <w:sz w:val="16"/>
          <w:szCs w:val="16"/>
        </w:rPr>
        <w:t>76</w:t>
      </w:r>
      <w:r w:rsidRPr="00D15F46">
        <w:rPr>
          <w:rFonts w:hint="eastAsia"/>
          <w:sz w:val="16"/>
          <w:szCs w:val="16"/>
        </w:rPr>
        <w:t>頁</w:t>
      </w:r>
      <w:r>
        <w:rPr>
          <w:rFonts w:hint="eastAsia"/>
        </w:rPr>
        <w:t>）</w:t>
      </w:r>
    </w:p>
    <w:p w:rsidR="00D15F46" w:rsidRPr="00D15F46" w:rsidRDefault="00D15F46" w:rsidP="00D15F46">
      <w:pPr>
        <w:ind w:firstLineChars="400" w:firstLine="840"/>
      </w:pPr>
    </w:p>
    <w:p w:rsidR="00B73E38" w:rsidRDefault="00B73E38" w:rsidP="00B73E38">
      <w:r>
        <w:rPr>
          <w:rFonts w:hint="eastAsia"/>
        </w:rPr>
        <w:t>（</w:t>
      </w:r>
      <w:r>
        <w:rPr>
          <w:rFonts w:hint="eastAsia"/>
        </w:rPr>
        <w:t>2</w:t>
      </w:r>
      <w:r>
        <w:rPr>
          <w:rFonts w:hint="eastAsia"/>
        </w:rPr>
        <w:t>）重光試案</w:t>
      </w:r>
      <w:r w:rsidR="004E7462">
        <w:rPr>
          <w:rFonts w:hint="eastAsia"/>
        </w:rPr>
        <w:t xml:space="preserve">　</w:t>
      </w:r>
    </w:p>
    <w:p w:rsidR="00B73E38" w:rsidRDefault="00B73E38" w:rsidP="008E0ADE">
      <w:pPr>
        <w:pStyle w:val="a3"/>
        <w:numPr>
          <w:ilvl w:val="0"/>
          <w:numId w:val="2"/>
        </w:numPr>
        <w:ind w:leftChars="0"/>
      </w:pPr>
      <w:r>
        <w:t>「相互的な新条約」・海外派兵</w:t>
      </w:r>
      <w:r w:rsidR="004E7462" w:rsidRPr="008E0ADE">
        <w:rPr>
          <w:rFonts w:ascii="ＭＳ 明朝" w:eastAsia="ＭＳ 明朝" w:hAnsi="ＭＳ 明朝" w:cs="ＭＳ 明朝"/>
        </w:rPr>
        <w:t>⇔</w:t>
      </w:r>
      <w:r w:rsidR="004E7462">
        <w:t>ダレス；日本の準備が不十分で時期尚早。</w:t>
      </w:r>
    </w:p>
    <w:p w:rsidR="008E0ADE" w:rsidRDefault="008E0ADE" w:rsidP="008E0ADE">
      <w:pPr>
        <w:pStyle w:val="a3"/>
        <w:numPr>
          <w:ilvl w:val="0"/>
          <w:numId w:val="2"/>
        </w:numPr>
        <w:ind w:leftChars="0"/>
      </w:pPr>
      <w:r>
        <w:t>「西太平洋」（日米双方の領土と施政権下にある地域）を条約区域とする</w:t>
      </w:r>
    </w:p>
    <w:p w:rsidR="008E0ADE" w:rsidRDefault="008E0ADE" w:rsidP="008E0ADE">
      <w:pPr>
        <w:pStyle w:val="a3"/>
        <w:ind w:leftChars="0"/>
      </w:pPr>
      <w:r>
        <w:t xml:space="preserve">相互防衛条約　</w:t>
      </w:r>
      <w:r>
        <w:rPr>
          <w:rFonts w:hint="eastAsia"/>
        </w:rPr>
        <w:t>→</w:t>
      </w:r>
      <w:r>
        <w:rPr>
          <w:rFonts w:hint="eastAsia"/>
        </w:rPr>
        <w:t>12</w:t>
      </w:r>
      <w:r>
        <w:rPr>
          <w:rFonts w:hint="eastAsia"/>
        </w:rPr>
        <w:t>年以内に米軍を全面撤退される構想。　　（</w:t>
      </w:r>
      <w:r w:rsidRPr="008E0ADE">
        <w:rPr>
          <w:rFonts w:hint="eastAsia"/>
          <w:sz w:val="16"/>
          <w:szCs w:val="16"/>
        </w:rPr>
        <w:t>坂本、</w:t>
      </w:r>
      <w:r w:rsidRPr="008E0ADE">
        <w:rPr>
          <w:rFonts w:hint="eastAsia"/>
          <w:sz w:val="16"/>
          <w:szCs w:val="16"/>
        </w:rPr>
        <w:t>149</w:t>
      </w:r>
      <w:r w:rsidRPr="008E0ADE">
        <w:rPr>
          <w:rFonts w:hint="eastAsia"/>
          <w:sz w:val="16"/>
          <w:szCs w:val="16"/>
        </w:rPr>
        <w:t>、</w:t>
      </w:r>
      <w:r w:rsidRPr="008E0ADE">
        <w:rPr>
          <w:rFonts w:hint="eastAsia"/>
          <w:sz w:val="16"/>
          <w:szCs w:val="16"/>
        </w:rPr>
        <w:t>169</w:t>
      </w:r>
      <w:r w:rsidRPr="008E0ADE">
        <w:rPr>
          <w:rFonts w:hint="eastAsia"/>
          <w:sz w:val="16"/>
          <w:szCs w:val="16"/>
        </w:rPr>
        <w:t>頁</w:t>
      </w:r>
      <w:r>
        <w:rPr>
          <w:rFonts w:hint="eastAsia"/>
        </w:rPr>
        <w:t>）</w:t>
      </w:r>
    </w:p>
    <w:p w:rsidR="00B73E38" w:rsidRDefault="00B73E38" w:rsidP="00B73E38">
      <w:pPr>
        <w:ind w:left="420"/>
      </w:pPr>
      <w:r>
        <w:rPr>
          <w:rFonts w:hint="eastAsia"/>
        </w:rPr>
        <w:t xml:space="preserve">　※「集団的自衛権に基づいて海外派兵が可能になると主張しているわけではなく、</w:t>
      </w:r>
    </w:p>
    <w:p w:rsidR="00B73E38" w:rsidRDefault="00B73E38" w:rsidP="00B73E38">
      <w:pPr>
        <w:ind w:left="420" w:firstLineChars="300" w:firstLine="630"/>
      </w:pPr>
      <w:r>
        <w:rPr>
          <w:rFonts w:hint="eastAsia"/>
        </w:rPr>
        <w:t>アメリカとの『協議』によって海外派兵するならば、それは個別的自衛権の範</w:t>
      </w:r>
    </w:p>
    <w:p w:rsidR="00B73E38" w:rsidRDefault="00B73E38" w:rsidP="00B73E38">
      <w:pPr>
        <w:ind w:left="420" w:firstLineChars="300" w:firstLine="630"/>
      </w:pPr>
      <w:r>
        <w:rPr>
          <w:rFonts w:hint="eastAsia"/>
        </w:rPr>
        <w:t>囲内である。」⇔ダレス；なぜ「協議」によって憲法問題が克服できるのか？</w:t>
      </w:r>
    </w:p>
    <w:p w:rsidR="00B73E38" w:rsidRDefault="004E7462" w:rsidP="00B73E38">
      <w:r>
        <w:rPr>
          <w:rFonts w:hint="eastAsia"/>
        </w:rPr>
        <w:t xml:space="preserve">　　　　　　　　　　　　　　　　　　　　　　　　　　　　　　　　（</w:t>
      </w:r>
      <w:r w:rsidRPr="004E7462">
        <w:rPr>
          <w:rFonts w:hint="eastAsia"/>
          <w:sz w:val="16"/>
          <w:szCs w:val="16"/>
        </w:rPr>
        <w:t>波多野、</w:t>
      </w:r>
      <w:r w:rsidRPr="004E7462">
        <w:rPr>
          <w:rFonts w:hint="eastAsia"/>
          <w:sz w:val="16"/>
          <w:szCs w:val="16"/>
        </w:rPr>
        <w:t>42-43</w:t>
      </w:r>
      <w:r w:rsidRPr="004E7462">
        <w:rPr>
          <w:rFonts w:hint="eastAsia"/>
          <w:sz w:val="16"/>
          <w:szCs w:val="16"/>
        </w:rPr>
        <w:t>頁</w:t>
      </w:r>
      <w:r>
        <w:rPr>
          <w:rFonts w:hint="eastAsia"/>
        </w:rPr>
        <w:t>）</w:t>
      </w:r>
    </w:p>
    <w:p w:rsidR="00B73E38" w:rsidRDefault="00B73E38" w:rsidP="004E7462"/>
    <w:p w:rsidR="004E7462" w:rsidRDefault="00382BE2" w:rsidP="004E7462">
      <w:r>
        <w:fldChar w:fldCharType="begin"/>
      </w:r>
      <w:r w:rsidR="004E7462">
        <w:instrText xml:space="preserve"> </w:instrText>
      </w:r>
      <w:r w:rsidR="004E7462">
        <w:rPr>
          <w:rFonts w:hint="eastAsia"/>
        </w:rPr>
        <w:instrText>eq \o\ac(</w:instrText>
      </w:r>
      <w:r w:rsidR="004E7462" w:rsidRPr="004E7462">
        <w:rPr>
          <w:rFonts w:ascii="ＭＳ 明朝" w:hint="eastAsia"/>
          <w:position w:val="-4"/>
          <w:sz w:val="31"/>
        </w:rPr>
        <w:instrText>□</w:instrText>
      </w:r>
      <w:r w:rsidR="004E7462">
        <w:rPr>
          <w:rFonts w:hint="eastAsia"/>
        </w:rPr>
        <w:instrText>,2)</w:instrText>
      </w:r>
      <w:r>
        <w:fldChar w:fldCharType="end"/>
      </w:r>
      <w:r w:rsidR="004E7462">
        <w:t>岸内閣の誕生と安保改定交渉</w:t>
      </w:r>
    </w:p>
    <w:p w:rsidR="004E7462" w:rsidRDefault="004E7462" w:rsidP="004E7462">
      <w:r>
        <w:rPr>
          <w:rFonts w:hint="eastAsia"/>
        </w:rPr>
        <w:t>（</w:t>
      </w:r>
      <w:r>
        <w:rPr>
          <w:rFonts w:hint="eastAsia"/>
        </w:rPr>
        <w:t>1</w:t>
      </w:r>
      <w:r>
        <w:rPr>
          <w:rFonts w:hint="eastAsia"/>
        </w:rPr>
        <w:t>）反米感情の高まり⇒矛先が安保条約の「不平等」に。</w:t>
      </w:r>
    </w:p>
    <w:p w:rsidR="004E7462" w:rsidRDefault="004E7462" w:rsidP="00ED26FD">
      <w:pPr>
        <w:pStyle w:val="a3"/>
        <w:numPr>
          <w:ilvl w:val="0"/>
          <w:numId w:val="2"/>
        </w:numPr>
        <w:ind w:leftChars="0"/>
      </w:pPr>
      <w:r>
        <w:rPr>
          <w:rFonts w:hint="eastAsia"/>
        </w:rPr>
        <w:t>反基地問題</w:t>
      </w:r>
    </w:p>
    <w:p w:rsidR="004E7462" w:rsidRDefault="004E7462" w:rsidP="004E7462">
      <w:pPr>
        <w:pStyle w:val="a3"/>
        <w:numPr>
          <w:ilvl w:val="0"/>
          <w:numId w:val="7"/>
        </w:numPr>
        <w:ind w:leftChars="0"/>
      </w:pPr>
      <w:r>
        <w:rPr>
          <w:rFonts w:hint="eastAsia"/>
        </w:rPr>
        <w:t>内灘闘争＝最初の反基地運動</w:t>
      </w:r>
    </w:p>
    <w:p w:rsidR="004E7462" w:rsidRDefault="004E7462" w:rsidP="004E7462">
      <w:pPr>
        <w:pStyle w:val="a3"/>
        <w:numPr>
          <w:ilvl w:val="0"/>
          <w:numId w:val="6"/>
        </w:numPr>
        <w:ind w:leftChars="0"/>
      </w:pPr>
      <w:r>
        <w:rPr>
          <w:rFonts w:hint="eastAsia"/>
        </w:rPr>
        <w:t>砂川闘争（</w:t>
      </w:r>
      <w:r>
        <w:rPr>
          <w:rFonts w:hint="eastAsia"/>
        </w:rPr>
        <w:t>1956</w:t>
      </w:r>
      <w:r>
        <w:rPr>
          <w:rFonts w:hint="eastAsia"/>
        </w:rPr>
        <w:t>年、立川基地の拡張をめぐる争い）</w:t>
      </w:r>
    </w:p>
    <w:p w:rsidR="004E7462" w:rsidRDefault="004E7462" w:rsidP="004E7462">
      <w:pPr>
        <w:ind w:left="615"/>
      </w:pPr>
    </w:p>
    <w:p w:rsidR="004E7462" w:rsidRDefault="004E7462" w:rsidP="004E7462">
      <w:pPr>
        <w:pStyle w:val="a3"/>
        <w:numPr>
          <w:ilvl w:val="0"/>
          <w:numId w:val="2"/>
        </w:numPr>
        <w:ind w:leftChars="0"/>
      </w:pPr>
      <w:r>
        <w:t>1957</w:t>
      </w:r>
      <w:r>
        <w:t>年</w:t>
      </w:r>
      <w:r>
        <w:t>1</w:t>
      </w:r>
      <w:r>
        <w:t>月、ジラード事件</w:t>
      </w:r>
    </w:p>
    <w:p w:rsidR="004E7462" w:rsidRDefault="004E7462" w:rsidP="004E7462">
      <w:pPr>
        <w:pStyle w:val="a3"/>
        <w:numPr>
          <w:ilvl w:val="0"/>
          <w:numId w:val="4"/>
        </w:numPr>
        <w:ind w:leftChars="0"/>
      </w:pPr>
      <w:r>
        <w:t>群馬県相馬ガ原の米軍演習場で薬莢拾いをしていた日本人女性を米軍のウィリアム・ジラードが射殺した事件。</w:t>
      </w:r>
    </w:p>
    <w:p w:rsidR="00ED26FD" w:rsidRDefault="00ED26FD" w:rsidP="004E7462">
      <w:r>
        <w:rPr>
          <w:rFonts w:hint="eastAsia"/>
        </w:rPr>
        <w:t xml:space="preserve">　　【参考】原彬久『戦後日本と国際政治－安保改定の政治力学』（中央公論社、</w:t>
      </w:r>
      <w:r>
        <w:rPr>
          <w:rFonts w:hint="eastAsia"/>
        </w:rPr>
        <w:t>1988</w:t>
      </w:r>
      <w:r>
        <w:rPr>
          <w:rFonts w:hint="eastAsia"/>
        </w:rPr>
        <w:t>年）、</w:t>
      </w:r>
    </w:p>
    <w:p w:rsidR="004E7462" w:rsidRDefault="00ED26FD" w:rsidP="00ED26FD">
      <w:pPr>
        <w:ind w:firstLineChars="600" w:firstLine="1260"/>
      </w:pPr>
      <w:r>
        <w:rPr>
          <w:rFonts w:hint="eastAsia"/>
        </w:rPr>
        <w:t>115</w:t>
      </w:r>
      <w:r>
        <w:rPr>
          <w:rFonts w:hint="eastAsia"/>
        </w:rPr>
        <w:t>頁。（</w:t>
      </w:r>
      <w:r w:rsidRPr="00A01B3B">
        <w:rPr>
          <w:rFonts w:hint="eastAsia"/>
          <w:sz w:val="16"/>
          <w:szCs w:val="16"/>
        </w:rPr>
        <w:t>波多野、</w:t>
      </w:r>
      <w:r w:rsidRPr="00A01B3B">
        <w:rPr>
          <w:rFonts w:hint="eastAsia"/>
          <w:sz w:val="16"/>
          <w:szCs w:val="16"/>
        </w:rPr>
        <w:t>53</w:t>
      </w:r>
      <w:r w:rsidRPr="00A01B3B">
        <w:rPr>
          <w:rFonts w:hint="eastAsia"/>
          <w:sz w:val="16"/>
          <w:szCs w:val="16"/>
        </w:rPr>
        <w:t>頁</w:t>
      </w:r>
      <w:r>
        <w:rPr>
          <w:rFonts w:hint="eastAsia"/>
        </w:rPr>
        <w:t>）</w:t>
      </w:r>
    </w:p>
    <w:p w:rsidR="00A01B3B" w:rsidRDefault="00A01B3B" w:rsidP="00A01B3B"/>
    <w:p w:rsidR="00A01B3B" w:rsidRPr="00A01B3B" w:rsidRDefault="00A01B3B" w:rsidP="00A01B3B">
      <w:pPr>
        <w:rPr>
          <w:rFonts w:ascii="Century" w:eastAsia="ＭＳ 明朝" w:hAnsi="Century"/>
        </w:rPr>
      </w:pPr>
      <w:r>
        <w:rPr>
          <w:rFonts w:hint="eastAsia"/>
        </w:rPr>
        <w:t>（</w:t>
      </w:r>
      <w:r>
        <w:rPr>
          <w:rFonts w:hint="eastAsia"/>
        </w:rPr>
        <w:t>2</w:t>
      </w:r>
      <w:r>
        <w:rPr>
          <w:rFonts w:hint="eastAsia"/>
        </w:rPr>
        <w:t>）</w:t>
      </w:r>
      <w:r w:rsidR="006C7F08">
        <w:rPr>
          <w:rFonts w:ascii="Century" w:eastAsia="ＭＳ 明朝" w:hAnsi="Century" w:hint="eastAsia"/>
        </w:rPr>
        <w:t>マッカーサー（</w:t>
      </w:r>
      <w:r w:rsidR="006C7F08">
        <w:rPr>
          <w:rFonts w:ascii="Century" w:eastAsia="ＭＳ 明朝" w:hAnsi="Century" w:hint="eastAsia"/>
        </w:rPr>
        <w:t>2</w:t>
      </w:r>
      <w:r w:rsidRPr="00A01B3B">
        <w:rPr>
          <w:rFonts w:ascii="Century" w:eastAsia="ＭＳ 明朝" w:hAnsi="Century" w:hint="eastAsia"/>
        </w:rPr>
        <w:t xml:space="preserve">世）大使の着任　</w:t>
      </w:r>
    </w:p>
    <w:p w:rsidR="00A01B3B" w:rsidRDefault="00A01B3B" w:rsidP="00A01B3B">
      <w:pPr>
        <w:ind w:left="420"/>
        <w:rPr>
          <w:rFonts w:ascii="Century" w:eastAsia="ＭＳ 明朝" w:hAnsi="Century"/>
          <w:lang w:eastAsia="zh-TW"/>
        </w:rPr>
      </w:pPr>
      <w:r>
        <w:rPr>
          <w:rFonts w:ascii="Century" w:eastAsia="ＭＳ 明朝" w:hAnsi="Century" w:hint="eastAsia"/>
        </w:rPr>
        <w:t>大胆な政策転換なし（安保改定が含まれる）には、日本における反米感情はさらに高まって、日米関係を弱体化させる恐れがある。（</w:t>
      </w:r>
      <w:r>
        <w:rPr>
          <w:rFonts w:ascii="Century" w:eastAsia="ＭＳ 明朝" w:hAnsi="Century" w:hint="eastAsia"/>
        </w:rPr>
        <w:t>1957</w:t>
      </w:r>
      <w:r>
        <w:rPr>
          <w:rFonts w:ascii="Century" w:eastAsia="ＭＳ 明朝" w:hAnsi="Century" w:hint="eastAsia"/>
        </w:rPr>
        <w:t>年</w:t>
      </w:r>
      <w:r>
        <w:rPr>
          <w:rFonts w:ascii="Century" w:eastAsia="ＭＳ 明朝" w:hAnsi="Century" w:hint="eastAsia"/>
        </w:rPr>
        <w:t>4</w:t>
      </w:r>
      <w:r>
        <w:rPr>
          <w:rFonts w:ascii="Century" w:eastAsia="ＭＳ 明朝" w:hAnsi="Century" w:hint="eastAsia"/>
        </w:rPr>
        <w:t>月、岸が日米関係に関するメモをマッカーサーに手渡した。</w:t>
      </w:r>
      <w:r>
        <w:rPr>
          <w:rFonts w:ascii="Century" w:eastAsia="ＭＳ 明朝" w:hAnsi="Century" w:hint="eastAsia"/>
          <w:lang w:eastAsia="zh-TW"/>
        </w:rPr>
        <w:t>）　　　　　　　　　　　　　　　　（</w:t>
      </w:r>
      <w:r w:rsidRPr="00A01B3B">
        <w:rPr>
          <w:rFonts w:ascii="Century" w:eastAsia="ＭＳ 明朝" w:hAnsi="Century" w:hint="eastAsia"/>
          <w:sz w:val="16"/>
          <w:szCs w:val="16"/>
          <w:lang w:eastAsia="zh-TW"/>
        </w:rPr>
        <w:t>北岡、</w:t>
      </w:r>
      <w:r w:rsidRPr="00A01B3B">
        <w:rPr>
          <w:rFonts w:ascii="Century" w:eastAsia="ＭＳ 明朝" w:hAnsi="Century" w:hint="eastAsia"/>
          <w:sz w:val="16"/>
          <w:szCs w:val="16"/>
          <w:lang w:eastAsia="zh-TW"/>
        </w:rPr>
        <w:t>158</w:t>
      </w:r>
      <w:r w:rsidRPr="00A01B3B">
        <w:rPr>
          <w:rFonts w:ascii="Century" w:eastAsia="ＭＳ 明朝" w:hAnsi="Century" w:hint="eastAsia"/>
          <w:sz w:val="16"/>
          <w:szCs w:val="16"/>
          <w:lang w:eastAsia="zh-TW"/>
        </w:rPr>
        <w:t>頁</w:t>
      </w:r>
      <w:r>
        <w:rPr>
          <w:rFonts w:ascii="Century" w:eastAsia="ＭＳ 明朝" w:hAnsi="Century" w:hint="eastAsia"/>
          <w:lang w:eastAsia="zh-TW"/>
        </w:rPr>
        <w:t>）</w:t>
      </w:r>
    </w:p>
    <w:p w:rsidR="00ED26FD" w:rsidRDefault="00ED26FD" w:rsidP="00ED26FD">
      <w:pPr>
        <w:rPr>
          <w:lang w:eastAsia="zh-TW"/>
        </w:rPr>
      </w:pPr>
    </w:p>
    <w:p w:rsidR="00ED26FD" w:rsidRDefault="00ED26FD" w:rsidP="00ED26FD">
      <w:r>
        <w:rPr>
          <w:rFonts w:hint="eastAsia"/>
        </w:rPr>
        <w:lastRenderedPageBreak/>
        <w:t>（</w:t>
      </w:r>
      <w:r w:rsidR="00A01B3B">
        <w:rPr>
          <w:rFonts w:hint="eastAsia"/>
        </w:rPr>
        <w:t>3</w:t>
      </w:r>
      <w:r>
        <w:rPr>
          <w:rFonts w:hint="eastAsia"/>
        </w:rPr>
        <w:t>）岸の東南アジア歴訪</w:t>
      </w:r>
    </w:p>
    <w:p w:rsidR="00A01B3B" w:rsidRDefault="00A01B3B" w:rsidP="00A01B3B">
      <w:pPr>
        <w:pStyle w:val="a3"/>
        <w:numPr>
          <w:ilvl w:val="0"/>
          <w:numId w:val="8"/>
        </w:numPr>
        <w:ind w:leftChars="0"/>
      </w:pPr>
      <w:r>
        <w:t>「私は総理としてアメリカへ行くことを考えていた、それには東南アジアを先きに回って、アメリカと交渉する場合に、孤立した日本ということでなしに、アジアを代表する日本でなければいけない、という考えで行ったわけです。戦後は勿論誰も首相としてアジア諸国に行っていない。それらの国々の首脳と会って、アジアの将来を考え、アメリカとの関係を緊密にしなきゃならないと考えた。」（</w:t>
      </w:r>
      <w:r w:rsidRPr="00A01B3B">
        <w:rPr>
          <w:sz w:val="16"/>
          <w:szCs w:val="16"/>
        </w:rPr>
        <w:t>岸ほか、</w:t>
      </w:r>
      <w:r w:rsidRPr="00A01B3B">
        <w:rPr>
          <w:sz w:val="16"/>
          <w:szCs w:val="16"/>
        </w:rPr>
        <w:t>167</w:t>
      </w:r>
      <w:r w:rsidRPr="00A01B3B">
        <w:rPr>
          <w:sz w:val="16"/>
          <w:szCs w:val="16"/>
        </w:rPr>
        <w:t>頁</w:t>
      </w:r>
      <w:r>
        <w:t>）</w:t>
      </w:r>
    </w:p>
    <w:p w:rsidR="00A01B3B" w:rsidRDefault="00A01B3B" w:rsidP="00A01B3B"/>
    <w:p w:rsidR="00ED26FD" w:rsidRDefault="00ED26FD" w:rsidP="00ED26FD">
      <w:pPr>
        <w:pStyle w:val="a3"/>
        <w:numPr>
          <w:ilvl w:val="0"/>
          <w:numId w:val="2"/>
        </w:numPr>
        <w:ind w:leftChars="0"/>
      </w:pPr>
      <w:r>
        <w:rPr>
          <w:rFonts w:hint="eastAsia"/>
        </w:rPr>
        <w:t>その後に訪米を設定。</w:t>
      </w:r>
    </w:p>
    <w:p w:rsidR="00A01B3B" w:rsidRDefault="00A01B3B" w:rsidP="00ED26FD">
      <w:r>
        <w:rPr>
          <w:rFonts w:hint="eastAsia"/>
        </w:rPr>
        <w:t xml:space="preserve">　　　「アジア諸国との関係の強化は、むろんそれ自体が重要であったが、同時に、アメ</w:t>
      </w:r>
    </w:p>
    <w:p w:rsidR="00A01B3B" w:rsidRDefault="00A01B3B" w:rsidP="00A01B3B">
      <w:pPr>
        <w:rPr>
          <w:lang w:eastAsia="zh-TW"/>
        </w:rPr>
      </w:pPr>
      <w:r>
        <w:rPr>
          <w:rFonts w:hint="eastAsia"/>
        </w:rPr>
        <w:t xml:space="preserve">　　　　リカに対する日本の立場を強化するという意味があった。</w:t>
      </w:r>
      <w:r>
        <w:rPr>
          <w:rFonts w:hint="eastAsia"/>
          <w:lang w:eastAsia="zh-TW"/>
        </w:rPr>
        <w:t>」　　　（</w:t>
      </w:r>
      <w:r w:rsidRPr="00A01B3B">
        <w:rPr>
          <w:rFonts w:hint="eastAsia"/>
          <w:sz w:val="16"/>
          <w:szCs w:val="16"/>
          <w:lang w:eastAsia="zh-TW"/>
        </w:rPr>
        <w:t>波多野、</w:t>
      </w:r>
      <w:r w:rsidRPr="00A01B3B">
        <w:rPr>
          <w:rFonts w:hint="eastAsia"/>
          <w:sz w:val="16"/>
          <w:szCs w:val="16"/>
          <w:lang w:eastAsia="zh-TW"/>
        </w:rPr>
        <w:t>55</w:t>
      </w:r>
      <w:r w:rsidRPr="00A01B3B">
        <w:rPr>
          <w:rFonts w:hint="eastAsia"/>
          <w:sz w:val="16"/>
          <w:szCs w:val="16"/>
          <w:lang w:eastAsia="zh-TW"/>
        </w:rPr>
        <w:t>頁</w:t>
      </w:r>
      <w:r>
        <w:rPr>
          <w:rFonts w:hint="eastAsia"/>
          <w:lang w:eastAsia="zh-TW"/>
        </w:rPr>
        <w:t>）</w:t>
      </w:r>
    </w:p>
    <w:p w:rsidR="00A01B3B" w:rsidRDefault="00A01B3B" w:rsidP="00A01B3B">
      <w:pPr>
        <w:rPr>
          <w:lang w:eastAsia="zh-TW"/>
        </w:rPr>
      </w:pPr>
    </w:p>
    <w:p w:rsidR="00A01B3B" w:rsidRDefault="00A01B3B" w:rsidP="00A01B3B">
      <w:r>
        <w:rPr>
          <w:rFonts w:hint="eastAsia"/>
        </w:rPr>
        <w:t>（</w:t>
      </w:r>
      <w:r>
        <w:rPr>
          <w:rFonts w:hint="eastAsia"/>
        </w:rPr>
        <w:t>4</w:t>
      </w:r>
      <w:r>
        <w:rPr>
          <w:rFonts w:hint="eastAsia"/>
        </w:rPr>
        <w:t>）交渉の停滞</w:t>
      </w:r>
    </w:p>
    <w:p w:rsidR="0015336C" w:rsidRDefault="00A01B3B" w:rsidP="0015336C">
      <w:pPr>
        <w:pStyle w:val="a3"/>
        <w:numPr>
          <w:ilvl w:val="0"/>
          <w:numId w:val="2"/>
        </w:numPr>
        <w:ind w:leftChars="0"/>
        <w:rPr>
          <w:lang w:eastAsia="zh-TW"/>
        </w:rPr>
      </w:pPr>
      <w:r>
        <w:rPr>
          <w:lang w:eastAsia="zh-TW"/>
        </w:rPr>
        <w:t>警職法</w:t>
      </w:r>
      <w:r w:rsidR="0015336C">
        <w:rPr>
          <w:lang w:eastAsia="zh-TW"/>
        </w:rPr>
        <w:t>（警察官職務執行法）改正</w:t>
      </w:r>
    </w:p>
    <w:p w:rsidR="0015336C" w:rsidRDefault="0015336C" w:rsidP="0015336C">
      <w:pPr>
        <w:ind w:left="420"/>
      </w:pPr>
      <w:r>
        <w:rPr>
          <w:rFonts w:hint="eastAsia"/>
          <w:lang w:eastAsia="zh-TW"/>
        </w:rPr>
        <w:t xml:space="preserve">　</w:t>
      </w:r>
      <w:r>
        <w:rPr>
          <w:rFonts w:hint="eastAsia"/>
        </w:rPr>
        <w:t>→警察官の職務権限の拡大。国内治安の強化。</w:t>
      </w:r>
    </w:p>
    <w:p w:rsidR="0015336C" w:rsidRDefault="0015336C" w:rsidP="0015336C">
      <w:pPr>
        <w:ind w:left="420"/>
      </w:pPr>
      <w:r>
        <w:rPr>
          <w:rFonts w:hint="eastAsia"/>
        </w:rPr>
        <w:t xml:space="preserve">　　⇔野党や労働団体の猛反発。国会内外の大規模な阻止運動。</w:t>
      </w:r>
    </w:p>
    <w:p w:rsidR="0015336C" w:rsidRDefault="0015336C" w:rsidP="0015336C">
      <w:pPr>
        <w:ind w:left="420"/>
      </w:pPr>
      <w:r>
        <w:rPr>
          <w:rFonts w:hint="eastAsia"/>
        </w:rPr>
        <w:t xml:space="preserve">　　</w:t>
      </w:r>
      <w:r>
        <w:rPr>
          <w:rFonts w:hint="eastAsia"/>
          <w:lang w:eastAsia="zh-TW"/>
        </w:rPr>
        <w:t>審議未了、衆議院自然流会。</w:t>
      </w:r>
      <w:r>
        <w:rPr>
          <w:rFonts w:hint="eastAsia"/>
        </w:rPr>
        <w:t>改定交渉が延期。　　　　　　（</w:t>
      </w:r>
      <w:r w:rsidRPr="0015336C">
        <w:rPr>
          <w:rFonts w:hint="eastAsia"/>
          <w:sz w:val="16"/>
          <w:szCs w:val="16"/>
        </w:rPr>
        <w:t>波多野、</w:t>
      </w:r>
      <w:r w:rsidRPr="0015336C">
        <w:rPr>
          <w:rFonts w:hint="eastAsia"/>
          <w:sz w:val="16"/>
          <w:szCs w:val="16"/>
        </w:rPr>
        <w:t>97-98</w:t>
      </w:r>
      <w:r w:rsidRPr="0015336C">
        <w:rPr>
          <w:rFonts w:hint="eastAsia"/>
          <w:sz w:val="16"/>
          <w:szCs w:val="16"/>
        </w:rPr>
        <w:t>頁</w:t>
      </w:r>
      <w:r>
        <w:rPr>
          <w:rFonts w:hint="eastAsia"/>
        </w:rPr>
        <w:t>）</w:t>
      </w:r>
    </w:p>
    <w:p w:rsidR="00D15F46" w:rsidRDefault="00D15F46" w:rsidP="0015336C">
      <w:pPr>
        <w:ind w:left="420"/>
      </w:pPr>
      <w:r>
        <w:rPr>
          <w:rFonts w:hint="eastAsia"/>
        </w:rPr>
        <w:t xml:space="preserve">　</w:t>
      </w:r>
    </w:p>
    <w:p w:rsidR="008E0ADE" w:rsidRDefault="00D15F46" w:rsidP="0015336C">
      <w:pPr>
        <w:ind w:left="420"/>
      </w:pPr>
      <w:r>
        <w:rPr>
          <w:rFonts w:hint="eastAsia"/>
        </w:rPr>
        <w:t xml:space="preserve">　※吉田政権時にも国内治安の強化をめざす警察法</w:t>
      </w:r>
      <w:r w:rsidR="008E0ADE">
        <w:rPr>
          <w:rFonts w:hint="eastAsia"/>
        </w:rPr>
        <w:t>の改正をここ見たが、左右社会党</w:t>
      </w:r>
    </w:p>
    <w:p w:rsidR="00D15F46" w:rsidRDefault="008E0ADE" w:rsidP="008E0ADE">
      <w:pPr>
        <w:ind w:left="420" w:firstLineChars="200" w:firstLine="420"/>
        <w:rPr>
          <w:lang w:eastAsia="zh-TW"/>
        </w:rPr>
      </w:pPr>
      <w:r>
        <w:rPr>
          <w:rFonts w:hint="eastAsia"/>
        </w:rPr>
        <w:t>を中心とする野党側の反発より、</w:t>
      </w:r>
      <w:r>
        <w:rPr>
          <w:rFonts w:hint="eastAsia"/>
        </w:rPr>
        <w:t>1954</w:t>
      </w:r>
      <w:r>
        <w:rPr>
          <w:rFonts w:hint="eastAsia"/>
        </w:rPr>
        <w:t xml:space="preserve">年に審議が中断された。　</w:t>
      </w:r>
      <w:r>
        <w:rPr>
          <w:rFonts w:hint="eastAsia"/>
          <w:lang w:eastAsia="zh-TW"/>
        </w:rPr>
        <w:t>（</w:t>
      </w:r>
      <w:r w:rsidRPr="008E0ADE">
        <w:rPr>
          <w:rFonts w:hint="eastAsia"/>
          <w:sz w:val="16"/>
          <w:szCs w:val="16"/>
          <w:lang w:eastAsia="zh-TW"/>
        </w:rPr>
        <w:t>坂</w:t>
      </w:r>
      <w:r>
        <w:rPr>
          <w:rFonts w:hint="eastAsia"/>
          <w:sz w:val="16"/>
          <w:szCs w:val="16"/>
          <w:lang w:eastAsia="zh-TW"/>
        </w:rPr>
        <w:t>元</w:t>
      </w:r>
      <w:r w:rsidRPr="008E0ADE">
        <w:rPr>
          <w:rFonts w:hint="eastAsia"/>
          <w:sz w:val="16"/>
          <w:szCs w:val="16"/>
          <w:lang w:eastAsia="zh-TW"/>
        </w:rPr>
        <w:t>、</w:t>
      </w:r>
      <w:r w:rsidRPr="008E0ADE">
        <w:rPr>
          <w:rFonts w:hint="eastAsia"/>
          <w:sz w:val="16"/>
          <w:szCs w:val="16"/>
          <w:lang w:eastAsia="zh-TW"/>
        </w:rPr>
        <w:t>108</w:t>
      </w:r>
      <w:r w:rsidRPr="008E0ADE">
        <w:rPr>
          <w:rFonts w:hint="eastAsia"/>
          <w:sz w:val="16"/>
          <w:szCs w:val="16"/>
          <w:lang w:eastAsia="zh-TW"/>
        </w:rPr>
        <w:t>頁</w:t>
      </w:r>
      <w:r>
        <w:rPr>
          <w:rFonts w:hint="eastAsia"/>
          <w:lang w:eastAsia="zh-TW"/>
        </w:rPr>
        <w:t>）</w:t>
      </w:r>
    </w:p>
    <w:p w:rsidR="008E0ADE" w:rsidRDefault="008E0ADE" w:rsidP="008E0ADE">
      <w:pPr>
        <w:ind w:left="420" w:firstLineChars="300" w:firstLine="630"/>
        <w:rPr>
          <w:lang w:eastAsia="zh-TW"/>
        </w:rPr>
      </w:pPr>
      <w:r>
        <w:rPr>
          <w:rFonts w:hint="eastAsia"/>
          <w:lang w:eastAsia="zh-TW"/>
        </w:rPr>
        <w:t xml:space="preserve">　警察法⊃警職法　</w:t>
      </w:r>
    </w:p>
    <w:p w:rsidR="0015336C" w:rsidRDefault="0015336C" w:rsidP="0015336C">
      <w:pPr>
        <w:ind w:left="420"/>
        <w:rPr>
          <w:lang w:eastAsia="zh-TW"/>
        </w:rPr>
      </w:pPr>
    </w:p>
    <w:p w:rsidR="0015336C" w:rsidRDefault="0015336C" w:rsidP="0015336C">
      <w:pPr>
        <w:ind w:firstLineChars="300" w:firstLine="630"/>
      </w:pPr>
      <w:r>
        <w:rPr>
          <w:rFonts w:hint="eastAsia"/>
        </w:rPr>
        <w:t>※</w:t>
      </w:r>
      <w:r>
        <w:t>「デモというような集団的な行動で、法の制限を無視しながら、正当であるかの</w:t>
      </w:r>
    </w:p>
    <w:p w:rsidR="0015336C" w:rsidRDefault="0015336C" w:rsidP="0015336C">
      <w:pPr>
        <w:ind w:firstLineChars="400" w:firstLine="840"/>
      </w:pPr>
      <w:r>
        <w:t>ような形の暴力が横行していて、関係のない一般市民生活が脅かされていた。し</w:t>
      </w:r>
    </w:p>
    <w:p w:rsidR="0015336C" w:rsidRDefault="0015336C" w:rsidP="0015336C">
      <w:pPr>
        <w:ind w:firstLineChars="400" w:firstLine="840"/>
      </w:pPr>
      <w:r>
        <w:t>かもそれを憲法の名のもとにやるという</w:t>
      </w:r>
      <w:r>
        <w:rPr>
          <w:rFonts w:hint="eastAsia"/>
        </w:rPr>
        <w:t>事態が多かったから」</w:t>
      </w:r>
    </w:p>
    <w:p w:rsidR="0015336C" w:rsidRDefault="0015336C" w:rsidP="0015336C">
      <w:pPr>
        <w:ind w:left="405" w:firstLineChars="200" w:firstLine="420"/>
      </w:pPr>
      <w:r>
        <w:rPr>
          <w:rFonts w:hint="eastAsia"/>
        </w:rPr>
        <w:t xml:space="preserve">　⇔警職法の関係で実際上なにもできない（</w:t>
      </w:r>
      <w:r w:rsidRPr="0015336C">
        <w:rPr>
          <w:rFonts w:hint="eastAsia"/>
          <w:sz w:val="16"/>
          <w:szCs w:val="16"/>
        </w:rPr>
        <w:t>岸ほか、</w:t>
      </w:r>
      <w:r w:rsidRPr="0015336C">
        <w:rPr>
          <w:rFonts w:hint="eastAsia"/>
          <w:sz w:val="16"/>
          <w:szCs w:val="16"/>
        </w:rPr>
        <w:t>188</w:t>
      </w:r>
      <w:r w:rsidRPr="0015336C">
        <w:rPr>
          <w:rFonts w:hint="eastAsia"/>
          <w:sz w:val="16"/>
          <w:szCs w:val="16"/>
        </w:rPr>
        <w:t>頁</w:t>
      </w:r>
      <w:r>
        <w:rPr>
          <w:rFonts w:hint="eastAsia"/>
        </w:rPr>
        <w:t>）</w:t>
      </w:r>
    </w:p>
    <w:p w:rsidR="0015336C" w:rsidRDefault="0015336C" w:rsidP="0015336C"/>
    <w:p w:rsidR="0015336C" w:rsidRDefault="0015336C" w:rsidP="0015336C">
      <w:pPr>
        <w:ind w:firstLineChars="300" w:firstLine="630"/>
      </w:pPr>
      <w:r>
        <w:rPr>
          <w:rFonts w:hint="eastAsia"/>
        </w:rPr>
        <w:t>※</w:t>
      </w:r>
      <w:r>
        <w:t>「安保条約は相当の反対を予想して、その反対をあくまで押切ってやるという強</w:t>
      </w:r>
    </w:p>
    <w:p w:rsidR="0015336C" w:rsidRDefault="0015336C" w:rsidP="0015336C">
      <w:pPr>
        <w:ind w:leftChars="400" w:left="840"/>
      </w:pPr>
      <w:r>
        <w:t>い決意をもち、命をかけてやるつもりだったから、その秩序を維持するための前提として警職法の改正はどうしても必要だと考えていたんです。」（</w:t>
      </w:r>
      <w:r w:rsidRPr="0015336C">
        <w:rPr>
          <w:sz w:val="16"/>
          <w:szCs w:val="16"/>
        </w:rPr>
        <w:t>岸ほか、</w:t>
      </w:r>
      <w:r w:rsidRPr="0015336C">
        <w:rPr>
          <w:sz w:val="16"/>
          <w:szCs w:val="16"/>
        </w:rPr>
        <w:t>196</w:t>
      </w:r>
      <w:r w:rsidRPr="0015336C">
        <w:rPr>
          <w:sz w:val="16"/>
          <w:szCs w:val="16"/>
        </w:rPr>
        <w:t>頁</w:t>
      </w:r>
      <w:r>
        <w:t>）</w:t>
      </w:r>
    </w:p>
    <w:p w:rsidR="00D575FD" w:rsidRDefault="00D575FD" w:rsidP="00D575FD"/>
    <w:p w:rsidR="00D575FD" w:rsidRDefault="00D575FD" w:rsidP="00D575FD">
      <w:pPr>
        <w:pStyle w:val="a3"/>
        <w:numPr>
          <w:ilvl w:val="0"/>
          <w:numId w:val="14"/>
        </w:numPr>
        <w:ind w:leftChars="0"/>
      </w:pPr>
      <w:r>
        <w:t>警職法反対運動の主導者たち（日本社会党、総評、中立労連、全学連）が安保改定と戦う</w:t>
      </w:r>
      <w:r>
        <w:rPr>
          <w:rFonts w:hint="eastAsia"/>
        </w:rPr>
        <w:t>、</w:t>
      </w:r>
      <w:r>
        <w:t>同様の組織の結成における議論がはじまった。</w:t>
      </w:r>
    </w:p>
    <w:p w:rsidR="00D575FD" w:rsidRDefault="00D575FD" w:rsidP="00D575FD">
      <w:pPr>
        <w:ind w:left="405"/>
      </w:pPr>
      <w:r>
        <w:rPr>
          <w:rFonts w:hint="eastAsia"/>
        </w:rPr>
        <w:t xml:space="preserve">　→日本共産党を含めるか否か。</w:t>
      </w:r>
    </w:p>
    <w:p w:rsidR="00D575FD" w:rsidRDefault="00D575FD" w:rsidP="00D575FD">
      <w:pPr>
        <w:ind w:left="840" w:hangingChars="400" w:hanging="840"/>
      </w:pPr>
      <w:r>
        <w:rPr>
          <w:rFonts w:hint="eastAsia"/>
        </w:rPr>
        <w:t xml:space="preserve">　　　※警職法反対運動の際には共産党員は国民会議の公式メンバーから外されていた。（反共の全労連の存在）　　（</w:t>
      </w:r>
      <w:r w:rsidRPr="00D575FD">
        <w:rPr>
          <w:rFonts w:hint="eastAsia"/>
          <w:sz w:val="16"/>
          <w:szCs w:val="16"/>
        </w:rPr>
        <w:t>Kapur,20</w:t>
      </w:r>
      <w:r w:rsidRPr="00D575FD">
        <w:rPr>
          <w:rFonts w:hint="eastAsia"/>
          <w:sz w:val="16"/>
          <w:szCs w:val="16"/>
        </w:rPr>
        <w:t>頁</w:t>
      </w:r>
      <w:r>
        <w:rPr>
          <w:rFonts w:hint="eastAsia"/>
        </w:rPr>
        <w:t>）</w:t>
      </w:r>
    </w:p>
    <w:p w:rsidR="00D575FD" w:rsidRDefault="00D575FD" w:rsidP="00D575FD">
      <w:pPr>
        <w:pStyle w:val="a3"/>
        <w:ind w:leftChars="0"/>
      </w:pPr>
    </w:p>
    <w:p w:rsidR="00D575FD" w:rsidRPr="00CF3996" w:rsidRDefault="00D575FD" w:rsidP="00D575FD">
      <w:r>
        <w:lastRenderedPageBreak/>
        <w:t xml:space="preserve">　　　</w:t>
      </w:r>
      <w:r>
        <w:rPr>
          <w:rFonts w:ascii="ＭＳ 明朝" w:eastAsia="ＭＳ 明朝" w:hAnsi="ＭＳ 明朝" w:cs="ＭＳ 明朝"/>
          <w:szCs w:val="21"/>
        </w:rPr>
        <w:t>※</w:t>
      </w:r>
      <w:r w:rsidRPr="00CF3996">
        <w:t>安保改定阻止国民会議</w:t>
      </w:r>
      <w:r w:rsidR="00CF3996">
        <w:t>への発展</w:t>
      </w:r>
      <w:r w:rsidRPr="00CF3996">
        <w:t>（</w:t>
      </w:r>
      <w:r w:rsidRPr="00CF3996">
        <w:t>1959.3.28</w:t>
      </w:r>
      <w:r w:rsidRPr="00CF3996">
        <w:t>）</w:t>
      </w:r>
    </w:p>
    <w:p w:rsidR="0015336C" w:rsidRPr="00CF3996" w:rsidRDefault="00D575FD" w:rsidP="00D575FD">
      <w:pPr>
        <w:ind w:left="840" w:hangingChars="400" w:hanging="840"/>
      </w:pPr>
      <w:r w:rsidRPr="00CF3996">
        <w:rPr>
          <w:szCs w:val="21"/>
        </w:rPr>
        <w:t xml:space="preserve">　　　　</w:t>
      </w:r>
      <w:r w:rsidRPr="00CF3996">
        <w:t>総評，社会党，憲法擁護国民連合，日中国交回復国民会議，原水爆禁止日本協議会，全国軍事基地反対連絡会議，中立労組連絡会議，日本中国友好協会，日本平和委員会，全日本農民組合連合会，人権を守る婦人協議会，全日本青年学生共闘会議，平和と民主主義を守る東京共闘会議の</w:t>
      </w:r>
      <w:r w:rsidRPr="00CF3996">
        <w:t>13</w:t>
      </w:r>
      <w:r w:rsidRPr="00CF3996">
        <w:t>団体</w:t>
      </w:r>
    </w:p>
    <w:p w:rsidR="00CF3996" w:rsidRPr="00CF3996" w:rsidRDefault="00CF3996" w:rsidP="00CF3996">
      <w:pPr>
        <w:ind w:firstLineChars="300" w:firstLine="480"/>
        <w:rPr>
          <w:sz w:val="16"/>
          <w:szCs w:val="16"/>
        </w:rPr>
      </w:pPr>
      <w:r w:rsidRPr="00CF3996">
        <w:rPr>
          <w:sz w:val="16"/>
          <w:szCs w:val="16"/>
        </w:rPr>
        <w:t>出典｜株式会社平凡社世界大百科事典</w:t>
      </w:r>
      <w:r w:rsidRPr="00CF3996">
        <w:rPr>
          <w:sz w:val="16"/>
          <w:szCs w:val="16"/>
        </w:rPr>
        <w:t xml:space="preserve"> </w:t>
      </w:r>
      <w:r w:rsidRPr="00CF3996">
        <w:rPr>
          <w:sz w:val="16"/>
          <w:szCs w:val="16"/>
        </w:rPr>
        <w:t>第２版について</w:t>
      </w:r>
      <w:r w:rsidRPr="00CF3996">
        <w:rPr>
          <w:sz w:val="16"/>
          <w:szCs w:val="16"/>
        </w:rPr>
        <w:t xml:space="preserve"> </w:t>
      </w:r>
    </w:p>
    <w:p w:rsidR="00CF3996" w:rsidRPr="00CF3996" w:rsidRDefault="00995793" w:rsidP="00CF3996">
      <w:pPr>
        <w:ind w:firstLineChars="400" w:firstLine="640"/>
        <w:rPr>
          <w:sz w:val="16"/>
          <w:szCs w:val="16"/>
        </w:rPr>
      </w:pPr>
      <w:hyperlink r:id="rId9" w:history="1">
        <w:r w:rsidR="00CF3996" w:rsidRPr="00B546C1">
          <w:rPr>
            <w:rStyle w:val="a4"/>
            <w:rFonts w:hint="eastAsia"/>
            <w:sz w:val="16"/>
            <w:szCs w:val="16"/>
          </w:rPr>
          <w:t>https://kotobank.jp/word/</w:t>
        </w:r>
        <w:r w:rsidR="00CF3996" w:rsidRPr="00B546C1">
          <w:rPr>
            <w:rStyle w:val="a4"/>
            <w:rFonts w:hint="eastAsia"/>
            <w:sz w:val="16"/>
            <w:szCs w:val="16"/>
          </w:rPr>
          <w:t>安保改定阻止国民会議</w:t>
        </w:r>
        <w:r w:rsidR="00CF3996" w:rsidRPr="00B546C1">
          <w:rPr>
            <w:rStyle w:val="a4"/>
            <w:rFonts w:hint="eastAsia"/>
            <w:sz w:val="16"/>
            <w:szCs w:val="16"/>
          </w:rPr>
          <w:t>-1266983</w:t>
        </w:r>
      </w:hyperlink>
      <w:r w:rsidR="00CF3996" w:rsidRPr="00CF3996">
        <w:rPr>
          <w:rFonts w:hint="eastAsia"/>
          <w:sz w:val="16"/>
          <w:szCs w:val="16"/>
        </w:rPr>
        <w:t xml:space="preserve">　（最終閲覧日　</w:t>
      </w:r>
      <w:r w:rsidR="00CF3996" w:rsidRPr="00CF3996">
        <w:rPr>
          <w:sz w:val="16"/>
          <w:szCs w:val="16"/>
        </w:rPr>
        <w:t>2018/02/19</w:t>
      </w:r>
      <w:r w:rsidR="00CF3996" w:rsidRPr="00CF3996">
        <w:rPr>
          <w:rFonts w:hint="eastAsia"/>
          <w:sz w:val="16"/>
          <w:szCs w:val="16"/>
        </w:rPr>
        <w:t>）</w:t>
      </w:r>
    </w:p>
    <w:p w:rsidR="00CF3996" w:rsidRPr="00CF3996" w:rsidRDefault="00CF3996" w:rsidP="00CF3996">
      <w:pPr>
        <w:ind w:left="840" w:hangingChars="400" w:hanging="840"/>
        <w:rPr>
          <w:szCs w:val="21"/>
        </w:rPr>
      </w:pPr>
    </w:p>
    <w:p w:rsidR="006C7F08" w:rsidRDefault="00382BE2" w:rsidP="006C7F08">
      <w:r>
        <w:fldChar w:fldCharType="begin"/>
      </w:r>
      <w:r w:rsidR="006C7F08">
        <w:instrText xml:space="preserve"> </w:instrText>
      </w:r>
      <w:r w:rsidR="006C7F08">
        <w:rPr>
          <w:rFonts w:hint="eastAsia"/>
        </w:rPr>
        <w:instrText>eq \o\ac(</w:instrText>
      </w:r>
      <w:r w:rsidR="006C7F08" w:rsidRPr="006C7F08">
        <w:rPr>
          <w:rFonts w:ascii="ＭＳ 明朝" w:hint="eastAsia"/>
          <w:position w:val="-4"/>
          <w:sz w:val="31"/>
        </w:rPr>
        <w:instrText>□</w:instrText>
      </w:r>
      <w:r w:rsidR="006C7F08">
        <w:rPr>
          <w:rFonts w:hint="eastAsia"/>
        </w:rPr>
        <w:instrText>,3)</w:instrText>
      </w:r>
      <w:r>
        <w:fldChar w:fldCharType="end"/>
      </w:r>
      <w:r w:rsidR="006C7F08">
        <w:t>新安保調印へ</w:t>
      </w:r>
    </w:p>
    <w:p w:rsidR="006C7F08" w:rsidRDefault="006C7F08" w:rsidP="006C7F08">
      <w:r>
        <w:rPr>
          <w:rFonts w:hint="eastAsia"/>
        </w:rPr>
        <w:t>（</w:t>
      </w:r>
      <w:r>
        <w:rPr>
          <w:rFonts w:hint="eastAsia"/>
        </w:rPr>
        <w:t>1</w:t>
      </w:r>
      <w:r>
        <w:rPr>
          <w:rFonts w:hint="eastAsia"/>
        </w:rPr>
        <w:t>）</w:t>
      </w:r>
      <w:r w:rsidR="002B6957">
        <w:rPr>
          <w:rFonts w:hint="eastAsia"/>
        </w:rPr>
        <w:t>事前協議と「朝鮮議事録」</w:t>
      </w:r>
    </w:p>
    <w:p w:rsidR="002B6957" w:rsidRDefault="001045AA" w:rsidP="001045AA">
      <w:pPr>
        <w:pStyle w:val="a3"/>
        <w:numPr>
          <w:ilvl w:val="0"/>
          <w:numId w:val="2"/>
        </w:numPr>
        <w:ind w:leftChars="0"/>
      </w:pPr>
      <w:r>
        <w:t>「朝鮮議事録」の背景</w:t>
      </w:r>
    </w:p>
    <w:p w:rsidR="001045AA" w:rsidRDefault="001045AA" w:rsidP="001045AA">
      <w:pPr>
        <w:ind w:left="420"/>
      </w:pPr>
      <w:r>
        <w:rPr>
          <w:rFonts w:hint="eastAsia"/>
        </w:rPr>
        <w:t xml:space="preserve">　→吉田・アチソン交換公文</w:t>
      </w:r>
      <w:r w:rsidR="002540FC">
        <w:rPr>
          <w:rFonts w:hint="eastAsia"/>
        </w:rPr>
        <w:t>（</w:t>
      </w:r>
      <w:r w:rsidR="002540FC">
        <w:rPr>
          <w:rFonts w:hint="eastAsia"/>
        </w:rPr>
        <w:t>1951.9.8</w:t>
      </w:r>
      <w:r w:rsidR="002540FC">
        <w:rPr>
          <w:rFonts w:hint="eastAsia"/>
        </w:rPr>
        <w:t>）</w:t>
      </w:r>
      <w:r>
        <w:rPr>
          <w:rFonts w:hint="eastAsia"/>
        </w:rPr>
        <w:t>の効力延長</w:t>
      </w:r>
      <w:r w:rsidR="00881374">
        <w:rPr>
          <w:rFonts w:hint="eastAsia"/>
        </w:rPr>
        <w:t>。</w:t>
      </w:r>
    </w:p>
    <w:p w:rsidR="00881374" w:rsidRDefault="00881374" w:rsidP="001045AA">
      <w:pPr>
        <w:ind w:left="420"/>
      </w:pPr>
      <w:r>
        <w:rPr>
          <w:rFonts w:hint="eastAsia"/>
        </w:rPr>
        <w:t xml:space="preserve">　　（「吉田・アチソン交換公文等に関する交換公文」）</w:t>
      </w:r>
    </w:p>
    <w:p w:rsidR="00881374" w:rsidRDefault="00881374" w:rsidP="001045AA">
      <w:pPr>
        <w:ind w:left="420"/>
      </w:pPr>
      <w:r>
        <w:rPr>
          <w:rFonts w:hint="eastAsia"/>
        </w:rPr>
        <w:t xml:space="preserve">　※</w:t>
      </w:r>
      <w:r>
        <w:rPr>
          <w:rFonts w:hint="eastAsia"/>
        </w:rPr>
        <w:t>1951</w:t>
      </w:r>
      <w:r>
        <w:rPr>
          <w:rFonts w:hint="eastAsia"/>
        </w:rPr>
        <w:t>年の「吉田・アチソン交換公文」</w:t>
      </w:r>
    </w:p>
    <w:p w:rsidR="00881374" w:rsidRDefault="00881374" w:rsidP="001045AA">
      <w:pPr>
        <w:ind w:left="420"/>
      </w:pPr>
      <w:r>
        <w:rPr>
          <w:rFonts w:hint="eastAsia"/>
        </w:rPr>
        <w:t xml:space="preserve">　　講和条約後も朝鮮戦争に関する国連軍の行動を基地やサービスの提供によって支</w:t>
      </w:r>
    </w:p>
    <w:p w:rsidR="00881374" w:rsidRDefault="00881374" w:rsidP="00881374">
      <w:pPr>
        <w:ind w:left="420" w:firstLineChars="200" w:firstLine="420"/>
      </w:pPr>
      <w:r>
        <w:rPr>
          <w:rFonts w:hint="eastAsia"/>
        </w:rPr>
        <w:t>持することを約束。　（</w:t>
      </w:r>
      <w:r w:rsidRPr="00D575FD">
        <w:rPr>
          <w:rFonts w:hint="eastAsia"/>
          <w:sz w:val="16"/>
          <w:szCs w:val="16"/>
        </w:rPr>
        <w:t>坂元、</w:t>
      </w:r>
      <w:r w:rsidRPr="00D575FD">
        <w:rPr>
          <w:rFonts w:hint="eastAsia"/>
          <w:sz w:val="16"/>
          <w:szCs w:val="16"/>
        </w:rPr>
        <w:t>260</w:t>
      </w:r>
      <w:r w:rsidRPr="00D575FD">
        <w:rPr>
          <w:rFonts w:hint="eastAsia"/>
          <w:sz w:val="16"/>
          <w:szCs w:val="16"/>
        </w:rPr>
        <w:t>頁</w:t>
      </w:r>
      <w:r>
        <w:rPr>
          <w:rFonts w:hint="eastAsia"/>
        </w:rPr>
        <w:t>）</w:t>
      </w:r>
    </w:p>
    <w:p w:rsidR="00881374" w:rsidRDefault="00881374" w:rsidP="00881374">
      <w:pPr>
        <w:ind w:left="420" w:firstLineChars="200" w:firstLine="420"/>
      </w:pPr>
    </w:p>
    <w:p w:rsidR="001045AA" w:rsidRDefault="001045AA" w:rsidP="001045AA">
      <w:pPr>
        <w:ind w:left="420" w:hangingChars="200" w:hanging="420"/>
        <w:rPr>
          <w:rFonts w:ascii="メイリオ" w:hAnsi="メイリオ" w:hint="eastAsia"/>
          <w:color w:val="000000"/>
        </w:rPr>
      </w:pPr>
      <w:r>
        <w:t xml:space="preserve">　「</w:t>
      </w:r>
      <w:r>
        <w:rPr>
          <w:rFonts w:ascii="メイリオ" w:hAnsi="メイリオ"/>
          <w:color w:val="000000"/>
        </w:rPr>
        <w:t>われわれの知るとおり、武力侵略が朝鮮に起りました。（中略）連合国最高司令官の承認を得て、日本国は、施設及び役務を国際連合加盟国でその軍隊が国際連合の行動に参加しているものの用に供することによつて、国際連合の行動に重要な援助を従来与えてきましたし、また、現に与えています。</w:t>
      </w:r>
    </w:p>
    <w:p w:rsidR="001045AA" w:rsidRDefault="001045AA" w:rsidP="001045AA">
      <w:pPr>
        <w:ind w:firstLineChars="300" w:firstLine="630"/>
        <w:rPr>
          <w:rFonts w:ascii="メイリオ" w:hAnsi="メイリオ" w:hint="eastAsia"/>
          <w:color w:val="000000"/>
        </w:rPr>
      </w:pPr>
      <w:r>
        <w:rPr>
          <w:rFonts w:ascii="メイリオ" w:hAnsi="メイリオ"/>
          <w:color w:val="000000"/>
        </w:rPr>
        <w:t>将来は定まつておらず、不幸にして、</w:t>
      </w:r>
      <w:r w:rsidRPr="00881374">
        <w:rPr>
          <w:rFonts w:ascii="メイリオ" w:hAnsi="メイリオ"/>
          <w:color w:val="000000"/>
          <w:u w:val="single"/>
        </w:rPr>
        <w:t>国際連合の行動を支持するための日本国にお</w:t>
      </w:r>
    </w:p>
    <w:p w:rsidR="001045AA" w:rsidRDefault="001045AA" w:rsidP="001045AA">
      <w:pPr>
        <w:rPr>
          <w:rFonts w:ascii="メイリオ" w:hAnsi="メイリオ" w:hint="eastAsia"/>
          <w:color w:val="000000"/>
        </w:rPr>
      </w:pPr>
      <w:r>
        <w:rPr>
          <w:rFonts w:ascii="メイリオ" w:hAnsi="メイリオ" w:hint="eastAsia"/>
          <w:color w:val="000000"/>
        </w:rPr>
        <w:t xml:space="preserve">　　</w:t>
      </w:r>
      <w:r>
        <w:rPr>
          <w:rFonts w:ascii="メイリオ" w:hAnsi="メイリオ"/>
          <w:color w:val="000000"/>
        </w:rPr>
        <w:t>ける施設及び役務の必要が継続し、又は再び生ずるかもしれませんので、本長官は、</w:t>
      </w:r>
    </w:p>
    <w:p w:rsidR="001045AA" w:rsidRDefault="001045AA" w:rsidP="001045AA">
      <w:pPr>
        <w:rPr>
          <w:rFonts w:ascii="メイリオ" w:hAnsi="メイリオ" w:hint="eastAsia"/>
          <w:color w:val="000000"/>
        </w:rPr>
      </w:pPr>
      <w:r>
        <w:rPr>
          <w:rFonts w:ascii="メイリオ" w:hAnsi="メイリオ" w:hint="eastAsia"/>
          <w:color w:val="000000"/>
        </w:rPr>
        <w:t xml:space="preserve">　　</w:t>
      </w:r>
      <w:r>
        <w:rPr>
          <w:rFonts w:ascii="メイリオ" w:hAnsi="メイリオ"/>
          <w:color w:val="000000"/>
        </w:rPr>
        <w:t>平和条約の効力発生の後に一又は二以上の国際連合加盟国の軍隊が極東における国際</w:t>
      </w:r>
    </w:p>
    <w:p w:rsidR="001045AA" w:rsidRDefault="001045AA" w:rsidP="001045AA">
      <w:pPr>
        <w:rPr>
          <w:rFonts w:ascii="メイリオ" w:hAnsi="メイリオ" w:hint="eastAsia"/>
          <w:color w:val="000000"/>
        </w:rPr>
      </w:pPr>
      <w:r>
        <w:rPr>
          <w:rFonts w:ascii="メイリオ" w:hAnsi="メイリオ" w:hint="eastAsia"/>
          <w:color w:val="000000"/>
        </w:rPr>
        <w:t xml:space="preserve">　　</w:t>
      </w:r>
      <w:r>
        <w:rPr>
          <w:rFonts w:ascii="メイリオ" w:hAnsi="メイリオ"/>
          <w:color w:val="000000"/>
        </w:rPr>
        <w:t>連合の行動に従事する場合には、当該一又は二以上の加盟国がこのような国際連合の</w:t>
      </w:r>
    </w:p>
    <w:p w:rsidR="001045AA" w:rsidRDefault="001045AA" w:rsidP="001045AA">
      <w:pPr>
        <w:rPr>
          <w:rFonts w:ascii="メイリオ" w:hAnsi="メイリオ" w:hint="eastAsia"/>
          <w:color w:val="000000"/>
        </w:rPr>
      </w:pPr>
      <w:r>
        <w:rPr>
          <w:rFonts w:ascii="メイリオ" w:hAnsi="メイリオ" w:hint="eastAsia"/>
          <w:color w:val="000000"/>
        </w:rPr>
        <w:t xml:space="preserve">　　</w:t>
      </w:r>
      <w:r>
        <w:rPr>
          <w:rFonts w:ascii="メイリオ" w:hAnsi="メイリオ"/>
          <w:color w:val="000000"/>
        </w:rPr>
        <w:t>行動に従事する軍隊を日本国内及びその附近において支持することを日本国が許し且</w:t>
      </w:r>
    </w:p>
    <w:p w:rsidR="001045AA" w:rsidRDefault="001045AA" w:rsidP="001045AA">
      <w:pPr>
        <w:rPr>
          <w:rFonts w:ascii="メイリオ" w:hAnsi="メイリオ" w:hint="eastAsia"/>
          <w:color w:val="000000"/>
        </w:rPr>
      </w:pPr>
      <w:r>
        <w:rPr>
          <w:rFonts w:ascii="メイリオ" w:hAnsi="メイリオ" w:hint="eastAsia"/>
          <w:color w:val="000000"/>
        </w:rPr>
        <w:t xml:space="preserve">　　</w:t>
      </w:r>
      <w:r>
        <w:rPr>
          <w:rFonts w:ascii="メイリオ" w:hAnsi="メイリオ"/>
          <w:color w:val="000000"/>
        </w:rPr>
        <w:t>つ容易にすること」</w:t>
      </w:r>
    </w:p>
    <w:p w:rsidR="00092269" w:rsidRPr="001045AA" w:rsidRDefault="001045AA" w:rsidP="001045AA">
      <w:pPr>
        <w:ind w:firstLineChars="300" w:firstLine="480"/>
        <w:rPr>
          <w:sz w:val="16"/>
          <w:szCs w:val="16"/>
        </w:rPr>
      </w:pPr>
      <w:r w:rsidRPr="001045AA">
        <w:rPr>
          <w:rFonts w:ascii="メイリオ" w:hAnsi="メイリオ"/>
          <w:color w:val="000000"/>
          <w:sz w:val="16"/>
          <w:szCs w:val="16"/>
        </w:rPr>
        <w:t>データベース「世界と日本」（代表：田中明彦）「吉田・アチソン交換公文」</w:t>
      </w:r>
    </w:p>
    <w:p w:rsidR="00092269" w:rsidRDefault="001045AA" w:rsidP="006C7F08">
      <w:r w:rsidRPr="001045AA">
        <w:rPr>
          <w:sz w:val="16"/>
          <w:szCs w:val="16"/>
        </w:rPr>
        <w:t xml:space="preserve">　　　</w:t>
      </w:r>
      <w:hyperlink r:id="rId10" w:history="1">
        <w:r w:rsidRPr="001045AA">
          <w:rPr>
            <w:rStyle w:val="a4"/>
            <w:sz w:val="16"/>
            <w:szCs w:val="16"/>
          </w:rPr>
          <w:t>http://worldjpn.grips.ac.jp/documents/texts/docs/19510908.T3J.html</w:t>
        </w:r>
      </w:hyperlink>
      <w:r w:rsidRPr="001045AA">
        <w:rPr>
          <w:sz w:val="16"/>
          <w:szCs w:val="16"/>
        </w:rPr>
        <w:t>（最終閲覧日；</w:t>
      </w:r>
      <w:r w:rsidRPr="001045AA">
        <w:rPr>
          <w:sz w:val="16"/>
          <w:szCs w:val="16"/>
        </w:rPr>
        <w:t>2018/02/06</w:t>
      </w:r>
      <w:r w:rsidRPr="001045AA">
        <w:rPr>
          <w:rFonts w:hint="eastAsia"/>
          <w:sz w:val="16"/>
          <w:szCs w:val="16"/>
        </w:rPr>
        <w:t>）</w:t>
      </w:r>
    </w:p>
    <w:p w:rsidR="00092269" w:rsidRDefault="00092269" w:rsidP="006C7F08"/>
    <w:p w:rsidR="00092269" w:rsidRDefault="001045AA" w:rsidP="001045AA">
      <w:pPr>
        <w:pStyle w:val="a3"/>
        <w:numPr>
          <w:ilvl w:val="0"/>
          <w:numId w:val="2"/>
        </w:numPr>
        <w:ind w:leftChars="0"/>
      </w:pPr>
      <w:r>
        <w:t>米軍部の要望；「万一侵略再開の場合、在日米軍も必要に応じて即刻対処し得る」</w:t>
      </w:r>
    </w:p>
    <w:p w:rsidR="001045AA" w:rsidRDefault="001045AA" w:rsidP="001045AA">
      <w:pPr>
        <w:ind w:left="420"/>
      </w:pPr>
      <w:r>
        <w:rPr>
          <w:rFonts w:hint="eastAsia"/>
        </w:rPr>
        <w:t xml:space="preserve">　</w:t>
      </w:r>
      <w:r w:rsidR="002540FC">
        <w:rPr>
          <w:rFonts w:hint="eastAsia"/>
        </w:rPr>
        <w:t>（</w:t>
      </w:r>
      <w:r w:rsidR="002540FC" w:rsidRPr="002540FC">
        <w:rPr>
          <w:rFonts w:hint="eastAsia"/>
          <w:sz w:val="16"/>
          <w:szCs w:val="16"/>
        </w:rPr>
        <w:t>波多野、</w:t>
      </w:r>
      <w:r w:rsidR="002540FC" w:rsidRPr="002540FC">
        <w:rPr>
          <w:rFonts w:hint="eastAsia"/>
          <w:sz w:val="16"/>
          <w:szCs w:val="16"/>
        </w:rPr>
        <w:t>272</w:t>
      </w:r>
      <w:r w:rsidR="002540FC" w:rsidRPr="002540FC">
        <w:rPr>
          <w:rFonts w:hint="eastAsia"/>
          <w:sz w:val="16"/>
          <w:szCs w:val="16"/>
        </w:rPr>
        <w:t>頁</w:t>
      </w:r>
      <w:r w:rsidR="002540FC">
        <w:rPr>
          <w:rFonts w:hint="eastAsia"/>
        </w:rPr>
        <w:t>）</w:t>
      </w:r>
    </w:p>
    <w:p w:rsidR="00092269" w:rsidRDefault="00092269" w:rsidP="006C7F08"/>
    <w:p w:rsidR="00CF3996" w:rsidRDefault="00CF3996" w:rsidP="006C7F08"/>
    <w:p w:rsidR="00CF3996" w:rsidRDefault="00CF3996" w:rsidP="006C7F08"/>
    <w:p w:rsidR="00092269" w:rsidRDefault="002540FC" w:rsidP="006C7F08">
      <w:r>
        <w:lastRenderedPageBreak/>
        <w:t>（</w:t>
      </w:r>
      <w:r>
        <w:rPr>
          <w:rFonts w:hint="eastAsia"/>
        </w:rPr>
        <w:t>2</w:t>
      </w:r>
      <w:r>
        <w:rPr>
          <w:rFonts w:hint="eastAsia"/>
        </w:rPr>
        <w:t>）</w:t>
      </w:r>
      <w:r w:rsidR="00BE09FD">
        <w:rPr>
          <w:rFonts w:hint="eastAsia"/>
        </w:rPr>
        <w:t>事前協議と</w:t>
      </w:r>
      <w:r>
        <w:rPr>
          <w:rFonts w:hint="eastAsia"/>
        </w:rPr>
        <w:t>「拒否権」</w:t>
      </w:r>
    </w:p>
    <w:p w:rsidR="002540FC" w:rsidRDefault="002540FC" w:rsidP="002540FC">
      <w:pPr>
        <w:pStyle w:val="a3"/>
        <w:numPr>
          <w:ilvl w:val="0"/>
          <w:numId w:val="2"/>
        </w:numPr>
        <w:ind w:leftChars="0"/>
      </w:pPr>
      <w:r>
        <w:rPr>
          <w:rFonts w:hint="eastAsia"/>
        </w:rPr>
        <w:t>事前協議における「拒否権」の確保の問題（結局</w:t>
      </w:r>
      <w:r w:rsidR="00BE09FD">
        <w:rPr>
          <w:rFonts w:hint="eastAsia"/>
        </w:rPr>
        <w:t>、</w:t>
      </w:r>
      <w:r>
        <w:rPr>
          <w:rFonts w:hint="eastAsia"/>
        </w:rPr>
        <w:t>明示されることはなかった</w:t>
      </w:r>
      <w:r w:rsidR="00BE09FD">
        <w:rPr>
          <w:rFonts w:hint="eastAsia"/>
        </w:rPr>
        <w:t>。</w:t>
      </w:r>
      <w:r>
        <w:rPr>
          <w:rFonts w:hint="eastAsia"/>
        </w:rPr>
        <w:t>）</w:t>
      </w:r>
    </w:p>
    <w:p w:rsidR="00BE09FD" w:rsidRDefault="00BE09FD" w:rsidP="00BE09FD">
      <w:pPr>
        <w:ind w:left="420"/>
      </w:pPr>
      <w:r>
        <w:rPr>
          <w:rFonts w:hint="eastAsia"/>
        </w:rPr>
        <w:t xml:space="preserve">　（</w:t>
      </w:r>
      <w:r w:rsidRPr="0080750E">
        <w:rPr>
          <w:rFonts w:hint="eastAsia"/>
          <w:sz w:val="16"/>
          <w:szCs w:val="16"/>
        </w:rPr>
        <w:t>波多野、</w:t>
      </w:r>
      <w:r w:rsidRPr="0080750E">
        <w:rPr>
          <w:rFonts w:hint="eastAsia"/>
          <w:sz w:val="16"/>
          <w:szCs w:val="16"/>
        </w:rPr>
        <w:t>166</w:t>
      </w:r>
      <w:r w:rsidRPr="0080750E">
        <w:rPr>
          <w:rFonts w:hint="eastAsia"/>
          <w:sz w:val="16"/>
          <w:szCs w:val="16"/>
        </w:rPr>
        <w:t>頁</w:t>
      </w:r>
      <w:r>
        <w:rPr>
          <w:rFonts w:hint="eastAsia"/>
        </w:rPr>
        <w:t>）</w:t>
      </w:r>
    </w:p>
    <w:p w:rsidR="00BE09FD" w:rsidRDefault="00BE09FD" w:rsidP="00BE09FD">
      <w:pPr>
        <w:ind w:left="420"/>
      </w:pPr>
    </w:p>
    <w:p w:rsidR="002540FC" w:rsidRDefault="002540FC" w:rsidP="002540FC">
      <w:pPr>
        <w:pStyle w:val="a3"/>
        <w:numPr>
          <w:ilvl w:val="0"/>
          <w:numId w:val="2"/>
        </w:numPr>
        <w:ind w:leftChars="0"/>
      </w:pPr>
      <w:r>
        <w:t>岸・アイゼンハワー共同声明（</w:t>
      </w:r>
      <w:r>
        <w:t>1960.1.19</w:t>
      </w:r>
      <w:r>
        <w:t>）</w:t>
      </w:r>
    </w:p>
    <w:p w:rsidR="002540FC" w:rsidRDefault="002540FC" w:rsidP="006C7F08">
      <w:pPr>
        <w:rPr>
          <w:rFonts w:ascii="メイリオ" w:hAnsi="メイリオ" w:hint="eastAsia"/>
          <w:color w:val="000000"/>
        </w:rPr>
      </w:pPr>
      <w:r>
        <w:t xml:space="preserve">　　「</w:t>
      </w:r>
      <w:r>
        <w:rPr>
          <w:rFonts w:ascii="メイリオ" w:hAnsi="メイリオ"/>
          <w:color w:val="000000"/>
        </w:rPr>
        <w:t>大統領は，総理大臣に対し，同条約の下における事前協議にかかる事項については</w:t>
      </w:r>
    </w:p>
    <w:p w:rsidR="00092269" w:rsidRDefault="002540FC" w:rsidP="002540FC">
      <w:pPr>
        <w:ind w:firstLineChars="300" w:firstLine="630"/>
      </w:pPr>
      <w:r>
        <w:rPr>
          <w:rFonts w:ascii="メイリオ" w:hAnsi="メイリオ"/>
          <w:color w:val="000000"/>
        </w:rPr>
        <w:t>米国政府は日本国政府の意思に反して行動する意図のないことを保証した。」</w:t>
      </w:r>
    </w:p>
    <w:p w:rsidR="002540FC" w:rsidRDefault="002540FC" w:rsidP="002540FC">
      <w:pPr>
        <w:rPr>
          <w:rFonts w:ascii="メイリオ" w:hAnsi="メイリオ" w:hint="eastAsia"/>
          <w:color w:val="000000"/>
          <w:sz w:val="16"/>
          <w:szCs w:val="16"/>
        </w:rPr>
      </w:pPr>
      <w:r>
        <w:t xml:space="preserve">　　　</w:t>
      </w:r>
      <w:r w:rsidRPr="001045AA">
        <w:rPr>
          <w:rFonts w:ascii="メイリオ" w:hAnsi="メイリオ"/>
          <w:color w:val="000000"/>
          <w:sz w:val="16"/>
          <w:szCs w:val="16"/>
        </w:rPr>
        <w:t>データベース「世界と日本」（代表：田中明彦）</w:t>
      </w:r>
      <w:r w:rsidRPr="002540FC">
        <w:rPr>
          <w:sz w:val="16"/>
          <w:szCs w:val="16"/>
        </w:rPr>
        <w:t>「</w:t>
      </w:r>
      <w:r w:rsidRPr="002540FC">
        <w:rPr>
          <w:rFonts w:ascii="メイリオ" w:hAnsi="メイリオ"/>
          <w:color w:val="000000"/>
          <w:sz w:val="16"/>
          <w:szCs w:val="16"/>
        </w:rPr>
        <w:t>千九百六十年一月十九日に発表された岸日本国総理大臣とア</w:t>
      </w:r>
    </w:p>
    <w:p w:rsidR="00092269" w:rsidRPr="002540FC" w:rsidRDefault="002540FC" w:rsidP="002540FC">
      <w:pPr>
        <w:ind w:firstLineChars="400" w:firstLine="640"/>
        <w:rPr>
          <w:rFonts w:ascii="メイリオ" w:hAnsi="メイリオ" w:hint="eastAsia"/>
          <w:color w:val="000000"/>
          <w:sz w:val="16"/>
          <w:szCs w:val="16"/>
        </w:rPr>
      </w:pPr>
      <w:r w:rsidRPr="002540FC">
        <w:rPr>
          <w:rFonts w:ascii="メイリオ" w:hAnsi="メイリオ"/>
          <w:color w:val="000000"/>
          <w:sz w:val="16"/>
          <w:szCs w:val="16"/>
        </w:rPr>
        <w:t>イゼンハウァー合衆国大統領との共同コミュニケ」</w:t>
      </w:r>
    </w:p>
    <w:p w:rsidR="00092269" w:rsidRPr="002540FC" w:rsidRDefault="002540FC" w:rsidP="006C7F08">
      <w:pPr>
        <w:rPr>
          <w:sz w:val="16"/>
          <w:szCs w:val="16"/>
        </w:rPr>
      </w:pPr>
      <w:r>
        <w:t xml:space="preserve">　　　　</w:t>
      </w:r>
      <w:r w:rsidRPr="002540FC">
        <w:rPr>
          <w:sz w:val="16"/>
          <w:szCs w:val="16"/>
        </w:rPr>
        <w:t>http://worldjpn.grips.ac.jp/documents/texts/JPUS/19600119.D1J.html</w:t>
      </w:r>
      <w:r w:rsidRPr="002540FC">
        <w:rPr>
          <w:sz w:val="16"/>
          <w:szCs w:val="16"/>
        </w:rPr>
        <w:t xml:space="preserve">　（最終閲覧日；</w:t>
      </w:r>
      <w:r w:rsidRPr="002540FC">
        <w:rPr>
          <w:sz w:val="16"/>
          <w:szCs w:val="16"/>
        </w:rPr>
        <w:t>2018/02/06</w:t>
      </w:r>
      <w:r w:rsidRPr="002540FC">
        <w:rPr>
          <w:rFonts w:hint="eastAsia"/>
          <w:sz w:val="16"/>
          <w:szCs w:val="16"/>
        </w:rPr>
        <w:t>）</w:t>
      </w:r>
    </w:p>
    <w:p w:rsidR="00092269" w:rsidRDefault="00092269" w:rsidP="006C7F08"/>
    <w:p w:rsidR="00E475AA" w:rsidRDefault="00E475AA" w:rsidP="00E475AA">
      <w:r>
        <w:rPr>
          <w:rFonts w:hint="eastAsia"/>
        </w:rPr>
        <w:t>（</w:t>
      </w:r>
      <w:r>
        <w:rPr>
          <w:rFonts w:hint="eastAsia"/>
        </w:rPr>
        <w:t>3</w:t>
      </w:r>
      <w:r>
        <w:rPr>
          <w:rFonts w:hint="eastAsia"/>
        </w:rPr>
        <w:t>）</w:t>
      </w:r>
      <w:r>
        <w:rPr>
          <w:rFonts w:hint="eastAsia"/>
        </w:rPr>
        <w:t>U-2</w:t>
      </w:r>
      <w:r>
        <w:rPr>
          <w:rFonts w:hint="eastAsia"/>
        </w:rPr>
        <w:t>爆撃（</w:t>
      </w:r>
      <w:r>
        <w:rPr>
          <w:rFonts w:hint="eastAsia"/>
        </w:rPr>
        <w:t>1960.5.1</w:t>
      </w:r>
      <w:r>
        <w:rPr>
          <w:rFonts w:hint="eastAsia"/>
        </w:rPr>
        <w:t>）</w:t>
      </w:r>
    </w:p>
    <w:p w:rsidR="00E475AA" w:rsidRDefault="00E475AA" w:rsidP="00E475AA">
      <w:pPr>
        <w:pStyle w:val="a3"/>
        <w:numPr>
          <w:ilvl w:val="0"/>
          <w:numId w:val="14"/>
        </w:numPr>
        <w:ind w:leftChars="0"/>
      </w:pPr>
      <w:r>
        <w:rPr>
          <w:rFonts w:hint="eastAsia"/>
        </w:rPr>
        <w:t>U-2</w:t>
      </w:r>
      <w:r>
        <w:rPr>
          <w:rFonts w:hint="eastAsia"/>
        </w:rPr>
        <w:t>偵察機（パイロットは</w:t>
      </w:r>
      <w:r>
        <w:rPr>
          <w:rFonts w:hint="eastAsia"/>
        </w:rPr>
        <w:t>Francis Gary Powers</w:t>
      </w:r>
      <w:r>
        <w:rPr>
          <w:rFonts w:hint="eastAsia"/>
        </w:rPr>
        <w:t>）がソ連によって撃ち落とされた。</w:t>
      </w:r>
    </w:p>
    <w:p w:rsidR="00E475AA" w:rsidRDefault="00E475AA" w:rsidP="00E475AA">
      <w:pPr>
        <w:pStyle w:val="a3"/>
        <w:numPr>
          <w:ilvl w:val="0"/>
          <w:numId w:val="14"/>
        </w:numPr>
        <w:ind w:leftChars="0"/>
      </w:pPr>
      <w:r>
        <w:rPr>
          <w:rFonts w:hint="eastAsia"/>
        </w:rPr>
        <w:t>U-2</w:t>
      </w:r>
      <w:r>
        <w:rPr>
          <w:rFonts w:hint="eastAsia"/>
        </w:rPr>
        <w:t>偵察機の一部が日本に駐留していたことが明らかになった。</w:t>
      </w:r>
    </w:p>
    <w:p w:rsidR="00E475AA" w:rsidRDefault="00E475AA" w:rsidP="00E475AA">
      <w:pPr>
        <w:pStyle w:val="a3"/>
        <w:numPr>
          <w:ilvl w:val="0"/>
          <w:numId w:val="14"/>
        </w:numPr>
        <w:ind w:leftChars="0"/>
      </w:pPr>
      <w:r>
        <w:t>パリサミットとアイゼンハワーのモスクワ訪問をキャンセル（緊張状態）</w:t>
      </w:r>
    </w:p>
    <w:p w:rsidR="00E475AA" w:rsidRDefault="00E475AA" w:rsidP="00E475AA">
      <w:pPr>
        <w:pStyle w:val="a3"/>
        <w:numPr>
          <w:ilvl w:val="0"/>
          <w:numId w:val="14"/>
        </w:numPr>
        <w:ind w:leftChars="0"/>
      </w:pPr>
      <w:r>
        <w:rPr>
          <w:rFonts w:hint="eastAsia"/>
        </w:rPr>
        <w:t>「キャンプデービット精神」の消失　　　　　　　　　　　　　（</w:t>
      </w:r>
      <w:r w:rsidRPr="00D575FD">
        <w:rPr>
          <w:rFonts w:hint="eastAsia"/>
          <w:sz w:val="16"/>
          <w:szCs w:val="16"/>
        </w:rPr>
        <w:t>Kapur,23</w:t>
      </w:r>
      <w:r w:rsidRPr="00D575FD">
        <w:rPr>
          <w:rFonts w:hint="eastAsia"/>
          <w:sz w:val="16"/>
          <w:szCs w:val="16"/>
        </w:rPr>
        <w:t>頁</w:t>
      </w:r>
      <w:r>
        <w:rPr>
          <w:rFonts w:hint="eastAsia"/>
        </w:rPr>
        <w:t>）</w:t>
      </w:r>
    </w:p>
    <w:p w:rsidR="00E475AA" w:rsidRPr="00E475AA" w:rsidRDefault="00E475AA" w:rsidP="00E475AA">
      <w:pPr>
        <w:ind w:left="405"/>
        <w:rPr>
          <w:sz w:val="16"/>
          <w:szCs w:val="16"/>
        </w:rPr>
      </w:pPr>
      <w:r w:rsidRPr="00E475AA">
        <w:rPr>
          <w:rFonts w:hint="eastAsia"/>
          <w:sz w:val="16"/>
          <w:szCs w:val="16"/>
        </w:rPr>
        <w:t>「</w:t>
      </w:r>
      <w:r w:rsidRPr="00E475AA">
        <w:rPr>
          <w:rFonts w:hint="eastAsia"/>
          <w:sz w:val="16"/>
          <w:szCs w:val="16"/>
        </w:rPr>
        <w:t>1</w:t>
      </w:r>
      <w:r w:rsidRPr="00E475AA">
        <w:rPr>
          <w:sz w:val="16"/>
          <w:szCs w:val="16"/>
        </w:rPr>
        <w:t>959</w:t>
      </w:r>
      <w:r w:rsidRPr="00E475AA">
        <w:rPr>
          <w:sz w:val="16"/>
          <w:szCs w:val="16"/>
        </w:rPr>
        <w:t>年</w:t>
      </w:r>
      <w:r w:rsidRPr="00E475AA">
        <w:rPr>
          <w:sz w:val="16"/>
          <w:szCs w:val="16"/>
        </w:rPr>
        <w:t>9</w:t>
      </w:r>
      <w:r w:rsidRPr="00E475AA">
        <w:rPr>
          <w:sz w:val="16"/>
          <w:szCs w:val="16"/>
        </w:rPr>
        <w:t>月</w:t>
      </w:r>
      <w:r w:rsidRPr="00E475AA">
        <w:rPr>
          <w:sz w:val="16"/>
          <w:szCs w:val="16"/>
        </w:rPr>
        <w:t xml:space="preserve"> 25</w:t>
      </w:r>
      <w:r w:rsidRPr="00E475AA">
        <w:rPr>
          <w:sz w:val="16"/>
          <w:szCs w:val="16"/>
        </w:rPr>
        <w:t>～</w:t>
      </w:r>
      <w:r w:rsidRPr="00E475AA">
        <w:rPr>
          <w:sz w:val="16"/>
          <w:szCs w:val="16"/>
        </w:rPr>
        <w:t>27</w:t>
      </w:r>
      <w:r w:rsidRPr="00E475AA">
        <w:rPr>
          <w:sz w:val="16"/>
          <w:szCs w:val="16"/>
        </w:rPr>
        <w:t>日アメリカ合衆国メリーランド州の</w:t>
      </w:r>
      <w:r w:rsidRPr="00E475AA">
        <w:rPr>
          <w:sz w:val="16"/>
          <w:szCs w:val="16"/>
        </w:rPr>
        <w:fldChar w:fldCharType="begin"/>
      </w:r>
      <w:r w:rsidRPr="00E475AA">
        <w:rPr>
          <w:sz w:val="16"/>
          <w:szCs w:val="16"/>
        </w:rPr>
        <w:instrText>HYPERLINK "https://kotobank.jp/word/%E3%82%AD%E3%83%A3%E3%83%B3%E3%83%97%E3%83%87%E3%83%BC%E3%83%93%E3%83%83%E3%83%89-476498"</w:instrText>
      </w:r>
      <w:r w:rsidRPr="00E475AA">
        <w:rPr>
          <w:sz w:val="16"/>
          <w:szCs w:val="16"/>
        </w:rPr>
        <w:fldChar w:fldCharType="separate"/>
      </w:r>
      <w:r w:rsidRPr="00E475AA">
        <w:rPr>
          <w:rStyle w:val="a4"/>
          <w:color w:val="auto"/>
          <w:sz w:val="16"/>
          <w:szCs w:val="16"/>
          <w:u w:val="none"/>
        </w:rPr>
        <w:t>キャンプデービッド</w:t>
      </w:r>
      <w:r w:rsidRPr="00E475AA">
        <w:rPr>
          <w:sz w:val="16"/>
          <w:szCs w:val="16"/>
        </w:rPr>
        <w:fldChar w:fldCharType="end"/>
      </w:r>
      <w:r w:rsidRPr="00E475AA">
        <w:rPr>
          <w:sz w:val="16"/>
          <w:szCs w:val="16"/>
        </w:rPr>
        <w:t>で行われたアメリカの</w:t>
      </w:r>
      <w:r w:rsidRPr="00E475AA">
        <w:rPr>
          <w:sz w:val="16"/>
          <w:szCs w:val="16"/>
        </w:rPr>
        <w:t xml:space="preserve"> D.</w:t>
      </w:r>
      <w:r w:rsidRPr="00E475AA">
        <w:rPr>
          <w:sz w:val="16"/>
          <w:szCs w:val="16"/>
        </w:rPr>
        <w:t>アイゼンハワー大統領とソ連の</w:t>
      </w:r>
      <w:r w:rsidRPr="00E475AA">
        <w:rPr>
          <w:sz w:val="16"/>
          <w:szCs w:val="16"/>
        </w:rPr>
        <w:t xml:space="preserve"> N.</w:t>
      </w:r>
      <w:hyperlink r:id="rId11" w:history="1">
        <w:r w:rsidRPr="00E475AA">
          <w:rPr>
            <w:rStyle w:val="a4"/>
            <w:color w:val="auto"/>
            <w:sz w:val="16"/>
            <w:szCs w:val="16"/>
            <w:u w:val="none"/>
          </w:rPr>
          <w:t>フルシチョフ</w:t>
        </w:r>
      </w:hyperlink>
      <w:r w:rsidRPr="00E475AA">
        <w:rPr>
          <w:sz w:val="16"/>
          <w:szCs w:val="16"/>
        </w:rPr>
        <w:t>首相の会談。同月</w:t>
      </w:r>
      <w:r w:rsidRPr="00E475AA">
        <w:rPr>
          <w:sz w:val="16"/>
          <w:szCs w:val="16"/>
        </w:rPr>
        <w:t xml:space="preserve"> 15</w:t>
      </w:r>
      <w:r w:rsidRPr="00E475AA">
        <w:rPr>
          <w:sz w:val="16"/>
          <w:szCs w:val="16"/>
        </w:rPr>
        <w:t>日ソ連首相として初めて訪米したフルシチョフは，国連総会で世界各国の軍備全廃を提案し，この首脳会議に出席した。会議では，軍縮，ベルリン危機，貿易，人物交流などの諸問題について話合いが進められ「すべての重要な国際問題は，武力に訴えることなく，交渉による平和的手段によって解決されるべきである」ことについて意見が一致した。こうして，いわゆる『キャンプデービッド精神』が流布され，それが米ソ協調への一つの兆しとして注目された。しかし，このような米ソ関係の変化</w:t>
      </w:r>
    </w:p>
    <w:p w:rsidR="00E475AA" w:rsidRPr="00E475AA" w:rsidRDefault="00E475AA" w:rsidP="00E475AA">
      <w:pPr>
        <w:ind w:left="405" w:firstLineChars="100" w:firstLine="160"/>
        <w:rPr>
          <w:rFonts w:ascii="Helvetica" w:hAnsi="Helvetica" w:cs="Helvetica"/>
          <w:sz w:val="16"/>
          <w:szCs w:val="16"/>
        </w:rPr>
      </w:pPr>
      <w:r w:rsidRPr="00E475AA">
        <w:rPr>
          <w:sz w:val="16"/>
          <w:szCs w:val="16"/>
        </w:rPr>
        <w:t>に伴って，中ソ関係は悪化した。」</w:t>
      </w:r>
      <w:r w:rsidRPr="00E475AA">
        <w:rPr>
          <w:rFonts w:hint="eastAsia"/>
          <w:sz w:val="16"/>
          <w:szCs w:val="16"/>
        </w:rPr>
        <w:t>「</w:t>
      </w:r>
      <w:r w:rsidRPr="00E475AA">
        <w:rPr>
          <w:rFonts w:ascii="Helvetica" w:hAnsi="Helvetica" w:cs="Helvetica"/>
          <w:bCs/>
          <w:sz w:val="16"/>
          <w:szCs w:val="16"/>
        </w:rPr>
        <w:t>キャンプデービッド会談」</w:t>
      </w:r>
      <w:r w:rsidRPr="00E475AA">
        <w:rPr>
          <w:rFonts w:ascii="Helvetica" w:hAnsi="Helvetica" w:cs="Helvetica"/>
          <w:sz w:val="16"/>
          <w:szCs w:val="16"/>
        </w:rPr>
        <w:t xml:space="preserve">（出典　</w:t>
      </w:r>
      <w:r w:rsidRPr="00E475AA">
        <w:rPr>
          <w:rStyle w:val="HTML"/>
          <w:rFonts w:ascii="Helvetica" w:hAnsi="Helvetica" w:cs="Helvetica"/>
          <w:sz w:val="16"/>
          <w:szCs w:val="16"/>
        </w:rPr>
        <w:t>ブリタニカ国際大百科事典</w:t>
      </w:r>
      <w:r w:rsidRPr="00E475AA">
        <w:rPr>
          <w:rStyle w:val="HTML"/>
          <w:rFonts w:ascii="Helvetica" w:hAnsi="Helvetica" w:cs="Helvetica"/>
          <w:sz w:val="16"/>
          <w:szCs w:val="16"/>
        </w:rPr>
        <w:t xml:space="preserve"> </w:t>
      </w:r>
      <w:r w:rsidRPr="00E475AA">
        <w:rPr>
          <w:rStyle w:val="HTML"/>
          <w:rFonts w:ascii="Helvetica" w:hAnsi="Helvetica" w:cs="Helvetica"/>
          <w:sz w:val="16"/>
          <w:szCs w:val="16"/>
        </w:rPr>
        <w:t>小項目事典）</w:t>
      </w:r>
      <w:r w:rsidRPr="00E475AA">
        <w:rPr>
          <w:rStyle w:val="HTML"/>
          <w:rFonts w:ascii="Helvetica" w:hAnsi="Helvetica" w:cs="Helvetica"/>
          <w:sz w:val="16"/>
          <w:szCs w:val="16"/>
        </w:rPr>
        <w:t>2018/02/19</w:t>
      </w:r>
      <w:r>
        <w:rPr>
          <w:rStyle w:val="HTML"/>
          <w:rFonts w:ascii="Helvetica" w:hAnsi="Helvetica" w:cs="Helvetica" w:hint="eastAsia"/>
          <w:i w:val="0"/>
          <w:iCs w:val="0"/>
          <w:sz w:val="16"/>
          <w:szCs w:val="16"/>
        </w:rPr>
        <w:t xml:space="preserve">　</w:t>
      </w:r>
      <w:hyperlink r:id="rId12" w:history="1">
        <w:r w:rsidRPr="00E475AA">
          <w:rPr>
            <w:rStyle w:val="a4"/>
            <w:rFonts w:cs="Helvetica" w:hint="eastAsia"/>
            <w:bCs/>
            <w:sz w:val="16"/>
            <w:szCs w:val="16"/>
          </w:rPr>
          <w:t>https://kotobank.jp/word/</w:t>
        </w:r>
        <w:r w:rsidRPr="00E475AA">
          <w:rPr>
            <w:rStyle w:val="a4"/>
            <w:rFonts w:hAnsi="Helvetica" w:cs="Helvetica" w:hint="eastAsia"/>
            <w:bCs/>
            <w:sz w:val="16"/>
            <w:szCs w:val="16"/>
          </w:rPr>
          <w:t>キャンプデービッド会談</w:t>
        </w:r>
        <w:r w:rsidRPr="00E475AA">
          <w:rPr>
            <w:rStyle w:val="a4"/>
            <w:rFonts w:cs="Helvetica" w:hint="eastAsia"/>
            <w:bCs/>
            <w:sz w:val="16"/>
            <w:szCs w:val="16"/>
          </w:rPr>
          <w:t>-51908</w:t>
        </w:r>
      </w:hyperlink>
    </w:p>
    <w:p w:rsidR="00E475AA" w:rsidRPr="00E475AA" w:rsidRDefault="00E475AA" w:rsidP="006C7F08"/>
    <w:p w:rsidR="002540FC" w:rsidRDefault="00431EA9" w:rsidP="006C7F08">
      <w:r>
        <w:t>（</w:t>
      </w:r>
      <w:r w:rsidR="00E475AA">
        <w:t>4</w:t>
      </w:r>
      <w:r>
        <w:t>）安保闘争</w:t>
      </w:r>
    </w:p>
    <w:p w:rsidR="00431EA9" w:rsidRDefault="00431EA9" w:rsidP="00431EA9">
      <w:pPr>
        <w:pStyle w:val="a3"/>
        <w:numPr>
          <w:ilvl w:val="0"/>
          <w:numId w:val="2"/>
        </w:numPr>
        <w:ind w:leftChars="0"/>
      </w:pPr>
      <w:r>
        <w:t>安保改定の反対運動</w:t>
      </w:r>
    </w:p>
    <w:p w:rsidR="00431EA9" w:rsidRDefault="00431EA9" w:rsidP="00431EA9">
      <w:pPr>
        <w:ind w:left="420"/>
      </w:pPr>
      <w:r>
        <w:rPr>
          <w:rFonts w:hint="eastAsia"/>
        </w:rPr>
        <w:t xml:space="preserve">　①ナショナリズム（占領、反米感情）</w:t>
      </w:r>
    </w:p>
    <w:p w:rsidR="00431EA9" w:rsidRDefault="00431EA9" w:rsidP="00431EA9">
      <w:pPr>
        <w:ind w:left="420"/>
      </w:pPr>
      <w:r>
        <w:rPr>
          <w:rFonts w:hint="eastAsia"/>
        </w:rPr>
        <w:t xml:space="preserve">　②デモクラシー（強行採決・タカ派的姿勢）</w:t>
      </w:r>
    </w:p>
    <w:p w:rsidR="00431EA9" w:rsidRDefault="00431EA9" w:rsidP="00431EA9">
      <w:pPr>
        <w:ind w:left="420"/>
      </w:pPr>
      <w:r>
        <w:rPr>
          <w:rFonts w:hint="eastAsia"/>
        </w:rPr>
        <w:t xml:space="preserve">　③反岸感情（元東條内閣の閣僚）　　　　　　　　　　　　　（</w:t>
      </w:r>
      <w:r w:rsidRPr="00431EA9">
        <w:rPr>
          <w:rFonts w:hint="eastAsia"/>
          <w:sz w:val="16"/>
          <w:szCs w:val="16"/>
        </w:rPr>
        <w:t>北岡、</w:t>
      </w:r>
      <w:r w:rsidRPr="00431EA9">
        <w:rPr>
          <w:rFonts w:hint="eastAsia"/>
          <w:sz w:val="16"/>
          <w:szCs w:val="16"/>
        </w:rPr>
        <w:t>2011</w:t>
      </w:r>
      <w:r w:rsidRPr="00431EA9">
        <w:rPr>
          <w:rFonts w:hint="eastAsia"/>
          <w:sz w:val="16"/>
          <w:szCs w:val="16"/>
        </w:rPr>
        <w:t>、</w:t>
      </w:r>
      <w:r w:rsidRPr="00431EA9">
        <w:rPr>
          <w:rFonts w:hint="eastAsia"/>
          <w:sz w:val="16"/>
          <w:szCs w:val="16"/>
        </w:rPr>
        <w:t>227</w:t>
      </w:r>
      <w:r w:rsidRPr="00431EA9">
        <w:rPr>
          <w:rFonts w:hint="eastAsia"/>
          <w:sz w:val="16"/>
          <w:szCs w:val="16"/>
        </w:rPr>
        <w:t>頁</w:t>
      </w:r>
      <w:r>
        <w:rPr>
          <w:rFonts w:hint="eastAsia"/>
        </w:rPr>
        <w:t>）</w:t>
      </w:r>
    </w:p>
    <w:p w:rsidR="00D575FD" w:rsidRDefault="00D575FD" w:rsidP="00D575FD"/>
    <w:p w:rsidR="00D575FD" w:rsidRDefault="00D575FD" w:rsidP="00D575FD">
      <w:pPr>
        <w:pStyle w:val="a3"/>
        <w:numPr>
          <w:ilvl w:val="0"/>
          <w:numId w:val="15"/>
        </w:numPr>
        <w:ind w:leftChars="0"/>
        <w:rPr>
          <w:szCs w:val="21"/>
        </w:rPr>
      </w:pPr>
      <w:r>
        <w:rPr>
          <w:szCs w:val="21"/>
        </w:rPr>
        <w:t>6</w:t>
      </w:r>
      <w:r>
        <w:rPr>
          <w:szCs w:val="21"/>
        </w:rPr>
        <w:t>月</w:t>
      </w:r>
      <w:r>
        <w:rPr>
          <w:szCs w:val="21"/>
        </w:rPr>
        <w:t>18</w:t>
      </w:r>
      <w:r>
        <w:rPr>
          <w:szCs w:val="21"/>
        </w:rPr>
        <w:t>日（安保が参議院で自動通過する前日）に大規模な抗議</w:t>
      </w:r>
    </w:p>
    <w:p w:rsidR="00D575FD" w:rsidRPr="00D575FD" w:rsidRDefault="00D575FD" w:rsidP="00D575FD">
      <w:pPr>
        <w:ind w:left="405"/>
        <w:rPr>
          <w:szCs w:val="21"/>
        </w:rPr>
      </w:pPr>
      <w:r>
        <w:rPr>
          <w:rFonts w:hint="eastAsia"/>
          <w:szCs w:val="21"/>
        </w:rPr>
        <w:t xml:space="preserve">　</w:t>
      </w:r>
      <w:r>
        <w:rPr>
          <w:rFonts w:hint="eastAsia"/>
          <w:szCs w:val="21"/>
          <w:lang w:eastAsia="zh-CN"/>
        </w:rPr>
        <w:t>→東京（国会周辺）、推定</w:t>
      </w:r>
      <w:r>
        <w:rPr>
          <w:rFonts w:hint="eastAsia"/>
          <w:szCs w:val="21"/>
          <w:lang w:eastAsia="zh-CN"/>
        </w:rPr>
        <w:t>33</w:t>
      </w:r>
      <w:r>
        <w:rPr>
          <w:rFonts w:hint="eastAsia"/>
          <w:szCs w:val="21"/>
          <w:lang w:eastAsia="zh-CN"/>
        </w:rPr>
        <w:t xml:space="preserve">万人。　　　　　　　　　　　　　</w:t>
      </w:r>
      <w:r>
        <w:rPr>
          <w:rFonts w:hint="eastAsia"/>
          <w:szCs w:val="21"/>
        </w:rPr>
        <w:t>（</w:t>
      </w:r>
      <w:r w:rsidRPr="00D575FD">
        <w:rPr>
          <w:rFonts w:hint="eastAsia"/>
          <w:sz w:val="16"/>
          <w:szCs w:val="16"/>
        </w:rPr>
        <w:t>Kapur,35-36</w:t>
      </w:r>
      <w:r w:rsidRPr="00D575FD">
        <w:rPr>
          <w:rFonts w:hint="eastAsia"/>
          <w:sz w:val="16"/>
          <w:szCs w:val="16"/>
        </w:rPr>
        <w:t>頁</w:t>
      </w:r>
      <w:r>
        <w:rPr>
          <w:rFonts w:hint="eastAsia"/>
          <w:szCs w:val="21"/>
        </w:rPr>
        <w:t>）</w:t>
      </w:r>
    </w:p>
    <w:p w:rsidR="000674EF" w:rsidRDefault="000674EF" w:rsidP="00431EA9">
      <w:pPr>
        <w:ind w:left="420"/>
      </w:pPr>
    </w:p>
    <w:p w:rsidR="000674EF" w:rsidRDefault="000674EF" w:rsidP="00631D4C">
      <w:pPr>
        <w:pStyle w:val="a3"/>
        <w:numPr>
          <w:ilvl w:val="0"/>
          <w:numId w:val="2"/>
        </w:numPr>
        <w:ind w:leftChars="0" w:left="794"/>
      </w:pPr>
      <w:r>
        <w:t>「共同宣言</w:t>
      </w:r>
      <w:r>
        <w:rPr>
          <w:rFonts w:hint="eastAsia"/>
        </w:rPr>
        <w:t xml:space="preserve"> </w:t>
      </w:r>
      <w:r>
        <w:rPr>
          <w:rFonts w:hint="eastAsia"/>
        </w:rPr>
        <w:t>暴力を排し議会主義を守れ」</w:t>
      </w:r>
      <w:r w:rsidR="00631D4C">
        <w:rPr>
          <w:rFonts w:hint="eastAsia"/>
        </w:rPr>
        <w:t>（</w:t>
      </w:r>
      <w:r w:rsidR="00631D4C" w:rsidRPr="00631D4C">
        <w:rPr>
          <w:rFonts w:hint="eastAsia"/>
          <w:sz w:val="18"/>
          <w:szCs w:val="18"/>
        </w:rPr>
        <w:t>『朝日新聞』</w:t>
      </w:r>
      <w:r w:rsidR="00631D4C" w:rsidRPr="00631D4C">
        <w:rPr>
          <w:rFonts w:hint="eastAsia"/>
          <w:sz w:val="18"/>
          <w:szCs w:val="18"/>
        </w:rPr>
        <w:t>1960</w:t>
      </w:r>
      <w:r w:rsidR="00631D4C" w:rsidRPr="00631D4C">
        <w:rPr>
          <w:rFonts w:hint="eastAsia"/>
          <w:sz w:val="18"/>
          <w:szCs w:val="18"/>
        </w:rPr>
        <w:t>年</w:t>
      </w:r>
      <w:r w:rsidR="00631D4C" w:rsidRPr="00631D4C">
        <w:rPr>
          <w:rFonts w:hint="eastAsia"/>
          <w:sz w:val="18"/>
          <w:szCs w:val="18"/>
        </w:rPr>
        <w:t>6</w:t>
      </w:r>
      <w:r w:rsidR="00631D4C" w:rsidRPr="00631D4C">
        <w:rPr>
          <w:rFonts w:hint="eastAsia"/>
          <w:sz w:val="18"/>
          <w:szCs w:val="18"/>
        </w:rPr>
        <w:t>月</w:t>
      </w:r>
      <w:r w:rsidR="00631D4C" w:rsidRPr="00631D4C">
        <w:rPr>
          <w:rFonts w:hint="eastAsia"/>
          <w:sz w:val="18"/>
          <w:szCs w:val="18"/>
        </w:rPr>
        <w:t>17</w:t>
      </w:r>
      <w:r w:rsidR="00631D4C" w:rsidRPr="00631D4C">
        <w:rPr>
          <w:rFonts w:hint="eastAsia"/>
          <w:sz w:val="18"/>
          <w:szCs w:val="18"/>
        </w:rPr>
        <w:t>日</w:t>
      </w:r>
      <w:r w:rsidR="00631D4C" w:rsidRPr="00631D4C">
        <w:rPr>
          <w:rFonts w:hint="eastAsia"/>
          <w:sz w:val="18"/>
          <w:szCs w:val="18"/>
        </w:rPr>
        <w:t xml:space="preserve"> </w:t>
      </w:r>
      <w:r w:rsidR="00631D4C" w:rsidRPr="00631D4C">
        <w:rPr>
          <w:rFonts w:hint="eastAsia"/>
          <w:sz w:val="18"/>
          <w:szCs w:val="18"/>
        </w:rPr>
        <w:t>朝刊、東京</w:t>
      </w:r>
      <w:r w:rsidR="00631D4C">
        <w:rPr>
          <w:rFonts w:hint="eastAsia"/>
        </w:rPr>
        <w:t>）</w:t>
      </w:r>
    </w:p>
    <w:p w:rsidR="00631D4C" w:rsidRDefault="000674EF" w:rsidP="00631D4C">
      <w:pPr>
        <w:ind w:left="840"/>
      </w:pPr>
      <w:r>
        <w:rPr>
          <w:rFonts w:hint="eastAsia"/>
        </w:rPr>
        <w:t>六月十五日夜の国会内外における流血事件は、その事の依ってきたる所以を別と</w:t>
      </w:r>
    </w:p>
    <w:p w:rsidR="000674EF" w:rsidRDefault="000674EF" w:rsidP="00631D4C">
      <w:pPr>
        <w:ind w:leftChars="300" w:left="630"/>
      </w:pPr>
      <w:r>
        <w:rPr>
          <w:rFonts w:hint="eastAsia"/>
        </w:rPr>
        <w:lastRenderedPageBreak/>
        <w:t>して、議会主義を危機に陥れる痛恨事であった。われわれは、日本の将来に対して、今日ほど、深い憂慮をもつことはない。</w:t>
      </w:r>
    </w:p>
    <w:p w:rsidR="00631D4C" w:rsidRDefault="000674EF" w:rsidP="000674EF">
      <w:pPr>
        <w:ind w:left="840"/>
      </w:pPr>
      <w:r>
        <w:t>民主主義は言論をもって争わるべきものである。その理由のいかんを問わず、ま</w:t>
      </w:r>
    </w:p>
    <w:p w:rsidR="00631D4C" w:rsidRDefault="000674EF" w:rsidP="00631D4C">
      <w:pPr>
        <w:ind w:firstLineChars="300" w:firstLine="630"/>
      </w:pPr>
      <w:r>
        <w:t>たいかなる政治的難局に立とうと、暴力を用いて事を運ばんとすることは、断じて</w:t>
      </w:r>
    </w:p>
    <w:p w:rsidR="00631D4C" w:rsidRDefault="000674EF" w:rsidP="00631D4C">
      <w:pPr>
        <w:ind w:firstLineChars="300" w:firstLine="630"/>
      </w:pPr>
      <w:r>
        <w:t>許さるべきではない。一たび暴力を是認するが如き社会的風潮が一般化すれば、民</w:t>
      </w:r>
    </w:p>
    <w:p w:rsidR="000674EF" w:rsidRDefault="000674EF" w:rsidP="00631D4C">
      <w:pPr>
        <w:ind w:firstLineChars="300" w:firstLine="630"/>
      </w:pPr>
      <w:r>
        <w:t>主主義は死滅し、日本の</w:t>
      </w:r>
      <w:r w:rsidR="00631D4C">
        <w:t>国家的</w:t>
      </w:r>
      <w:r w:rsidR="004609F2">
        <w:t>存立</w:t>
      </w:r>
      <w:r w:rsidR="00631D4C">
        <w:t>を危うくする重大事態になるものと信ずる。</w:t>
      </w:r>
    </w:p>
    <w:p w:rsidR="00631D4C" w:rsidRDefault="00631D4C" w:rsidP="00631D4C">
      <w:pPr>
        <w:ind w:firstLineChars="300" w:firstLine="630"/>
      </w:pPr>
      <w:r>
        <w:rPr>
          <w:rFonts w:hint="eastAsia"/>
        </w:rPr>
        <w:t xml:space="preserve">　よって何よりも当面の重大責任をもつ政府が、早急に全力を傾けて事態収拾の実</w:t>
      </w:r>
    </w:p>
    <w:p w:rsidR="00631D4C" w:rsidRDefault="00631D4C" w:rsidP="00631D4C">
      <w:pPr>
        <w:ind w:firstLineChars="300" w:firstLine="630"/>
      </w:pPr>
      <w:r>
        <w:rPr>
          <w:rFonts w:hint="eastAsia"/>
        </w:rPr>
        <w:t>をあげるべきことは言うをまたない。政府はこの点で国民の良識に応える決意を表</w:t>
      </w:r>
    </w:p>
    <w:p w:rsidR="00631D4C" w:rsidRDefault="00631D4C" w:rsidP="00631D4C">
      <w:pPr>
        <w:ind w:firstLineChars="300" w:firstLine="630"/>
      </w:pPr>
      <w:r>
        <w:rPr>
          <w:rFonts w:hint="eastAsia"/>
        </w:rPr>
        <w:t>明すべきである。同時にまた、目下の混乱せる事態の一半の原因が国会機能の停止</w:t>
      </w:r>
    </w:p>
    <w:p w:rsidR="00631D4C" w:rsidRDefault="00631D4C" w:rsidP="00631D4C">
      <w:pPr>
        <w:ind w:firstLineChars="300" w:firstLine="630"/>
      </w:pPr>
      <w:r>
        <w:rPr>
          <w:rFonts w:hint="eastAsia"/>
        </w:rPr>
        <w:t>にもあることに思いを致し、社会、民社の両党においても、この際、これまでの争</w:t>
      </w:r>
    </w:p>
    <w:p w:rsidR="00631D4C" w:rsidRDefault="00631D4C" w:rsidP="00631D4C">
      <w:pPr>
        <w:ind w:firstLineChars="300" w:firstLine="630"/>
      </w:pPr>
      <w:r>
        <w:rPr>
          <w:rFonts w:hint="eastAsia"/>
        </w:rPr>
        <w:t>点をしばらく投げ捨て、率先して国会に帰り、その正常化による事態の収拾に協力</w:t>
      </w:r>
    </w:p>
    <w:p w:rsidR="00631D4C" w:rsidRDefault="00631D4C" w:rsidP="00631D4C">
      <w:pPr>
        <w:ind w:firstLineChars="300" w:firstLine="630"/>
      </w:pPr>
      <w:r>
        <w:rPr>
          <w:rFonts w:hint="eastAsia"/>
        </w:rPr>
        <w:t>することは、国民の望むところと信ずる。</w:t>
      </w:r>
    </w:p>
    <w:p w:rsidR="00631D4C" w:rsidRDefault="00631D4C" w:rsidP="00631D4C">
      <w:pPr>
        <w:ind w:firstLineChars="300" w:firstLine="630"/>
      </w:pPr>
      <w:r>
        <w:rPr>
          <w:rFonts w:hint="eastAsia"/>
        </w:rPr>
        <w:t xml:space="preserve">　ここにわれわれは、政府与党と野党が、国民の熱望に応え、議会主義を守るとい</w:t>
      </w:r>
    </w:p>
    <w:p w:rsidR="00631D4C" w:rsidRDefault="00631D4C" w:rsidP="00631D4C">
      <w:pPr>
        <w:ind w:firstLineChars="300" w:firstLine="630"/>
      </w:pPr>
      <w:r>
        <w:rPr>
          <w:rFonts w:hint="eastAsia"/>
        </w:rPr>
        <w:t>う一点に致し、今日国民が抱く常ならざる憂慮を除き去ることを心から訴えるもの</w:t>
      </w:r>
    </w:p>
    <w:p w:rsidR="00631D4C" w:rsidRDefault="00631D4C" w:rsidP="00631D4C">
      <w:pPr>
        <w:ind w:firstLineChars="300" w:firstLine="630"/>
      </w:pPr>
      <w:r>
        <w:rPr>
          <w:rFonts w:hint="eastAsia"/>
        </w:rPr>
        <w:t>である。</w:t>
      </w:r>
    </w:p>
    <w:p w:rsidR="004609F2" w:rsidRDefault="00631D4C" w:rsidP="00431EA9">
      <w:pPr>
        <w:ind w:left="420"/>
        <w:rPr>
          <w:rFonts w:ascii="ＭＳ 明朝" w:eastAsia="ＭＳ 明朝" w:hAnsi="ＭＳ 明朝" w:cs="ＭＳ 明朝"/>
        </w:rPr>
      </w:pPr>
      <w:r>
        <w:t xml:space="preserve">　</w:t>
      </w:r>
      <w:r>
        <w:rPr>
          <w:rFonts w:ascii="ＭＳ 明朝" w:eastAsia="ＭＳ 明朝" w:hAnsi="ＭＳ 明朝" w:cs="ＭＳ 明朝"/>
        </w:rPr>
        <w:t>※（産経新聞社、毎日新聞社、東京新聞社、読売新聞社、東京タイムズ新聞社、</w:t>
      </w:r>
    </w:p>
    <w:p w:rsidR="00431EA9" w:rsidRDefault="00631D4C" w:rsidP="004609F2">
      <w:pPr>
        <w:ind w:left="420" w:firstLineChars="200" w:firstLine="420"/>
        <w:rPr>
          <w:rFonts w:ascii="ＭＳ 明朝" w:eastAsia="ＭＳ 明朝" w:hAnsi="ＭＳ 明朝" w:cs="ＭＳ 明朝"/>
        </w:rPr>
      </w:pPr>
      <w:r>
        <w:rPr>
          <w:rFonts w:ascii="ＭＳ 明朝" w:eastAsia="ＭＳ 明朝" w:hAnsi="ＭＳ 明朝" w:cs="ＭＳ 明朝"/>
        </w:rPr>
        <w:t>朝日新聞社、日本経済新聞社</w:t>
      </w:r>
      <w:r>
        <w:rPr>
          <w:rFonts w:ascii="ＭＳ 明朝" w:eastAsia="ＭＳ 明朝" w:hAnsi="ＭＳ 明朝" w:cs="ＭＳ 明朝" w:hint="eastAsia"/>
        </w:rPr>
        <w:t>の</w:t>
      </w:r>
      <w:r>
        <w:rPr>
          <w:rFonts w:eastAsia="ＭＳ 明朝" w:cs="ＭＳ 明朝"/>
        </w:rPr>
        <w:t>7</w:t>
      </w:r>
      <w:r>
        <w:rPr>
          <w:rFonts w:ascii="ＭＳ 明朝" w:eastAsia="ＭＳ 明朝" w:hAnsi="ＭＳ 明朝" w:cs="ＭＳ 明朝" w:hint="eastAsia"/>
        </w:rPr>
        <w:t>紙による共同宣言）</w:t>
      </w:r>
    </w:p>
    <w:p w:rsidR="00995793" w:rsidRDefault="00995793" w:rsidP="00995793">
      <w:pPr>
        <w:rPr>
          <w:rFonts w:ascii="ＭＳ 明朝" w:eastAsia="ＭＳ 明朝" w:hAnsi="ＭＳ 明朝" w:cs="ＭＳ 明朝"/>
        </w:rPr>
      </w:pPr>
    </w:p>
    <w:p w:rsidR="00995793" w:rsidRPr="00995793" w:rsidRDefault="00995793" w:rsidP="00995793">
      <w:pPr>
        <w:pStyle w:val="a3"/>
        <w:numPr>
          <w:ilvl w:val="0"/>
          <w:numId w:val="16"/>
        </w:numPr>
        <w:ind w:leftChars="0"/>
        <w:rPr>
          <w:rFonts w:ascii="Century" w:eastAsia="ＭＳ 明朝" w:hAnsi="Century" w:cs="Times New Roman"/>
        </w:rPr>
      </w:pPr>
      <w:r>
        <w:rPr>
          <w:rFonts w:ascii="ＭＳ 明朝" w:eastAsia="ＭＳ 明朝" w:hAnsi="ＭＳ 明朝" w:cs="ＭＳ 明朝" w:hint="eastAsia"/>
        </w:rPr>
        <w:t xml:space="preserve"> </w:t>
      </w:r>
      <w:r w:rsidRPr="00995793">
        <w:rPr>
          <w:rFonts w:ascii="Century" w:eastAsia="ＭＳ 明朝" w:hAnsi="Century" w:cs="Times New Roman" w:hint="eastAsia"/>
        </w:rPr>
        <w:t>アメリカの安保改定に関する理解</w:t>
      </w:r>
    </w:p>
    <w:p w:rsidR="00995793" w:rsidRPr="00995793" w:rsidRDefault="00995793" w:rsidP="00995793">
      <w:pPr>
        <w:ind w:left="420"/>
        <w:rPr>
          <w:rFonts w:ascii="Century" w:eastAsia="ＭＳ 明朝" w:hAnsi="Century" w:cs="Times New Roman"/>
        </w:rPr>
      </w:pPr>
      <w:r w:rsidRPr="00995793">
        <w:rPr>
          <w:rFonts w:ascii="Century" w:eastAsia="ＭＳ 明朝" w:hAnsi="Century" w:cs="Times New Roman" w:hint="eastAsia"/>
        </w:rPr>
        <w:t>「六〇年安保に関するアメリカ国内の理解は、多くはそれを国際共産主義および日本国内の共産分子による悪辣な扇動であると見ていた。たしかに、当時の中国やソ連の動きの中には、そうした共産主義扇動説を裏づけるかのうようないくつかの事態が見られた。たとえば、</w:t>
      </w:r>
      <w:r w:rsidRPr="00995793">
        <w:rPr>
          <w:rFonts w:ascii="Century" w:eastAsia="ＭＳ 明朝" w:hAnsi="Century" w:cs="Times New Roman" w:hint="eastAsia"/>
        </w:rPr>
        <w:t>1957</w:t>
      </w:r>
      <w:r w:rsidRPr="00995793">
        <w:rPr>
          <w:rFonts w:ascii="Century" w:eastAsia="ＭＳ 明朝" w:hAnsi="Century" w:cs="Times New Roman" w:hint="eastAsia"/>
        </w:rPr>
        <w:t>年岸内閣成立以降、中国は日本に対する姿勢をいちじるしく硬化させていた。そうした中、</w:t>
      </w:r>
      <w:r w:rsidRPr="00995793">
        <w:rPr>
          <w:rFonts w:ascii="Century" w:eastAsia="ＭＳ 明朝" w:hAnsi="Century" w:cs="Times New Roman" w:hint="eastAsia"/>
        </w:rPr>
        <w:t>58</w:t>
      </w:r>
      <w:r w:rsidRPr="00995793">
        <w:rPr>
          <w:rFonts w:ascii="Century" w:eastAsia="ＭＳ 明朝" w:hAnsi="Century" w:cs="Times New Roman" w:hint="eastAsia"/>
        </w:rPr>
        <w:t>年</w:t>
      </w:r>
      <w:r w:rsidRPr="00995793">
        <w:rPr>
          <w:rFonts w:ascii="Century" w:eastAsia="ＭＳ 明朝" w:hAnsi="Century" w:cs="Times New Roman" w:hint="eastAsia"/>
        </w:rPr>
        <w:t>11</w:t>
      </w:r>
      <w:r w:rsidRPr="00995793">
        <w:rPr>
          <w:rFonts w:ascii="Century" w:eastAsia="ＭＳ 明朝" w:hAnsi="Century" w:cs="Times New Roman" w:hint="eastAsia"/>
        </w:rPr>
        <w:t>月</w:t>
      </w:r>
      <w:r w:rsidRPr="00995793">
        <w:rPr>
          <w:rFonts w:ascii="Century" w:eastAsia="ＭＳ 明朝" w:hAnsi="Century" w:cs="Times New Roman" w:hint="eastAsia"/>
        </w:rPr>
        <w:t>19</w:t>
      </w:r>
      <w:r w:rsidRPr="00995793">
        <w:rPr>
          <w:rFonts w:ascii="Century" w:eastAsia="ＭＳ 明朝" w:hAnsi="Century" w:cs="Times New Roman" w:hint="eastAsia"/>
        </w:rPr>
        <w:t>日の北京放送により、陳毅外務大臣は日米安保条約に対して、強い反対の態度を表明した。日本社会党の浅沼稲次郎委員長が北京を訪れ、『アメリカ帝国主義は日中人民共同の敵である』との共同声明を発して物議をかもしたのも、ちょうどこのころ、</w:t>
      </w:r>
      <w:r w:rsidRPr="00995793">
        <w:rPr>
          <w:rFonts w:ascii="Century" w:eastAsia="ＭＳ 明朝" w:hAnsi="Century" w:cs="Times New Roman" w:hint="eastAsia"/>
        </w:rPr>
        <w:t>59</w:t>
      </w:r>
      <w:r w:rsidRPr="00995793">
        <w:rPr>
          <w:rFonts w:ascii="Century" w:eastAsia="ＭＳ 明朝" w:hAnsi="Century" w:cs="Times New Roman" w:hint="eastAsia"/>
        </w:rPr>
        <w:t>年</w:t>
      </w:r>
      <w:r w:rsidRPr="00995793">
        <w:rPr>
          <w:rFonts w:ascii="Century" w:eastAsia="ＭＳ 明朝" w:hAnsi="Century" w:cs="Times New Roman" w:hint="eastAsia"/>
        </w:rPr>
        <w:t>3</w:t>
      </w:r>
      <w:r w:rsidRPr="00995793">
        <w:rPr>
          <w:rFonts w:ascii="Century" w:eastAsia="ＭＳ 明朝" w:hAnsi="Century" w:cs="Times New Roman" w:hint="eastAsia"/>
        </w:rPr>
        <w:t>月のことだった」（神谷、</w:t>
      </w:r>
      <w:r w:rsidRPr="00995793">
        <w:rPr>
          <w:rFonts w:ascii="Century" w:eastAsia="ＭＳ 明朝" w:hAnsi="Century" w:cs="Times New Roman" w:hint="eastAsia"/>
        </w:rPr>
        <w:t>121</w:t>
      </w:r>
      <w:r w:rsidRPr="00995793">
        <w:rPr>
          <w:rFonts w:ascii="Century" w:eastAsia="ＭＳ 明朝" w:hAnsi="Century" w:cs="Times New Roman" w:hint="eastAsia"/>
        </w:rPr>
        <w:t>）</w:t>
      </w:r>
    </w:p>
    <w:p w:rsidR="00995793" w:rsidRPr="00995793" w:rsidRDefault="00995793" w:rsidP="00995793">
      <w:pPr>
        <w:ind w:left="420"/>
        <w:rPr>
          <w:rFonts w:ascii="Century" w:eastAsia="ＭＳ 明朝" w:hAnsi="Century" w:cs="Times New Roman"/>
        </w:rPr>
      </w:pPr>
      <w:r w:rsidRPr="00995793">
        <w:rPr>
          <w:rFonts w:ascii="Century" w:eastAsia="ＭＳ 明朝" w:hAnsi="Century" w:cs="Times New Roman" w:hint="eastAsia"/>
        </w:rPr>
        <w:t xml:space="preserve">　→ライシャワー「絶たれた日本との対話」なる論稿　</w:t>
      </w:r>
    </w:p>
    <w:p w:rsidR="00995793" w:rsidRPr="00995793" w:rsidRDefault="00995793" w:rsidP="00995793">
      <w:pPr>
        <w:rPr>
          <w:rFonts w:ascii="Century" w:eastAsia="ＭＳ 明朝" w:hAnsi="Century" w:cs="Times New Roman"/>
        </w:rPr>
      </w:pPr>
    </w:p>
    <w:p w:rsidR="00995793" w:rsidRPr="00995793" w:rsidRDefault="00995793" w:rsidP="00995793">
      <w:pPr>
        <w:numPr>
          <w:ilvl w:val="0"/>
          <w:numId w:val="16"/>
        </w:numPr>
        <w:rPr>
          <w:rFonts w:ascii="Century" w:eastAsia="ＭＳ 明朝" w:hAnsi="Century" w:cs="Times New Roman"/>
        </w:rPr>
      </w:pPr>
      <w:r w:rsidRPr="00995793">
        <w:rPr>
          <w:rFonts w:ascii="Century" w:eastAsia="ＭＳ 明朝" w:hAnsi="Century" w:cs="Times New Roman" w:hint="eastAsia"/>
        </w:rPr>
        <w:t>ライシャワーの貢献</w:t>
      </w:r>
    </w:p>
    <w:p w:rsidR="00995793" w:rsidRDefault="00995793" w:rsidP="00995793">
      <w:pPr>
        <w:rPr>
          <w:rFonts w:ascii="Century" w:eastAsia="ＭＳ 明朝" w:hAnsi="Century" w:cs="Times New Roman"/>
        </w:rPr>
      </w:pPr>
      <w:r w:rsidRPr="00995793">
        <w:rPr>
          <w:rFonts w:ascii="Century" w:eastAsia="ＭＳ 明朝" w:hAnsi="Century" w:cs="Times New Roman" w:hint="eastAsia"/>
        </w:rPr>
        <w:t xml:space="preserve">　「従来アメリカは日本で、ともすれば与党ないし保守派の方だけを向いていた。それに</w:t>
      </w:r>
    </w:p>
    <w:p w:rsidR="00995793" w:rsidRPr="00995793" w:rsidRDefault="00995793" w:rsidP="00995793">
      <w:pPr>
        <w:ind w:firstLineChars="150" w:firstLine="315"/>
        <w:rPr>
          <w:rFonts w:ascii="Century" w:eastAsia="ＭＳ 明朝" w:hAnsi="Century" w:cs="Times New Roman"/>
        </w:rPr>
      </w:pPr>
      <w:r w:rsidRPr="00995793">
        <w:rPr>
          <w:rFonts w:ascii="Century" w:eastAsia="ＭＳ 明朝" w:hAnsi="Century" w:cs="Times New Roman" w:hint="eastAsia"/>
        </w:rPr>
        <w:t>対して彼は野党ないし進歩派、つまり革新系や労働組合の人々との間にも積極的に対話</w:t>
      </w:r>
    </w:p>
    <w:p w:rsidR="00995793" w:rsidRPr="00995793" w:rsidRDefault="00995793" w:rsidP="00995793">
      <w:pPr>
        <w:ind w:firstLineChars="150" w:firstLine="315"/>
        <w:rPr>
          <w:rFonts w:ascii="Century" w:eastAsia="ＭＳ 明朝" w:hAnsi="Century" w:cs="Times New Roman"/>
        </w:rPr>
      </w:pPr>
      <w:r w:rsidRPr="00995793">
        <w:rPr>
          <w:rFonts w:ascii="Century" w:eastAsia="ＭＳ 明朝" w:hAnsi="Century" w:cs="Times New Roman" w:hint="eastAsia"/>
        </w:rPr>
        <w:t>を持とうとした」（神谷、</w:t>
      </w:r>
      <w:r w:rsidRPr="00995793">
        <w:rPr>
          <w:rFonts w:ascii="Century" w:eastAsia="ＭＳ 明朝" w:hAnsi="Century" w:cs="Times New Roman" w:hint="eastAsia"/>
        </w:rPr>
        <w:t>122</w:t>
      </w:r>
      <w:r w:rsidRPr="00995793">
        <w:rPr>
          <w:rFonts w:ascii="Century" w:eastAsia="ＭＳ 明朝" w:hAnsi="Century" w:cs="Times New Roman" w:hint="eastAsia"/>
        </w:rPr>
        <w:t>）</w:t>
      </w:r>
    </w:p>
    <w:p w:rsidR="00995793" w:rsidRPr="00995793" w:rsidRDefault="00995793" w:rsidP="00995793">
      <w:pPr>
        <w:rPr>
          <w:rFonts w:ascii="ＭＳ 明朝" w:eastAsia="ＭＳ 明朝" w:hAnsi="ＭＳ 明朝" w:cs="ＭＳ 明朝" w:hint="eastAsia"/>
        </w:rPr>
      </w:pPr>
    </w:p>
    <w:p w:rsidR="00735E9F" w:rsidRDefault="00735E9F" w:rsidP="00735E9F">
      <w:pPr>
        <w:rPr>
          <w:rFonts w:ascii="ＭＳ 明朝" w:eastAsia="ＭＳ 明朝" w:hAnsi="ＭＳ 明朝" w:cs="ＭＳ 明朝"/>
        </w:rPr>
      </w:pPr>
    </w:p>
    <w:p w:rsidR="00735E9F" w:rsidRPr="00735E9F" w:rsidRDefault="00735E9F" w:rsidP="00735E9F">
      <w:pPr>
        <w:rPr>
          <w:rFonts w:eastAsia="ＭＳ 明朝" w:cs="ＭＳ 明朝"/>
        </w:rPr>
      </w:pPr>
      <w:r>
        <w:rPr>
          <w:rFonts w:eastAsia="ＭＳ 明朝" w:cs="ＭＳ 明朝"/>
        </w:rPr>
        <w:lastRenderedPageBreak/>
        <w:fldChar w:fldCharType="begin"/>
      </w:r>
      <w:r>
        <w:rPr>
          <w:rFonts w:eastAsia="ＭＳ 明朝" w:cs="ＭＳ 明朝"/>
        </w:rPr>
        <w:instrText xml:space="preserve"> </w:instrText>
      </w:r>
      <w:r>
        <w:rPr>
          <w:rFonts w:eastAsia="ＭＳ 明朝" w:cs="ＭＳ 明朝" w:hint="eastAsia"/>
        </w:rPr>
        <w:instrText>eq \o\ac(</w:instrText>
      </w:r>
      <w:r w:rsidRPr="00735E9F">
        <w:rPr>
          <w:rFonts w:ascii="ＭＳ 明朝" w:eastAsia="ＭＳ 明朝" w:cs="ＭＳ 明朝" w:hint="eastAsia"/>
          <w:position w:val="-4"/>
          <w:sz w:val="31"/>
        </w:rPr>
        <w:instrText>□</w:instrText>
      </w:r>
      <w:r>
        <w:rPr>
          <w:rFonts w:eastAsia="ＭＳ 明朝" w:cs="ＭＳ 明朝" w:hint="eastAsia"/>
        </w:rPr>
        <w:instrText>,4)</w:instrText>
      </w:r>
      <w:r>
        <w:rPr>
          <w:rFonts w:eastAsia="ＭＳ 明朝" w:cs="ＭＳ 明朝"/>
        </w:rPr>
        <w:fldChar w:fldCharType="end"/>
      </w:r>
      <w:r w:rsidR="00E475AA">
        <w:rPr>
          <w:rFonts w:eastAsia="ＭＳ 明朝" w:cs="ＭＳ 明朝"/>
        </w:rPr>
        <w:t>中ソ関係と安保改定</w:t>
      </w:r>
    </w:p>
    <w:p w:rsidR="00735E9F" w:rsidRDefault="00735E9F" w:rsidP="00735E9F">
      <w:pPr>
        <w:rPr>
          <w:szCs w:val="21"/>
        </w:rPr>
      </w:pPr>
      <w:r>
        <w:rPr>
          <w:rFonts w:hint="eastAsia"/>
          <w:szCs w:val="21"/>
        </w:rPr>
        <w:t>（</w:t>
      </w:r>
      <w:r>
        <w:rPr>
          <w:rFonts w:hint="eastAsia"/>
          <w:szCs w:val="21"/>
        </w:rPr>
        <w:t>1</w:t>
      </w:r>
      <w:r>
        <w:rPr>
          <w:rFonts w:hint="eastAsia"/>
          <w:szCs w:val="21"/>
        </w:rPr>
        <w:t>）日ソ共同宣言（鳩山とフルシチョフ）</w:t>
      </w:r>
    </w:p>
    <w:p w:rsidR="00735E9F" w:rsidRDefault="00735E9F" w:rsidP="00735E9F">
      <w:pPr>
        <w:rPr>
          <w:szCs w:val="21"/>
        </w:rPr>
      </w:pPr>
      <w:r>
        <w:rPr>
          <w:rFonts w:hint="eastAsia"/>
          <w:szCs w:val="21"/>
        </w:rPr>
        <w:t xml:space="preserve">　　→中国には事前に知られていなかったために、中国にとって衝撃をもたらした。</w:t>
      </w:r>
    </w:p>
    <w:p w:rsidR="00735E9F" w:rsidRDefault="00735E9F" w:rsidP="00735E9F">
      <w:pPr>
        <w:rPr>
          <w:szCs w:val="21"/>
        </w:rPr>
      </w:pPr>
      <w:r>
        <w:rPr>
          <w:rFonts w:hint="eastAsia"/>
          <w:szCs w:val="21"/>
        </w:rPr>
        <w:t xml:space="preserve">　　　同時に日本は中ソ両国との関係の正常化を目指していた。　（</w:t>
      </w:r>
      <w:r w:rsidRPr="00D575FD">
        <w:rPr>
          <w:rFonts w:hint="eastAsia"/>
          <w:sz w:val="16"/>
          <w:szCs w:val="16"/>
        </w:rPr>
        <w:t>Kapur,40</w:t>
      </w:r>
      <w:r w:rsidRPr="00D575FD">
        <w:rPr>
          <w:rFonts w:hint="eastAsia"/>
          <w:sz w:val="16"/>
          <w:szCs w:val="16"/>
        </w:rPr>
        <w:t>頁</w:t>
      </w:r>
      <w:r>
        <w:rPr>
          <w:rFonts w:hint="eastAsia"/>
          <w:szCs w:val="21"/>
        </w:rPr>
        <w:t>）</w:t>
      </w:r>
    </w:p>
    <w:p w:rsidR="00735E9F" w:rsidRDefault="00735E9F" w:rsidP="00735E9F">
      <w:pPr>
        <w:rPr>
          <w:szCs w:val="21"/>
        </w:rPr>
      </w:pPr>
    </w:p>
    <w:p w:rsidR="00735E9F" w:rsidRDefault="00735E9F" w:rsidP="00735E9F">
      <w:pPr>
        <w:rPr>
          <w:szCs w:val="21"/>
        </w:rPr>
      </w:pPr>
      <w:r>
        <w:rPr>
          <w:rFonts w:hint="eastAsia"/>
          <w:szCs w:val="21"/>
        </w:rPr>
        <w:t>（</w:t>
      </w:r>
      <w:r>
        <w:rPr>
          <w:rFonts w:hint="eastAsia"/>
          <w:szCs w:val="21"/>
        </w:rPr>
        <w:t>2</w:t>
      </w:r>
      <w:r>
        <w:rPr>
          <w:rFonts w:hint="eastAsia"/>
          <w:szCs w:val="21"/>
        </w:rPr>
        <w:t>）長崎国旗事件（</w:t>
      </w:r>
      <w:r>
        <w:rPr>
          <w:rFonts w:hint="eastAsia"/>
          <w:szCs w:val="21"/>
        </w:rPr>
        <w:t>1958</w:t>
      </w:r>
      <w:r>
        <w:rPr>
          <w:rFonts w:hint="eastAsia"/>
          <w:szCs w:val="21"/>
        </w:rPr>
        <w:t>）→日中冷却化。しかし、それだけではない。</w:t>
      </w:r>
    </w:p>
    <w:p w:rsidR="00735E9F" w:rsidRDefault="00735E9F" w:rsidP="00735E9F">
      <w:pPr>
        <w:rPr>
          <w:szCs w:val="21"/>
        </w:rPr>
      </w:pPr>
      <w:r>
        <w:rPr>
          <w:rFonts w:hint="eastAsia"/>
          <w:szCs w:val="21"/>
        </w:rPr>
        <w:t xml:space="preserve">　　「日本と関係断絶するという中国側の決断は、日ソ間の正常化や差し迫った条約改定</w:t>
      </w:r>
    </w:p>
    <w:p w:rsidR="00735E9F" w:rsidRDefault="00735E9F" w:rsidP="00735E9F">
      <w:pPr>
        <w:rPr>
          <w:szCs w:val="21"/>
        </w:rPr>
      </w:pPr>
      <w:r>
        <w:rPr>
          <w:rFonts w:hint="eastAsia"/>
          <w:szCs w:val="21"/>
        </w:rPr>
        <w:t xml:space="preserve">　　　に引き続いて日本と国交正常化することに中国側が不信感を募らせているという文</w:t>
      </w:r>
    </w:p>
    <w:p w:rsidR="00735E9F" w:rsidRDefault="00735E9F" w:rsidP="00735E9F">
      <w:pPr>
        <w:ind w:firstLineChars="300" w:firstLine="630"/>
        <w:rPr>
          <w:szCs w:val="21"/>
        </w:rPr>
      </w:pPr>
      <w:r>
        <w:rPr>
          <w:rFonts w:hint="eastAsia"/>
          <w:szCs w:val="21"/>
        </w:rPr>
        <w:t>脈の中で起こった。」（</w:t>
      </w:r>
      <w:r w:rsidRPr="00D575FD">
        <w:rPr>
          <w:rFonts w:hint="eastAsia"/>
          <w:sz w:val="16"/>
          <w:szCs w:val="16"/>
        </w:rPr>
        <w:t>Kapur,41</w:t>
      </w:r>
      <w:r w:rsidRPr="00D575FD">
        <w:rPr>
          <w:rFonts w:hint="eastAsia"/>
          <w:sz w:val="16"/>
          <w:szCs w:val="16"/>
        </w:rPr>
        <w:t>頁</w:t>
      </w:r>
      <w:r>
        <w:rPr>
          <w:rFonts w:hint="eastAsia"/>
          <w:szCs w:val="21"/>
        </w:rPr>
        <w:t>）</w:t>
      </w:r>
    </w:p>
    <w:p w:rsidR="00735E9F" w:rsidRDefault="00735E9F" w:rsidP="00735E9F">
      <w:pPr>
        <w:rPr>
          <w:szCs w:val="21"/>
        </w:rPr>
      </w:pPr>
    </w:p>
    <w:p w:rsidR="00735E9F" w:rsidRDefault="00735E9F" w:rsidP="00735E9F">
      <w:pPr>
        <w:rPr>
          <w:rFonts w:ascii="Century" w:eastAsia="ＭＳ 明朝" w:hAnsi="Century"/>
        </w:rPr>
      </w:pPr>
      <w:r>
        <w:rPr>
          <w:rFonts w:hint="eastAsia"/>
          <w:szCs w:val="21"/>
        </w:rPr>
        <w:t>（</w:t>
      </w:r>
      <w:r>
        <w:rPr>
          <w:rFonts w:hint="eastAsia"/>
          <w:szCs w:val="21"/>
        </w:rPr>
        <w:t>3</w:t>
      </w:r>
      <w:r>
        <w:rPr>
          <w:rFonts w:hint="eastAsia"/>
          <w:szCs w:val="21"/>
        </w:rPr>
        <w:t>）</w:t>
      </w:r>
      <w:r>
        <w:rPr>
          <w:rFonts w:ascii="Century" w:eastAsia="ＭＳ 明朝" w:hAnsi="Century" w:hint="eastAsia"/>
        </w:rPr>
        <w:t>中国の対日警戒</w:t>
      </w:r>
    </w:p>
    <w:p w:rsidR="00735E9F" w:rsidRDefault="00735E9F" w:rsidP="00735E9F">
      <w:pPr>
        <w:pStyle w:val="a3"/>
        <w:numPr>
          <w:ilvl w:val="0"/>
          <w:numId w:val="12"/>
        </w:numPr>
        <w:ind w:leftChars="0"/>
        <w:rPr>
          <w:rFonts w:ascii="Century" w:eastAsia="ＭＳ 明朝" w:hAnsi="Century"/>
        </w:rPr>
      </w:pPr>
      <w:r>
        <w:rPr>
          <w:rFonts w:ascii="Century" w:eastAsia="ＭＳ 明朝" w:hAnsi="Century" w:hint="eastAsia"/>
        </w:rPr>
        <w:t>「アジアの脅威が中国」発言（訪米時）・「アジアの代表」（</w:t>
      </w:r>
      <w:r w:rsidRPr="00D575FD">
        <w:rPr>
          <w:rFonts w:ascii="Century" w:eastAsia="ＭＳ 明朝" w:hAnsi="Century" w:hint="eastAsia"/>
          <w:sz w:val="16"/>
          <w:szCs w:val="16"/>
        </w:rPr>
        <w:t>朱、</w:t>
      </w:r>
      <w:r w:rsidRPr="00D575FD">
        <w:rPr>
          <w:rFonts w:ascii="Century" w:eastAsia="ＭＳ 明朝" w:hAnsi="Century" w:hint="eastAsia"/>
          <w:sz w:val="16"/>
          <w:szCs w:val="16"/>
        </w:rPr>
        <w:t>315</w:t>
      </w:r>
      <w:r w:rsidRPr="00D575FD">
        <w:rPr>
          <w:rFonts w:ascii="Century" w:eastAsia="ＭＳ 明朝" w:hAnsi="Century" w:hint="eastAsia"/>
          <w:sz w:val="16"/>
          <w:szCs w:val="16"/>
        </w:rPr>
        <w:t>頁</w:t>
      </w:r>
      <w:r>
        <w:rPr>
          <w:rFonts w:ascii="Century" w:eastAsia="ＭＳ 明朝" w:hAnsi="Century" w:hint="eastAsia"/>
        </w:rPr>
        <w:t>）</w:t>
      </w:r>
    </w:p>
    <w:p w:rsidR="00735E9F" w:rsidRDefault="00735E9F" w:rsidP="00735E9F">
      <w:pPr>
        <w:pStyle w:val="a3"/>
        <w:numPr>
          <w:ilvl w:val="0"/>
          <w:numId w:val="12"/>
        </w:numPr>
        <w:ind w:leftChars="0"/>
        <w:rPr>
          <w:rFonts w:ascii="Century" w:eastAsia="ＭＳ 明朝" w:hAnsi="Century"/>
        </w:rPr>
      </w:pPr>
      <w:r>
        <w:rPr>
          <w:rFonts w:ascii="Century" w:eastAsia="ＭＳ 明朝" w:hAnsi="Century" w:hint="eastAsia"/>
        </w:rPr>
        <w:t>50</w:t>
      </w:r>
      <w:r>
        <w:rPr>
          <w:rFonts w:ascii="Century" w:eastAsia="ＭＳ 明朝" w:hAnsi="Century" w:hint="eastAsia"/>
        </w:rPr>
        <w:t>年代後半、東南アジアへの経済進出の活発化＝軍国主義基盤の造成</w:t>
      </w:r>
      <w:r>
        <w:rPr>
          <w:rFonts w:ascii="Segoe UI Emoji" w:eastAsia="Segoe UI Emoji" w:hAnsi="Segoe UI Emoji" w:cs="Segoe UI Emoji"/>
        </w:rPr>
        <w:t>→</w:t>
      </w:r>
      <w:r>
        <w:rPr>
          <w:rFonts w:ascii="Century" w:eastAsia="ＭＳ 明朝" w:hAnsi="Century" w:hint="eastAsia"/>
        </w:rPr>
        <w:t>批判の対象（</w:t>
      </w:r>
      <w:r w:rsidRPr="00D575FD">
        <w:rPr>
          <w:rFonts w:ascii="Century" w:eastAsia="ＭＳ 明朝" w:hAnsi="Century" w:hint="eastAsia"/>
          <w:sz w:val="16"/>
          <w:szCs w:val="16"/>
        </w:rPr>
        <w:t>朱、</w:t>
      </w:r>
      <w:r w:rsidRPr="00D575FD">
        <w:rPr>
          <w:rFonts w:ascii="Century" w:eastAsia="ＭＳ 明朝" w:hAnsi="Century" w:hint="eastAsia"/>
          <w:sz w:val="16"/>
          <w:szCs w:val="16"/>
        </w:rPr>
        <w:t>316</w:t>
      </w:r>
      <w:r w:rsidRPr="00D575FD">
        <w:rPr>
          <w:rFonts w:ascii="Century" w:eastAsia="ＭＳ 明朝" w:hAnsi="Century" w:hint="eastAsia"/>
          <w:sz w:val="16"/>
          <w:szCs w:val="16"/>
        </w:rPr>
        <w:t>頁</w:t>
      </w:r>
      <w:r>
        <w:rPr>
          <w:rFonts w:ascii="Century" w:eastAsia="ＭＳ 明朝" w:hAnsi="Century" w:hint="eastAsia"/>
        </w:rPr>
        <w:t>）</w:t>
      </w:r>
    </w:p>
    <w:p w:rsidR="00735E9F" w:rsidRDefault="00735E9F" w:rsidP="00735E9F">
      <w:pPr>
        <w:pStyle w:val="a3"/>
        <w:numPr>
          <w:ilvl w:val="0"/>
          <w:numId w:val="12"/>
        </w:numPr>
        <w:ind w:leftChars="0"/>
        <w:rPr>
          <w:rFonts w:ascii="Century" w:eastAsia="ＭＳ 明朝" w:hAnsi="Century"/>
        </w:rPr>
      </w:pPr>
      <w:r>
        <w:rPr>
          <w:rFonts w:ascii="Century" w:eastAsia="ＭＳ 明朝" w:hAnsi="Century" w:hint="eastAsia"/>
        </w:rPr>
        <w:t>安保改定。</w:t>
      </w:r>
      <w:r>
        <w:rPr>
          <w:rFonts w:ascii="Century" w:eastAsia="ＭＳ 明朝" w:hAnsi="Century" w:hint="eastAsia"/>
        </w:rPr>
        <w:t>1960</w:t>
      </w:r>
      <w:r>
        <w:rPr>
          <w:rFonts w:ascii="Century" w:eastAsia="ＭＳ 明朝" w:hAnsi="Century" w:hint="eastAsia"/>
        </w:rPr>
        <w:t>年</w:t>
      </w:r>
      <w:r>
        <w:rPr>
          <w:rFonts w:ascii="Century" w:eastAsia="ＭＳ 明朝" w:hAnsi="Century" w:hint="eastAsia"/>
        </w:rPr>
        <w:t>5</w:t>
      </w:r>
      <w:r>
        <w:rPr>
          <w:rFonts w:ascii="Century" w:eastAsia="ＭＳ 明朝" w:hAnsi="Century" w:hint="eastAsia"/>
        </w:rPr>
        <w:t>月（国会批准は</w:t>
      </w:r>
      <w:r>
        <w:rPr>
          <w:rFonts w:ascii="Century" w:eastAsia="ＭＳ 明朝" w:hAnsi="Century" w:hint="eastAsia"/>
        </w:rPr>
        <w:t>6</w:t>
      </w:r>
      <w:r>
        <w:rPr>
          <w:rFonts w:ascii="Century" w:eastAsia="ＭＳ 明朝" w:hAnsi="Century" w:hint="eastAsia"/>
        </w:rPr>
        <w:t>月）、</w:t>
      </w:r>
      <w:r>
        <w:rPr>
          <w:rFonts w:ascii="Century" w:eastAsia="ＭＳ 明朝" w:hAnsi="Century" w:hint="eastAsia"/>
        </w:rPr>
        <w:t>33</w:t>
      </w:r>
      <w:r>
        <w:rPr>
          <w:rFonts w:ascii="Century" w:eastAsia="ＭＳ 明朝" w:hAnsi="Century" w:hint="eastAsia"/>
        </w:rPr>
        <w:t>の都市などで</w:t>
      </w:r>
      <w:r>
        <w:rPr>
          <w:rFonts w:ascii="Century" w:eastAsia="ＭＳ 明朝" w:hAnsi="Century" w:hint="eastAsia"/>
        </w:rPr>
        <w:t>1200</w:t>
      </w:r>
      <w:r>
        <w:rPr>
          <w:rFonts w:ascii="Century" w:eastAsia="ＭＳ 明朝" w:hAnsi="Century" w:hint="eastAsia"/>
        </w:rPr>
        <w:t>万人余りの</w:t>
      </w:r>
    </w:p>
    <w:p w:rsidR="00735E9F" w:rsidRDefault="00735E9F" w:rsidP="00735E9F">
      <w:pPr>
        <w:pStyle w:val="a3"/>
        <w:ind w:leftChars="0"/>
        <w:rPr>
          <w:rFonts w:ascii="Century" w:eastAsia="ＭＳ 明朝" w:hAnsi="Century"/>
        </w:rPr>
      </w:pPr>
      <w:r>
        <w:rPr>
          <w:rFonts w:ascii="Century" w:eastAsia="ＭＳ 明朝" w:hAnsi="Century" w:hint="eastAsia"/>
        </w:rPr>
        <w:t>「日米軍事同盟反対」の集会やデモ行進（</w:t>
      </w:r>
      <w:r w:rsidRPr="00D575FD">
        <w:rPr>
          <w:rFonts w:ascii="Century" w:eastAsia="ＭＳ 明朝" w:hAnsi="Century" w:hint="eastAsia"/>
          <w:sz w:val="16"/>
          <w:szCs w:val="16"/>
        </w:rPr>
        <w:t>朱、</w:t>
      </w:r>
      <w:r w:rsidRPr="00D575FD">
        <w:rPr>
          <w:rFonts w:ascii="Century" w:eastAsia="ＭＳ 明朝" w:hAnsi="Century" w:hint="eastAsia"/>
          <w:sz w:val="16"/>
          <w:szCs w:val="16"/>
        </w:rPr>
        <w:t>318</w:t>
      </w:r>
      <w:r w:rsidRPr="00D575FD">
        <w:rPr>
          <w:rFonts w:ascii="Century" w:eastAsia="ＭＳ 明朝" w:hAnsi="Century" w:hint="eastAsia"/>
          <w:sz w:val="16"/>
          <w:szCs w:val="16"/>
        </w:rPr>
        <w:t>頁</w:t>
      </w:r>
      <w:r>
        <w:rPr>
          <w:rFonts w:ascii="Century" w:eastAsia="ＭＳ 明朝" w:hAnsi="Century" w:hint="eastAsia"/>
        </w:rPr>
        <w:t>）</w:t>
      </w:r>
    </w:p>
    <w:p w:rsidR="00735E9F" w:rsidRPr="00735E9F" w:rsidRDefault="00735E9F" w:rsidP="00735E9F"/>
    <w:p w:rsidR="00092269" w:rsidRDefault="002B6957" w:rsidP="006C7F08">
      <w:r>
        <w:rPr>
          <w:rFonts w:hint="eastAsia"/>
        </w:rPr>
        <w:t>参考文献</w:t>
      </w:r>
    </w:p>
    <w:p w:rsidR="00995793" w:rsidRDefault="00995793" w:rsidP="00995793">
      <w:pPr>
        <w:pStyle w:val="a3"/>
        <w:numPr>
          <w:ilvl w:val="0"/>
          <w:numId w:val="10"/>
        </w:numPr>
        <w:ind w:leftChars="0"/>
        <w:rPr>
          <w:rFonts w:hint="eastAsia"/>
        </w:rPr>
      </w:pPr>
      <w:r w:rsidRPr="00995793">
        <w:rPr>
          <w:rFonts w:hint="eastAsia"/>
        </w:rPr>
        <w:t>神谷不二『戦後史の日米関係』新潮社、</w:t>
      </w:r>
      <w:r w:rsidRPr="00995793">
        <w:rPr>
          <w:rFonts w:hint="eastAsia"/>
        </w:rPr>
        <w:t>1989</w:t>
      </w:r>
      <w:r w:rsidRPr="00995793">
        <w:rPr>
          <w:rFonts w:hint="eastAsia"/>
        </w:rPr>
        <w:t>年。</w:t>
      </w:r>
    </w:p>
    <w:p w:rsidR="00431EA9" w:rsidRDefault="00431EA9" w:rsidP="00431EA9">
      <w:pPr>
        <w:pStyle w:val="a3"/>
        <w:numPr>
          <w:ilvl w:val="0"/>
          <w:numId w:val="10"/>
        </w:numPr>
        <w:ind w:leftChars="0"/>
      </w:pPr>
      <w:r>
        <w:t>北岡伸一『日本政治史</w:t>
      </w:r>
      <w:r>
        <w:t>―</w:t>
      </w:r>
      <w:r>
        <w:t>外交と権力』有斐閣、</w:t>
      </w:r>
      <w:r>
        <w:t>2011</w:t>
      </w:r>
      <w:r>
        <w:t>年</w:t>
      </w:r>
    </w:p>
    <w:p w:rsidR="002B6957" w:rsidRPr="002B6957" w:rsidRDefault="002B6957" w:rsidP="002B6957">
      <w:pPr>
        <w:pStyle w:val="a3"/>
        <w:numPr>
          <w:ilvl w:val="0"/>
          <w:numId w:val="10"/>
        </w:numPr>
        <w:ind w:leftChars="0"/>
        <w:rPr>
          <w:rFonts w:ascii="Century" w:eastAsia="ＭＳ 明朝" w:hAnsi="Century"/>
          <w:sz w:val="20"/>
          <w:szCs w:val="20"/>
        </w:rPr>
      </w:pPr>
      <w:r w:rsidRPr="002B6957">
        <w:rPr>
          <w:rFonts w:ascii="Century" w:eastAsia="ＭＳ 明朝" w:hAnsi="Century" w:hint="eastAsia"/>
          <w:sz w:val="20"/>
          <w:szCs w:val="20"/>
        </w:rPr>
        <w:t>北岡伸一「岸信介－野心と挫折」渡邉昭夫</w:t>
      </w:r>
      <w:r w:rsidRPr="002B6957">
        <w:rPr>
          <w:rFonts w:ascii="Century" w:eastAsia="ＭＳ 明朝" w:hAnsi="Century" w:hint="eastAsia"/>
          <w:sz w:val="20"/>
          <w:szCs w:val="20"/>
        </w:rPr>
        <w:t xml:space="preserve"> </w:t>
      </w:r>
      <w:r w:rsidRPr="002B6957">
        <w:rPr>
          <w:rFonts w:ascii="Century" w:eastAsia="ＭＳ 明朝" w:hAnsi="Century" w:hint="eastAsia"/>
          <w:sz w:val="20"/>
          <w:szCs w:val="20"/>
        </w:rPr>
        <w:t>編『戦後日本の宰相たち』（</w:t>
      </w:r>
      <w:r w:rsidRPr="002B6957">
        <w:rPr>
          <w:rFonts w:ascii="Century" w:eastAsia="ＭＳ 明朝" w:hAnsi="Century" w:hint="eastAsia"/>
          <w:sz w:val="20"/>
          <w:szCs w:val="20"/>
        </w:rPr>
        <w:t>2001</w:t>
      </w:r>
      <w:r w:rsidRPr="002B6957">
        <w:rPr>
          <w:rFonts w:ascii="Century" w:eastAsia="ＭＳ 明朝" w:hAnsi="Century" w:hint="eastAsia"/>
          <w:sz w:val="20"/>
          <w:szCs w:val="20"/>
        </w:rPr>
        <w:t>）中公文庫</w:t>
      </w:r>
    </w:p>
    <w:p w:rsidR="002B6957" w:rsidRDefault="002B6957" w:rsidP="002B6957">
      <w:pPr>
        <w:pStyle w:val="a3"/>
        <w:numPr>
          <w:ilvl w:val="0"/>
          <w:numId w:val="10"/>
        </w:numPr>
        <w:ind w:leftChars="0"/>
      </w:pPr>
      <w:r>
        <w:rPr>
          <w:rFonts w:hint="eastAsia"/>
        </w:rPr>
        <w:t>岸信介・矢次一夫・伊藤隆『岸信介の回想』文藝春秋、</w:t>
      </w:r>
      <w:r>
        <w:rPr>
          <w:rFonts w:hint="eastAsia"/>
        </w:rPr>
        <w:t>1981</w:t>
      </w:r>
      <w:r>
        <w:rPr>
          <w:rFonts w:hint="eastAsia"/>
        </w:rPr>
        <w:t>年</w:t>
      </w:r>
    </w:p>
    <w:p w:rsidR="0080750E" w:rsidRDefault="0080750E" w:rsidP="002B6957">
      <w:pPr>
        <w:pStyle w:val="a3"/>
        <w:numPr>
          <w:ilvl w:val="0"/>
          <w:numId w:val="10"/>
        </w:numPr>
        <w:ind w:leftChars="0"/>
      </w:pPr>
      <w:r>
        <w:rPr>
          <w:rFonts w:hint="eastAsia"/>
        </w:rPr>
        <w:t>坂元一哉『日米同</w:t>
      </w:r>
      <w:bookmarkStart w:id="0" w:name="_GoBack"/>
      <w:r>
        <w:rPr>
          <w:rFonts w:hint="eastAsia"/>
        </w:rPr>
        <w:t>盟</w:t>
      </w:r>
      <w:bookmarkEnd w:id="0"/>
      <w:r>
        <w:rPr>
          <w:rFonts w:hint="eastAsia"/>
        </w:rPr>
        <w:t>の絆－安保条約と相互性の模索』有斐閣、</w:t>
      </w:r>
      <w:r>
        <w:rPr>
          <w:rFonts w:hint="eastAsia"/>
        </w:rPr>
        <w:t>2000</w:t>
      </w:r>
      <w:r>
        <w:rPr>
          <w:rFonts w:hint="eastAsia"/>
        </w:rPr>
        <w:t>年</w:t>
      </w:r>
    </w:p>
    <w:p w:rsidR="00E475AA" w:rsidRPr="00E447EA" w:rsidRDefault="00E475AA" w:rsidP="00E447EA">
      <w:pPr>
        <w:pStyle w:val="a3"/>
        <w:numPr>
          <w:ilvl w:val="0"/>
          <w:numId w:val="10"/>
        </w:numPr>
        <w:ind w:leftChars="0"/>
        <w:rPr>
          <w:rFonts w:ascii="Century" w:eastAsia="ＭＳ 明朝" w:hAnsi="Century"/>
          <w:szCs w:val="21"/>
        </w:rPr>
      </w:pPr>
      <w:r w:rsidRPr="00E447EA">
        <w:rPr>
          <w:rFonts w:ascii="Century" w:eastAsia="ＭＳ 明朝" w:hAnsi="Century" w:hint="eastAsia"/>
          <w:szCs w:val="21"/>
        </w:rPr>
        <w:t>朱建栄「中国の対日関係史における軍国主義批判－三回の批判キャンペーンの共通した特徴の考察を中心に」</w:t>
      </w:r>
      <w:r w:rsidR="00CF3996" w:rsidRPr="00E447EA">
        <w:rPr>
          <w:rFonts w:ascii="Century" w:eastAsia="ＭＳ 明朝" w:hAnsi="Century"/>
          <w:szCs w:val="21"/>
        </w:rPr>
        <w:t>近代日本研究会編『年報・</w:t>
      </w:r>
      <w:r w:rsidR="00CF3996" w:rsidRPr="00E447EA">
        <w:rPr>
          <w:rFonts w:ascii="Century" w:eastAsia="ＭＳ 明朝" w:hAnsi="Century"/>
          <w:szCs w:val="21"/>
        </w:rPr>
        <w:t xml:space="preserve">. </w:t>
      </w:r>
      <w:r w:rsidR="00CF3996" w:rsidRPr="00E447EA">
        <w:rPr>
          <w:rFonts w:ascii="Century" w:eastAsia="ＭＳ 明朝" w:hAnsi="Century"/>
          <w:szCs w:val="21"/>
        </w:rPr>
        <w:t>近代日本研究・</w:t>
      </w:r>
      <w:r w:rsidR="00CF3996" w:rsidRPr="00E447EA">
        <w:rPr>
          <w:rFonts w:ascii="Century" w:eastAsia="ＭＳ 明朝" w:hAnsi="Century"/>
          <w:szCs w:val="21"/>
        </w:rPr>
        <w:t xml:space="preserve">16 </w:t>
      </w:r>
      <w:r w:rsidR="00CF3996" w:rsidRPr="00E447EA">
        <w:rPr>
          <w:rFonts w:ascii="Century" w:eastAsia="ＭＳ 明朝" w:hAnsi="Century"/>
          <w:szCs w:val="21"/>
        </w:rPr>
        <w:t>戦後外交の形成』</w:t>
      </w:r>
      <w:r w:rsidR="00E447EA">
        <w:rPr>
          <w:rFonts w:ascii="Century" w:eastAsia="ＭＳ 明朝" w:hAnsi="Century"/>
          <w:szCs w:val="21"/>
        </w:rPr>
        <w:t>、</w:t>
      </w:r>
      <w:r w:rsidR="00E447EA">
        <w:rPr>
          <w:rFonts w:ascii="Century" w:eastAsia="ＭＳ 明朝" w:hAnsi="Century"/>
          <w:szCs w:val="21"/>
        </w:rPr>
        <w:t>1994</w:t>
      </w:r>
      <w:r w:rsidR="00E447EA">
        <w:rPr>
          <w:rFonts w:ascii="Century" w:eastAsia="ＭＳ 明朝" w:hAnsi="Century"/>
          <w:szCs w:val="21"/>
        </w:rPr>
        <w:t>年</w:t>
      </w:r>
    </w:p>
    <w:p w:rsidR="002B6957" w:rsidRDefault="002B6957" w:rsidP="002B6957">
      <w:pPr>
        <w:pStyle w:val="a3"/>
        <w:numPr>
          <w:ilvl w:val="0"/>
          <w:numId w:val="10"/>
        </w:numPr>
        <w:ind w:leftChars="0"/>
      </w:pPr>
      <w:r>
        <w:rPr>
          <w:rFonts w:hint="eastAsia"/>
        </w:rPr>
        <w:t>波多野澄雄『歴史としての日米安保条約―機密外交記録が明かす「密約」の虚実』岩波書店、</w:t>
      </w:r>
      <w:r>
        <w:rPr>
          <w:rFonts w:hint="eastAsia"/>
        </w:rPr>
        <w:t>2010</w:t>
      </w:r>
      <w:r>
        <w:rPr>
          <w:rFonts w:hint="eastAsia"/>
        </w:rPr>
        <w:t>年</w:t>
      </w:r>
    </w:p>
    <w:p w:rsidR="002B6957" w:rsidRDefault="004609F2" w:rsidP="004609F2">
      <w:pPr>
        <w:pStyle w:val="a3"/>
        <w:numPr>
          <w:ilvl w:val="0"/>
          <w:numId w:val="10"/>
        </w:numPr>
        <w:ind w:leftChars="0"/>
        <w:rPr>
          <w:lang w:eastAsia="zh-TW"/>
        </w:rPr>
      </w:pPr>
      <w:r w:rsidRPr="004609F2">
        <w:rPr>
          <w:rFonts w:hint="eastAsia"/>
          <w:lang w:eastAsia="zh-TW"/>
        </w:rPr>
        <w:t>『朝日新聞』</w:t>
      </w:r>
      <w:r w:rsidRPr="004609F2">
        <w:rPr>
          <w:rFonts w:hint="eastAsia"/>
          <w:lang w:eastAsia="zh-TW"/>
        </w:rPr>
        <w:t>1960</w:t>
      </w:r>
      <w:r w:rsidRPr="004609F2">
        <w:rPr>
          <w:rFonts w:hint="eastAsia"/>
          <w:lang w:eastAsia="zh-TW"/>
        </w:rPr>
        <w:t>年</w:t>
      </w:r>
      <w:r w:rsidRPr="004609F2">
        <w:rPr>
          <w:rFonts w:hint="eastAsia"/>
          <w:lang w:eastAsia="zh-TW"/>
        </w:rPr>
        <w:t>6</w:t>
      </w:r>
      <w:r w:rsidRPr="004609F2">
        <w:rPr>
          <w:rFonts w:hint="eastAsia"/>
          <w:lang w:eastAsia="zh-TW"/>
        </w:rPr>
        <w:t>月</w:t>
      </w:r>
      <w:r w:rsidRPr="004609F2">
        <w:rPr>
          <w:rFonts w:hint="eastAsia"/>
          <w:lang w:eastAsia="zh-TW"/>
        </w:rPr>
        <w:t>17</w:t>
      </w:r>
      <w:r w:rsidRPr="004609F2">
        <w:rPr>
          <w:rFonts w:hint="eastAsia"/>
          <w:lang w:eastAsia="zh-TW"/>
        </w:rPr>
        <w:t>日</w:t>
      </w:r>
      <w:r w:rsidRPr="004609F2">
        <w:rPr>
          <w:rFonts w:hint="eastAsia"/>
          <w:lang w:eastAsia="zh-TW"/>
        </w:rPr>
        <w:t xml:space="preserve"> </w:t>
      </w:r>
      <w:r w:rsidRPr="004609F2">
        <w:rPr>
          <w:rFonts w:hint="eastAsia"/>
          <w:lang w:eastAsia="zh-TW"/>
        </w:rPr>
        <w:t>朝刊、東京</w:t>
      </w:r>
    </w:p>
    <w:p w:rsidR="00E475AA" w:rsidRDefault="00E475AA" w:rsidP="004609F2">
      <w:pPr>
        <w:pStyle w:val="a3"/>
        <w:numPr>
          <w:ilvl w:val="0"/>
          <w:numId w:val="10"/>
        </w:numPr>
        <w:ind w:leftChars="0"/>
      </w:pPr>
      <w:r w:rsidRPr="00E475AA">
        <w:t xml:space="preserve">Nikhil Paul </w:t>
      </w:r>
      <w:proofErr w:type="spellStart"/>
      <w:r w:rsidRPr="00E475AA">
        <w:t>Kapur</w:t>
      </w:r>
      <w:proofErr w:type="spellEnd"/>
      <w:r w:rsidRPr="00E475AA">
        <w:t xml:space="preserve"> </w:t>
      </w:r>
      <w:r>
        <w:t>“</w:t>
      </w:r>
      <w:r w:rsidRPr="00E475AA">
        <w:t xml:space="preserve">The 1960 US-Japan Security Treaty Crisis and the Origins of Contemporary </w:t>
      </w:r>
      <w:proofErr w:type="spellStart"/>
      <w:r w:rsidRPr="00E475AA">
        <w:t>Japan</w:t>
      </w:r>
      <w:r>
        <w:t>”</w:t>
      </w:r>
      <w:r>
        <w:rPr>
          <w:rFonts w:hint="eastAsia"/>
        </w:rPr>
        <w:t>,</w:t>
      </w:r>
      <w:r w:rsidRPr="00E475AA">
        <w:t>Harvard</w:t>
      </w:r>
      <w:proofErr w:type="spellEnd"/>
      <w:r w:rsidRPr="00E475AA">
        <w:t xml:space="preserve"> University </w:t>
      </w:r>
      <w:r>
        <w:rPr>
          <w:rFonts w:hint="eastAsia"/>
        </w:rPr>
        <w:t>2011</w:t>
      </w:r>
    </w:p>
    <w:p w:rsidR="00995793" w:rsidRDefault="00995793">
      <w:pPr>
        <w:widowControl/>
        <w:jc w:val="left"/>
      </w:pPr>
      <w:r>
        <w:br w:type="page"/>
      </w:r>
    </w:p>
    <w:p w:rsidR="002B6957" w:rsidRDefault="002B6957" w:rsidP="002B6957"/>
    <w:p w:rsidR="00D575FD" w:rsidRDefault="00CF3996" w:rsidP="002B6957">
      <w:r>
        <w:rPr>
          <w:rFonts w:hint="eastAsia"/>
        </w:rPr>
        <w:t>[</w:t>
      </w:r>
      <w:r>
        <w:rPr>
          <w:rFonts w:hint="eastAsia"/>
        </w:rPr>
        <w:t>史料；朝鮮議事録</w:t>
      </w:r>
      <w:r>
        <w:rPr>
          <w:rFonts w:hint="eastAsia"/>
        </w:rPr>
        <w:t>]</w:t>
      </w:r>
    </w:p>
    <w:p w:rsidR="00092269" w:rsidRPr="00D575FD" w:rsidRDefault="00092269" w:rsidP="00092269">
      <w:pPr>
        <w:widowControl/>
        <w:spacing w:before="100" w:beforeAutospacing="1" w:after="100" w:afterAutospacing="1"/>
        <w:jc w:val="left"/>
        <w:rPr>
          <w:rFonts w:eastAsia="ＭＳ Ｐゴシック" w:cs="Times New Roman"/>
          <w:color w:val="000000"/>
          <w:kern w:val="0"/>
          <w:szCs w:val="21"/>
        </w:rPr>
      </w:pPr>
      <w:r w:rsidRPr="00D575FD">
        <w:rPr>
          <w:rFonts w:eastAsia="ＭＳ Ｐゴシック" w:cs="Times New Roman"/>
          <w:color w:val="000000"/>
          <w:kern w:val="0"/>
          <w:szCs w:val="21"/>
        </w:rPr>
        <w:t xml:space="preserve">Ambassador MacArthur: </w:t>
      </w:r>
    </w:p>
    <w:p w:rsidR="00092269" w:rsidRPr="00D575FD" w:rsidRDefault="00092269" w:rsidP="00092269">
      <w:pPr>
        <w:widowControl/>
        <w:spacing w:before="100" w:beforeAutospacing="1" w:after="100" w:afterAutospacing="1"/>
        <w:jc w:val="left"/>
        <w:rPr>
          <w:rFonts w:eastAsia="ＭＳ Ｐゴシック" w:cs="Times New Roman"/>
          <w:color w:val="000000"/>
          <w:kern w:val="0"/>
          <w:szCs w:val="21"/>
        </w:rPr>
      </w:pPr>
      <w:r w:rsidRPr="00D575FD">
        <w:rPr>
          <w:rFonts w:eastAsia="ＭＳ Ｐゴシック" w:cs="Times New Roman"/>
          <w:color w:val="000000"/>
          <w:kern w:val="0"/>
          <w:szCs w:val="21"/>
        </w:rPr>
        <w:t xml:space="preserve">Fortunately, since the Armistice Agreement was reached there has been no resumption of the armed attack against the United Nations forces in Korea. It is our hope that a final settlement involving the peaceful reunification of Korea in accordance with the United Nations resolutions can be reached without a recurrence of hostilities. However, the possibility of a renewal of the armed attack cannot be ruled out. In this event, the preservation of the Republic of Korea against aggression not only is essential to the continued effectiveness of the United Nations but has a particular importance for the security of Japan and the other nations of the Far East endangered by such aggression. While it might be possible to detect in advance preparations for large-scale armed attack, the possibility of an emergency arising out of an attack cannot be ruled out. Thus it could happen that, unless the United States armed forces undertook military combat operations immediately from Japan, the United Nations forces could not repel an armed attack made in violation of the Armistice. I hereby request, therefore, the views of the Japanese Government regarding the operational use of bases in Japan in the event of an exceptional emergency as mentioned above. </w:t>
      </w:r>
    </w:p>
    <w:p w:rsidR="00092269" w:rsidRPr="00D575FD" w:rsidRDefault="00092269" w:rsidP="00092269">
      <w:pPr>
        <w:widowControl/>
        <w:spacing w:before="100" w:beforeAutospacing="1" w:after="100" w:afterAutospacing="1"/>
        <w:jc w:val="left"/>
        <w:rPr>
          <w:rFonts w:eastAsia="ＭＳ Ｐゴシック" w:cs="Times New Roman"/>
          <w:color w:val="000000"/>
          <w:kern w:val="0"/>
          <w:szCs w:val="21"/>
        </w:rPr>
      </w:pPr>
      <w:r w:rsidRPr="00D575FD">
        <w:rPr>
          <w:rFonts w:eastAsia="ＭＳ Ｐゴシック" w:cs="Times New Roman"/>
          <w:color w:val="000000"/>
          <w:kern w:val="0"/>
          <w:szCs w:val="21"/>
        </w:rPr>
        <w:t xml:space="preserve">Foreign Minister Fujiyama: </w:t>
      </w:r>
    </w:p>
    <w:p w:rsidR="00092269" w:rsidRPr="00D575FD" w:rsidRDefault="00092269" w:rsidP="00092269">
      <w:pPr>
        <w:widowControl/>
        <w:spacing w:before="100" w:beforeAutospacing="1" w:after="100" w:afterAutospacing="1"/>
        <w:jc w:val="left"/>
        <w:rPr>
          <w:rFonts w:eastAsia="ＭＳ 明朝" w:cs="Times New Roman"/>
          <w:color w:val="000000"/>
          <w:kern w:val="0"/>
          <w:szCs w:val="21"/>
        </w:rPr>
      </w:pPr>
      <w:r w:rsidRPr="00D575FD">
        <w:rPr>
          <w:rFonts w:eastAsia="ＭＳ 明朝" w:cs="Times New Roman"/>
          <w:color w:val="000000"/>
          <w:kern w:val="0"/>
          <w:szCs w:val="21"/>
        </w:rPr>
        <w:t>（略）</w:t>
      </w:r>
    </w:p>
    <w:p w:rsidR="00092269" w:rsidRPr="00D575FD" w:rsidRDefault="00092269" w:rsidP="00092269">
      <w:pPr>
        <w:widowControl/>
        <w:spacing w:before="100" w:beforeAutospacing="1" w:after="100" w:afterAutospacing="1"/>
        <w:jc w:val="left"/>
        <w:rPr>
          <w:rFonts w:eastAsia="ＭＳ Ｐゴシック" w:cs="Times New Roman"/>
          <w:color w:val="000000"/>
          <w:kern w:val="0"/>
          <w:szCs w:val="21"/>
        </w:rPr>
      </w:pPr>
      <w:r w:rsidRPr="00D575FD">
        <w:rPr>
          <w:rFonts w:eastAsia="ＭＳ Ｐゴシック" w:cs="Times New Roman"/>
          <w:color w:val="000000"/>
          <w:kern w:val="0"/>
          <w:szCs w:val="21"/>
        </w:rPr>
        <w:t xml:space="preserve">I have been authorized by Prime Minister </w:t>
      </w:r>
      <w:proofErr w:type="spellStart"/>
      <w:r w:rsidRPr="00D575FD">
        <w:rPr>
          <w:rFonts w:eastAsia="ＭＳ Ｐゴシック" w:cs="Times New Roman"/>
          <w:color w:val="000000"/>
          <w:kern w:val="0"/>
          <w:szCs w:val="21"/>
        </w:rPr>
        <w:t>Kishi</w:t>
      </w:r>
      <w:proofErr w:type="spellEnd"/>
      <w:r w:rsidRPr="00D575FD">
        <w:rPr>
          <w:rFonts w:eastAsia="ＭＳ Ｐゴシック" w:cs="Times New Roman"/>
          <w:color w:val="000000"/>
          <w:kern w:val="0"/>
          <w:szCs w:val="21"/>
        </w:rPr>
        <w:t xml:space="preserve"> to state that it is the view of the Japanese Government that, as an exceptional measure in the event of an emergency resulting from an attack against the United Nations forces in Korea, facilities and the areas in Japan may be used for such military combat operations as need be undertaken immediately by the United States armed forces in Japan under the United Command of the United Nations as the response to such an armed attack in order to enable the United Nations forces in Korea to repel an armed attack made in violation of the Armistice. </w:t>
      </w:r>
    </w:p>
    <w:p w:rsidR="00092269" w:rsidRPr="00D575FD" w:rsidRDefault="00092269" w:rsidP="00092269">
      <w:pPr>
        <w:widowControl/>
        <w:spacing w:before="100" w:beforeAutospacing="1" w:after="100" w:afterAutospacing="1"/>
        <w:jc w:val="left"/>
        <w:rPr>
          <w:rFonts w:eastAsia="ＭＳ Ｐゴシック" w:cs="Times New Roman"/>
          <w:color w:val="000000"/>
          <w:kern w:val="0"/>
          <w:szCs w:val="21"/>
        </w:rPr>
      </w:pPr>
      <w:r w:rsidRPr="00D575FD">
        <w:rPr>
          <w:rFonts w:eastAsia="ＭＳ Ｐゴシック" w:cs="Times New Roman"/>
          <w:color w:val="000000"/>
          <w:kern w:val="0"/>
          <w:szCs w:val="21"/>
        </w:rPr>
        <w:t xml:space="preserve">Tokyo, January 6, 1960 </w:t>
      </w:r>
    </w:p>
    <w:p w:rsidR="00092269" w:rsidRPr="00D575FD" w:rsidRDefault="00092269" w:rsidP="006C7F08">
      <w:pPr>
        <w:rPr>
          <w:rFonts w:cs="Times New Roman"/>
          <w:color w:val="000000"/>
          <w:sz w:val="16"/>
          <w:szCs w:val="16"/>
        </w:rPr>
      </w:pPr>
      <w:r w:rsidRPr="00D575FD">
        <w:rPr>
          <w:rFonts w:hAnsi="Times New Roman" w:cs="Times New Roman"/>
          <w:color w:val="000000"/>
          <w:sz w:val="16"/>
          <w:szCs w:val="16"/>
        </w:rPr>
        <w:t>「議事録　昭和</w:t>
      </w:r>
      <w:r w:rsidRPr="00D575FD">
        <w:rPr>
          <w:rFonts w:cs="Times New Roman"/>
          <w:color w:val="000000"/>
          <w:sz w:val="16"/>
          <w:szCs w:val="16"/>
        </w:rPr>
        <w:t>35</w:t>
      </w:r>
      <w:r w:rsidRPr="00D575FD">
        <w:rPr>
          <w:rFonts w:hAnsi="Times New Roman" w:cs="Times New Roman"/>
          <w:color w:val="000000"/>
          <w:sz w:val="16"/>
          <w:szCs w:val="16"/>
        </w:rPr>
        <w:t>年</w:t>
      </w:r>
      <w:r w:rsidRPr="00D575FD">
        <w:rPr>
          <w:rFonts w:cs="Times New Roman"/>
          <w:color w:val="000000"/>
          <w:sz w:val="16"/>
          <w:szCs w:val="16"/>
        </w:rPr>
        <w:t>1</w:t>
      </w:r>
      <w:r w:rsidRPr="00D575FD">
        <w:rPr>
          <w:rFonts w:hAnsi="Times New Roman" w:cs="Times New Roman"/>
          <w:color w:val="000000"/>
          <w:sz w:val="16"/>
          <w:szCs w:val="16"/>
        </w:rPr>
        <w:t>月</w:t>
      </w:r>
      <w:r w:rsidRPr="00D575FD">
        <w:rPr>
          <w:rFonts w:cs="Times New Roman"/>
          <w:color w:val="000000"/>
          <w:sz w:val="16"/>
          <w:szCs w:val="16"/>
        </w:rPr>
        <w:t>6</w:t>
      </w:r>
      <w:r w:rsidRPr="00D575FD">
        <w:rPr>
          <w:rFonts w:hAnsi="Times New Roman" w:cs="Times New Roman"/>
          <w:color w:val="000000"/>
          <w:sz w:val="16"/>
          <w:szCs w:val="16"/>
        </w:rPr>
        <w:t>日」（データベース『世界と日本』、田中明彦）</w:t>
      </w:r>
      <w:r w:rsidR="00D575FD">
        <w:rPr>
          <w:rFonts w:hAnsi="Times New Roman" w:cs="Times New Roman" w:hint="eastAsia"/>
          <w:color w:val="000000"/>
          <w:sz w:val="16"/>
          <w:szCs w:val="16"/>
        </w:rPr>
        <w:t xml:space="preserve"> </w:t>
      </w:r>
      <w:r w:rsidR="00D575FD">
        <w:rPr>
          <w:rFonts w:hAnsi="Times New Roman" w:cs="Times New Roman" w:hint="eastAsia"/>
          <w:color w:val="000000"/>
          <w:sz w:val="16"/>
          <w:szCs w:val="16"/>
        </w:rPr>
        <w:t>いわゆる朝鮮議事録。</w:t>
      </w:r>
    </w:p>
    <w:p w:rsidR="00092269" w:rsidRPr="00D575FD" w:rsidRDefault="00092269" w:rsidP="006C7F08">
      <w:pPr>
        <w:rPr>
          <w:rFonts w:cs="Times New Roman"/>
          <w:color w:val="000000"/>
          <w:sz w:val="16"/>
          <w:szCs w:val="16"/>
        </w:rPr>
      </w:pPr>
      <w:r w:rsidRPr="00D575FD">
        <w:rPr>
          <w:rFonts w:cs="Times New Roman"/>
          <w:color w:val="000000"/>
          <w:sz w:val="16"/>
          <w:szCs w:val="16"/>
        </w:rPr>
        <w:t xml:space="preserve"> </w:t>
      </w:r>
      <w:hyperlink r:id="rId13" w:history="1">
        <w:r w:rsidRPr="00D575FD">
          <w:rPr>
            <w:rStyle w:val="a4"/>
            <w:rFonts w:cs="Times New Roman"/>
            <w:sz w:val="16"/>
            <w:szCs w:val="16"/>
          </w:rPr>
          <w:t>http://worldjpn.grips.ac.jp/documents/texts/JPUS/19600106.O2J.html</w:t>
        </w:r>
      </w:hyperlink>
      <w:r w:rsidRPr="00D575FD">
        <w:rPr>
          <w:rFonts w:hAnsi="Times New Roman" w:cs="Times New Roman"/>
          <w:color w:val="000000"/>
          <w:sz w:val="16"/>
          <w:szCs w:val="16"/>
        </w:rPr>
        <w:t xml:space="preserve">　（最終閲覧日</w:t>
      </w:r>
      <w:r w:rsidRPr="00D575FD">
        <w:rPr>
          <w:rFonts w:cs="Times New Roman"/>
          <w:color w:val="000000"/>
          <w:sz w:val="16"/>
          <w:szCs w:val="16"/>
        </w:rPr>
        <w:t>2018/02/05</w:t>
      </w:r>
      <w:r w:rsidRPr="00D575FD">
        <w:rPr>
          <w:rFonts w:hAnsi="Times New Roman" w:cs="Times New Roman"/>
          <w:color w:val="000000"/>
          <w:sz w:val="16"/>
          <w:szCs w:val="16"/>
        </w:rPr>
        <w:t>）</w:t>
      </w:r>
    </w:p>
    <w:p w:rsidR="00092269" w:rsidRPr="00D575FD" w:rsidRDefault="00092269" w:rsidP="006C7F08">
      <w:pPr>
        <w:rPr>
          <w:sz w:val="16"/>
          <w:szCs w:val="16"/>
        </w:rPr>
      </w:pPr>
      <w:r w:rsidRPr="00D575FD">
        <w:rPr>
          <w:rFonts w:hAnsi="Times New Roman" w:cs="Times New Roman"/>
          <w:color w:val="000000"/>
          <w:sz w:val="16"/>
          <w:szCs w:val="16"/>
        </w:rPr>
        <w:lastRenderedPageBreak/>
        <w:t>出典；外務省，いわゆる「密約」問題に関する調査結果報告対象文書（２．</w:t>
      </w:r>
      <w:r w:rsidRPr="00D575FD">
        <w:rPr>
          <w:rFonts w:cs="Times New Roman"/>
          <w:color w:val="000000"/>
          <w:sz w:val="16"/>
          <w:szCs w:val="16"/>
        </w:rPr>
        <w:t>1960</w:t>
      </w:r>
      <w:r w:rsidRPr="00D575FD">
        <w:rPr>
          <w:rFonts w:hAnsi="Times New Roman" w:cs="Times New Roman"/>
          <w:color w:val="000000"/>
          <w:sz w:val="16"/>
          <w:szCs w:val="16"/>
        </w:rPr>
        <w:t>年１月の安保条約改訂時の朝鮮半島有事の際の戦闘作戦に関する「密約」問題関連），文書</w:t>
      </w:r>
      <w:r w:rsidRPr="00D575FD">
        <w:rPr>
          <w:rFonts w:cs="Times New Roman"/>
          <w:color w:val="000000"/>
          <w:sz w:val="16"/>
          <w:szCs w:val="16"/>
        </w:rPr>
        <w:t>2-2</w:t>
      </w:r>
    </w:p>
    <w:sectPr w:rsidR="00092269" w:rsidRPr="00D575FD" w:rsidSect="00CC6CA8">
      <w:footerReference w:type="default" r:id="rId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5AA" w:rsidRDefault="001045AA" w:rsidP="001045AA">
      <w:r>
        <w:separator/>
      </w:r>
    </w:p>
  </w:endnote>
  <w:endnote w:type="continuationSeparator" w:id="0">
    <w:p w:rsidR="001045AA" w:rsidRDefault="001045AA" w:rsidP="00104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Helvetica">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3076454"/>
      <w:docPartObj>
        <w:docPartGallery w:val="Page Numbers (Bottom of Page)"/>
        <w:docPartUnique/>
      </w:docPartObj>
    </w:sdtPr>
    <w:sdtEndPr/>
    <w:sdtContent>
      <w:p w:rsidR="00D575FD" w:rsidRDefault="00995793">
        <w:pPr>
          <w:pStyle w:val="a7"/>
          <w:jc w:val="center"/>
        </w:pPr>
        <w:r>
          <w:rPr>
            <w:noProof/>
            <w:lang w:val="ja-JP"/>
          </w:rPr>
          <w:fldChar w:fldCharType="begin"/>
        </w:r>
        <w:r>
          <w:rPr>
            <w:noProof/>
            <w:lang w:val="ja-JP"/>
          </w:rPr>
          <w:instrText xml:space="preserve"> PAGE   \* MERGEFORMAT </w:instrText>
        </w:r>
        <w:r>
          <w:rPr>
            <w:noProof/>
            <w:lang w:val="ja-JP"/>
          </w:rPr>
          <w:fldChar w:fldCharType="separate"/>
        </w:r>
        <w:r>
          <w:rPr>
            <w:noProof/>
            <w:lang w:val="ja-JP"/>
          </w:rPr>
          <w:t>9</w:t>
        </w:r>
        <w:r>
          <w:rPr>
            <w:noProof/>
            <w:lang w:val="ja-JP"/>
          </w:rPr>
          <w:fldChar w:fldCharType="end"/>
        </w:r>
      </w:p>
    </w:sdtContent>
  </w:sdt>
  <w:p w:rsidR="00D575FD" w:rsidRDefault="00D575F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5AA" w:rsidRDefault="001045AA" w:rsidP="001045AA">
      <w:r>
        <w:separator/>
      </w:r>
    </w:p>
  </w:footnote>
  <w:footnote w:type="continuationSeparator" w:id="0">
    <w:p w:rsidR="001045AA" w:rsidRDefault="001045AA" w:rsidP="001045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5pt;height:11.55pt" o:bullet="t">
        <v:imagedata r:id="rId1" o:title="BD14565_"/>
      </v:shape>
    </w:pict>
  </w:numPicBullet>
  <w:abstractNum w:abstractNumId="0" w15:restartNumberingAfterBreak="0">
    <w:nsid w:val="11DE3806"/>
    <w:multiLevelType w:val="hybridMultilevel"/>
    <w:tmpl w:val="0EEAA1B0"/>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150B6A24"/>
    <w:multiLevelType w:val="hybridMultilevel"/>
    <w:tmpl w:val="5AE8F186"/>
    <w:lvl w:ilvl="0" w:tplc="A01AAFF0">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54227A4"/>
    <w:multiLevelType w:val="hybridMultilevel"/>
    <w:tmpl w:val="F0C079D6"/>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1ECE020E"/>
    <w:multiLevelType w:val="hybridMultilevel"/>
    <w:tmpl w:val="E55EE6E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0BB5532"/>
    <w:multiLevelType w:val="hybridMultilevel"/>
    <w:tmpl w:val="11B81BB6"/>
    <w:lvl w:ilvl="0" w:tplc="A01AAFF0">
      <w:start w:val="1"/>
      <w:numFmt w:val="bullet"/>
      <w:lvlText w:val=""/>
      <w:lvlPicBulletId w:val="0"/>
      <w:lvlJc w:val="left"/>
      <w:pPr>
        <w:ind w:left="1035" w:hanging="420"/>
      </w:pPr>
      <w:rPr>
        <w:rFonts w:ascii="Symbol" w:hAnsi="Symbol" w:hint="default"/>
        <w:color w:val="auto"/>
      </w:rPr>
    </w:lvl>
    <w:lvl w:ilvl="1" w:tplc="0409000B" w:tentative="1">
      <w:start w:val="1"/>
      <w:numFmt w:val="bullet"/>
      <w:lvlText w:val=""/>
      <w:lvlJc w:val="left"/>
      <w:pPr>
        <w:ind w:left="1455" w:hanging="420"/>
      </w:pPr>
      <w:rPr>
        <w:rFonts w:ascii="Wingdings" w:hAnsi="Wingdings" w:hint="default"/>
      </w:rPr>
    </w:lvl>
    <w:lvl w:ilvl="2" w:tplc="0409000D" w:tentative="1">
      <w:start w:val="1"/>
      <w:numFmt w:val="bullet"/>
      <w:lvlText w:val=""/>
      <w:lvlJc w:val="left"/>
      <w:pPr>
        <w:ind w:left="1875" w:hanging="420"/>
      </w:pPr>
      <w:rPr>
        <w:rFonts w:ascii="Wingdings" w:hAnsi="Wingdings" w:hint="default"/>
      </w:rPr>
    </w:lvl>
    <w:lvl w:ilvl="3" w:tplc="04090001" w:tentative="1">
      <w:start w:val="1"/>
      <w:numFmt w:val="bullet"/>
      <w:lvlText w:val=""/>
      <w:lvlJc w:val="left"/>
      <w:pPr>
        <w:ind w:left="2295" w:hanging="420"/>
      </w:pPr>
      <w:rPr>
        <w:rFonts w:ascii="Wingdings" w:hAnsi="Wingdings" w:hint="default"/>
      </w:rPr>
    </w:lvl>
    <w:lvl w:ilvl="4" w:tplc="0409000B" w:tentative="1">
      <w:start w:val="1"/>
      <w:numFmt w:val="bullet"/>
      <w:lvlText w:val=""/>
      <w:lvlJc w:val="left"/>
      <w:pPr>
        <w:ind w:left="2715" w:hanging="420"/>
      </w:pPr>
      <w:rPr>
        <w:rFonts w:ascii="Wingdings" w:hAnsi="Wingdings" w:hint="default"/>
      </w:rPr>
    </w:lvl>
    <w:lvl w:ilvl="5" w:tplc="0409000D" w:tentative="1">
      <w:start w:val="1"/>
      <w:numFmt w:val="bullet"/>
      <w:lvlText w:val=""/>
      <w:lvlJc w:val="left"/>
      <w:pPr>
        <w:ind w:left="3135" w:hanging="420"/>
      </w:pPr>
      <w:rPr>
        <w:rFonts w:ascii="Wingdings" w:hAnsi="Wingdings" w:hint="default"/>
      </w:rPr>
    </w:lvl>
    <w:lvl w:ilvl="6" w:tplc="04090001" w:tentative="1">
      <w:start w:val="1"/>
      <w:numFmt w:val="bullet"/>
      <w:lvlText w:val=""/>
      <w:lvlJc w:val="left"/>
      <w:pPr>
        <w:ind w:left="3555" w:hanging="420"/>
      </w:pPr>
      <w:rPr>
        <w:rFonts w:ascii="Wingdings" w:hAnsi="Wingdings" w:hint="default"/>
      </w:rPr>
    </w:lvl>
    <w:lvl w:ilvl="7" w:tplc="0409000B" w:tentative="1">
      <w:start w:val="1"/>
      <w:numFmt w:val="bullet"/>
      <w:lvlText w:val=""/>
      <w:lvlJc w:val="left"/>
      <w:pPr>
        <w:ind w:left="3975" w:hanging="420"/>
      </w:pPr>
      <w:rPr>
        <w:rFonts w:ascii="Wingdings" w:hAnsi="Wingdings" w:hint="default"/>
      </w:rPr>
    </w:lvl>
    <w:lvl w:ilvl="8" w:tplc="0409000D" w:tentative="1">
      <w:start w:val="1"/>
      <w:numFmt w:val="bullet"/>
      <w:lvlText w:val=""/>
      <w:lvlJc w:val="left"/>
      <w:pPr>
        <w:ind w:left="4395" w:hanging="420"/>
      </w:pPr>
      <w:rPr>
        <w:rFonts w:ascii="Wingdings" w:hAnsi="Wingdings" w:hint="default"/>
      </w:rPr>
    </w:lvl>
  </w:abstractNum>
  <w:abstractNum w:abstractNumId="5" w15:restartNumberingAfterBreak="0">
    <w:nsid w:val="2F045702"/>
    <w:multiLevelType w:val="hybridMultilevel"/>
    <w:tmpl w:val="7E527958"/>
    <w:lvl w:ilvl="0" w:tplc="A01AAFF0">
      <w:start w:val="1"/>
      <w:numFmt w:val="bullet"/>
      <w:lvlText w:val=""/>
      <w:lvlPicBulletId w:val="0"/>
      <w:lvlJc w:val="left"/>
      <w:pPr>
        <w:ind w:left="1035" w:hanging="420"/>
      </w:pPr>
      <w:rPr>
        <w:rFonts w:ascii="Symbol" w:hAnsi="Symbol" w:hint="default"/>
        <w:color w:val="auto"/>
      </w:rPr>
    </w:lvl>
    <w:lvl w:ilvl="1" w:tplc="0409000B" w:tentative="1">
      <w:start w:val="1"/>
      <w:numFmt w:val="bullet"/>
      <w:lvlText w:val=""/>
      <w:lvlJc w:val="left"/>
      <w:pPr>
        <w:ind w:left="1455" w:hanging="420"/>
      </w:pPr>
      <w:rPr>
        <w:rFonts w:ascii="Wingdings" w:hAnsi="Wingdings" w:hint="default"/>
      </w:rPr>
    </w:lvl>
    <w:lvl w:ilvl="2" w:tplc="0409000D" w:tentative="1">
      <w:start w:val="1"/>
      <w:numFmt w:val="bullet"/>
      <w:lvlText w:val=""/>
      <w:lvlJc w:val="left"/>
      <w:pPr>
        <w:ind w:left="1875" w:hanging="420"/>
      </w:pPr>
      <w:rPr>
        <w:rFonts w:ascii="Wingdings" w:hAnsi="Wingdings" w:hint="default"/>
      </w:rPr>
    </w:lvl>
    <w:lvl w:ilvl="3" w:tplc="04090001" w:tentative="1">
      <w:start w:val="1"/>
      <w:numFmt w:val="bullet"/>
      <w:lvlText w:val=""/>
      <w:lvlJc w:val="left"/>
      <w:pPr>
        <w:ind w:left="2295" w:hanging="420"/>
      </w:pPr>
      <w:rPr>
        <w:rFonts w:ascii="Wingdings" w:hAnsi="Wingdings" w:hint="default"/>
      </w:rPr>
    </w:lvl>
    <w:lvl w:ilvl="4" w:tplc="0409000B" w:tentative="1">
      <w:start w:val="1"/>
      <w:numFmt w:val="bullet"/>
      <w:lvlText w:val=""/>
      <w:lvlJc w:val="left"/>
      <w:pPr>
        <w:ind w:left="2715" w:hanging="420"/>
      </w:pPr>
      <w:rPr>
        <w:rFonts w:ascii="Wingdings" w:hAnsi="Wingdings" w:hint="default"/>
      </w:rPr>
    </w:lvl>
    <w:lvl w:ilvl="5" w:tplc="0409000D" w:tentative="1">
      <w:start w:val="1"/>
      <w:numFmt w:val="bullet"/>
      <w:lvlText w:val=""/>
      <w:lvlJc w:val="left"/>
      <w:pPr>
        <w:ind w:left="3135" w:hanging="420"/>
      </w:pPr>
      <w:rPr>
        <w:rFonts w:ascii="Wingdings" w:hAnsi="Wingdings" w:hint="default"/>
      </w:rPr>
    </w:lvl>
    <w:lvl w:ilvl="6" w:tplc="04090001" w:tentative="1">
      <w:start w:val="1"/>
      <w:numFmt w:val="bullet"/>
      <w:lvlText w:val=""/>
      <w:lvlJc w:val="left"/>
      <w:pPr>
        <w:ind w:left="3555" w:hanging="420"/>
      </w:pPr>
      <w:rPr>
        <w:rFonts w:ascii="Wingdings" w:hAnsi="Wingdings" w:hint="default"/>
      </w:rPr>
    </w:lvl>
    <w:lvl w:ilvl="7" w:tplc="0409000B" w:tentative="1">
      <w:start w:val="1"/>
      <w:numFmt w:val="bullet"/>
      <w:lvlText w:val=""/>
      <w:lvlJc w:val="left"/>
      <w:pPr>
        <w:ind w:left="3975" w:hanging="420"/>
      </w:pPr>
      <w:rPr>
        <w:rFonts w:ascii="Wingdings" w:hAnsi="Wingdings" w:hint="default"/>
      </w:rPr>
    </w:lvl>
    <w:lvl w:ilvl="8" w:tplc="0409000D" w:tentative="1">
      <w:start w:val="1"/>
      <w:numFmt w:val="bullet"/>
      <w:lvlText w:val=""/>
      <w:lvlJc w:val="left"/>
      <w:pPr>
        <w:ind w:left="4395" w:hanging="420"/>
      </w:pPr>
      <w:rPr>
        <w:rFonts w:ascii="Wingdings" w:hAnsi="Wingdings" w:hint="default"/>
      </w:rPr>
    </w:lvl>
  </w:abstractNum>
  <w:abstractNum w:abstractNumId="6" w15:restartNumberingAfterBreak="0">
    <w:nsid w:val="310E332E"/>
    <w:multiLevelType w:val="hybridMultilevel"/>
    <w:tmpl w:val="1FC653EE"/>
    <w:lvl w:ilvl="0" w:tplc="04090001">
      <w:start w:val="1"/>
      <w:numFmt w:val="bullet"/>
      <w:lvlText w:val=""/>
      <w:lvlJc w:val="left"/>
      <w:pPr>
        <w:ind w:left="825" w:hanging="420"/>
      </w:pPr>
      <w:rPr>
        <w:rFonts w:ascii="Wingdings" w:hAnsi="Wingdings" w:hint="default"/>
      </w:rPr>
    </w:lvl>
    <w:lvl w:ilvl="1" w:tplc="0409000B" w:tentative="1">
      <w:start w:val="1"/>
      <w:numFmt w:val="bullet"/>
      <w:lvlText w:val=""/>
      <w:lvlJc w:val="left"/>
      <w:pPr>
        <w:ind w:left="1245" w:hanging="420"/>
      </w:pPr>
      <w:rPr>
        <w:rFonts w:ascii="Wingdings" w:hAnsi="Wingdings" w:hint="default"/>
      </w:rPr>
    </w:lvl>
    <w:lvl w:ilvl="2" w:tplc="0409000D"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B" w:tentative="1">
      <w:start w:val="1"/>
      <w:numFmt w:val="bullet"/>
      <w:lvlText w:val=""/>
      <w:lvlJc w:val="left"/>
      <w:pPr>
        <w:ind w:left="2505" w:hanging="420"/>
      </w:pPr>
      <w:rPr>
        <w:rFonts w:ascii="Wingdings" w:hAnsi="Wingdings" w:hint="default"/>
      </w:rPr>
    </w:lvl>
    <w:lvl w:ilvl="5" w:tplc="0409000D"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B" w:tentative="1">
      <w:start w:val="1"/>
      <w:numFmt w:val="bullet"/>
      <w:lvlText w:val=""/>
      <w:lvlJc w:val="left"/>
      <w:pPr>
        <w:ind w:left="3765" w:hanging="420"/>
      </w:pPr>
      <w:rPr>
        <w:rFonts w:ascii="Wingdings" w:hAnsi="Wingdings" w:hint="default"/>
      </w:rPr>
    </w:lvl>
    <w:lvl w:ilvl="8" w:tplc="0409000D" w:tentative="1">
      <w:start w:val="1"/>
      <w:numFmt w:val="bullet"/>
      <w:lvlText w:val=""/>
      <w:lvlJc w:val="left"/>
      <w:pPr>
        <w:ind w:left="4185" w:hanging="420"/>
      </w:pPr>
      <w:rPr>
        <w:rFonts w:ascii="Wingdings" w:hAnsi="Wingdings" w:hint="default"/>
      </w:rPr>
    </w:lvl>
  </w:abstractNum>
  <w:abstractNum w:abstractNumId="7" w15:restartNumberingAfterBreak="0">
    <w:nsid w:val="381D60CC"/>
    <w:multiLevelType w:val="hybridMultilevel"/>
    <w:tmpl w:val="B7885AD0"/>
    <w:lvl w:ilvl="0" w:tplc="04090001">
      <w:start w:val="1"/>
      <w:numFmt w:val="bullet"/>
      <w:lvlText w:val=""/>
      <w:lvlJc w:val="left"/>
      <w:pPr>
        <w:ind w:left="825" w:hanging="420"/>
      </w:pPr>
      <w:rPr>
        <w:rFonts w:ascii="Wingdings" w:hAnsi="Wingdings" w:hint="default"/>
      </w:rPr>
    </w:lvl>
    <w:lvl w:ilvl="1" w:tplc="0409000B" w:tentative="1">
      <w:start w:val="1"/>
      <w:numFmt w:val="bullet"/>
      <w:lvlText w:val=""/>
      <w:lvlJc w:val="left"/>
      <w:pPr>
        <w:ind w:left="1245" w:hanging="420"/>
      </w:pPr>
      <w:rPr>
        <w:rFonts w:ascii="Wingdings" w:hAnsi="Wingdings" w:hint="default"/>
      </w:rPr>
    </w:lvl>
    <w:lvl w:ilvl="2" w:tplc="0409000D"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B" w:tentative="1">
      <w:start w:val="1"/>
      <w:numFmt w:val="bullet"/>
      <w:lvlText w:val=""/>
      <w:lvlJc w:val="left"/>
      <w:pPr>
        <w:ind w:left="2505" w:hanging="420"/>
      </w:pPr>
      <w:rPr>
        <w:rFonts w:ascii="Wingdings" w:hAnsi="Wingdings" w:hint="default"/>
      </w:rPr>
    </w:lvl>
    <w:lvl w:ilvl="5" w:tplc="0409000D"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B" w:tentative="1">
      <w:start w:val="1"/>
      <w:numFmt w:val="bullet"/>
      <w:lvlText w:val=""/>
      <w:lvlJc w:val="left"/>
      <w:pPr>
        <w:ind w:left="3765" w:hanging="420"/>
      </w:pPr>
      <w:rPr>
        <w:rFonts w:ascii="Wingdings" w:hAnsi="Wingdings" w:hint="default"/>
      </w:rPr>
    </w:lvl>
    <w:lvl w:ilvl="8" w:tplc="0409000D" w:tentative="1">
      <w:start w:val="1"/>
      <w:numFmt w:val="bullet"/>
      <w:lvlText w:val=""/>
      <w:lvlJc w:val="left"/>
      <w:pPr>
        <w:ind w:left="4185" w:hanging="420"/>
      </w:pPr>
      <w:rPr>
        <w:rFonts w:ascii="Wingdings" w:hAnsi="Wingdings" w:hint="default"/>
      </w:rPr>
    </w:lvl>
  </w:abstractNum>
  <w:abstractNum w:abstractNumId="8" w15:restartNumberingAfterBreak="0">
    <w:nsid w:val="3CD74405"/>
    <w:multiLevelType w:val="hybridMultilevel"/>
    <w:tmpl w:val="82A6C37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0CE566A"/>
    <w:multiLevelType w:val="hybridMultilevel"/>
    <w:tmpl w:val="82326046"/>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4A8D59C9"/>
    <w:multiLevelType w:val="hybridMultilevel"/>
    <w:tmpl w:val="8AEE619C"/>
    <w:lvl w:ilvl="0" w:tplc="04090001">
      <w:start w:val="1"/>
      <w:numFmt w:val="bullet"/>
      <w:lvlText w:val=""/>
      <w:lvlJc w:val="left"/>
      <w:pPr>
        <w:ind w:left="825" w:hanging="420"/>
      </w:pPr>
      <w:rPr>
        <w:rFonts w:ascii="Wingdings" w:hAnsi="Wingdings" w:hint="default"/>
      </w:rPr>
    </w:lvl>
    <w:lvl w:ilvl="1" w:tplc="0409000B" w:tentative="1">
      <w:start w:val="1"/>
      <w:numFmt w:val="bullet"/>
      <w:lvlText w:val=""/>
      <w:lvlJc w:val="left"/>
      <w:pPr>
        <w:ind w:left="1245" w:hanging="420"/>
      </w:pPr>
      <w:rPr>
        <w:rFonts w:ascii="Wingdings" w:hAnsi="Wingdings" w:hint="default"/>
      </w:rPr>
    </w:lvl>
    <w:lvl w:ilvl="2" w:tplc="0409000D"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B" w:tentative="1">
      <w:start w:val="1"/>
      <w:numFmt w:val="bullet"/>
      <w:lvlText w:val=""/>
      <w:lvlJc w:val="left"/>
      <w:pPr>
        <w:ind w:left="2505" w:hanging="420"/>
      </w:pPr>
      <w:rPr>
        <w:rFonts w:ascii="Wingdings" w:hAnsi="Wingdings" w:hint="default"/>
      </w:rPr>
    </w:lvl>
    <w:lvl w:ilvl="5" w:tplc="0409000D"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B" w:tentative="1">
      <w:start w:val="1"/>
      <w:numFmt w:val="bullet"/>
      <w:lvlText w:val=""/>
      <w:lvlJc w:val="left"/>
      <w:pPr>
        <w:ind w:left="3765" w:hanging="420"/>
      </w:pPr>
      <w:rPr>
        <w:rFonts w:ascii="Wingdings" w:hAnsi="Wingdings" w:hint="default"/>
      </w:rPr>
    </w:lvl>
    <w:lvl w:ilvl="8" w:tplc="0409000D" w:tentative="1">
      <w:start w:val="1"/>
      <w:numFmt w:val="bullet"/>
      <w:lvlText w:val=""/>
      <w:lvlJc w:val="left"/>
      <w:pPr>
        <w:ind w:left="4185" w:hanging="420"/>
      </w:pPr>
      <w:rPr>
        <w:rFonts w:ascii="Wingdings" w:hAnsi="Wingdings" w:hint="default"/>
      </w:rPr>
    </w:lvl>
  </w:abstractNum>
  <w:abstractNum w:abstractNumId="11" w15:restartNumberingAfterBreak="0">
    <w:nsid w:val="4CC720B7"/>
    <w:multiLevelType w:val="hybridMultilevel"/>
    <w:tmpl w:val="CEC05016"/>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2" w15:restartNumberingAfterBreak="0">
    <w:nsid w:val="56EB3309"/>
    <w:multiLevelType w:val="hybridMultilevel"/>
    <w:tmpl w:val="5D88A97E"/>
    <w:lvl w:ilvl="0" w:tplc="A01AAFF0">
      <w:start w:val="1"/>
      <w:numFmt w:val="bullet"/>
      <w:lvlText w:val=""/>
      <w:lvlPicBulletId w:val="0"/>
      <w:lvlJc w:val="left"/>
      <w:pPr>
        <w:ind w:left="1050" w:hanging="420"/>
      </w:pPr>
      <w:rPr>
        <w:rFonts w:ascii="Symbol" w:hAnsi="Symbol" w:hint="default"/>
        <w:color w:val="auto"/>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3" w15:restartNumberingAfterBreak="0">
    <w:nsid w:val="73350893"/>
    <w:multiLevelType w:val="hybridMultilevel"/>
    <w:tmpl w:val="1A34B220"/>
    <w:lvl w:ilvl="0" w:tplc="04090001">
      <w:start w:val="1"/>
      <w:numFmt w:val="bullet"/>
      <w:lvlText w:val=""/>
      <w:lvlJc w:val="left"/>
      <w:pPr>
        <w:ind w:left="704" w:hanging="420"/>
      </w:pPr>
      <w:rPr>
        <w:rFonts w:ascii="Wingdings" w:hAnsi="Wingdings" w:hint="default"/>
      </w:rPr>
    </w:lvl>
    <w:lvl w:ilvl="1" w:tplc="0409000B" w:tentative="1">
      <w:start w:val="1"/>
      <w:numFmt w:val="bullet"/>
      <w:lvlText w:val=""/>
      <w:lvlJc w:val="left"/>
      <w:pPr>
        <w:ind w:left="1124" w:hanging="420"/>
      </w:pPr>
      <w:rPr>
        <w:rFonts w:ascii="Wingdings" w:hAnsi="Wingdings" w:hint="default"/>
      </w:rPr>
    </w:lvl>
    <w:lvl w:ilvl="2" w:tplc="0409000D"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B" w:tentative="1">
      <w:start w:val="1"/>
      <w:numFmt w:val="bullet"/>
      <w:lvlText w:val=""/>
      <w:lvlJc w:val="left"/>
      <w:pPr>
        <w:ind w:left="2384" w:hanging="420"/>
      </w:pPr>
      <w:rPr>
        <w:rFonts w:ascii="Wingdings" w:hAnsi="Wingdings" w:hint="default"/>
      </w:rPr>
    </w:lvl>
    <w:lvl w:ilvl="5" w:tplc="0409000D"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B" w:tentative="1">
      <w:start w:val="1"/>
      <w:numFmt w:val="bullet"/>
      <w:lvlText w:val=""/>
      <w:lvlJc w:val="left"/>
      <w:pPr>
        <w:ind w:left="3644" w:hanging="420"/>
      </w:pPr>
      <w:rPr>
        <w:rFonts w:ascii="Wingdings" w:hAnsi="Wingdings" w:hint="default"/>
      </w:rPr>
    </w:lvl>
    <w:lvl w:ilvl="8" w:tplc="0409000D" w:tentative="1">
      <w:start w:val="1"/>
      <w:numFmt w:val="bullet"/>
      <w:lvlText w:val=""/>
      <w:lvlJc w:val="left"/>
      <w:pPr>
        <w:ind w:left="4064" w:hanging="420"/>
      </w:pPr>
      <w:rPr>
        <w:rFonts w:ascii="Wingdings" w:hAnsi="Wingdings" w:hint="default"/>
      </w:rPr>
    </w:lvl>
  </w:abstractNum>
  <w:abstractNum w:abstractNumId="14" w15:restartNumberingAfterBreak="0">
    <w:nsid w:val="76346AED"/>
    <w:multiLevelType w:val="hybridMultilevel"/>
    <w:tmpl w:val="8110AAF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9770D3D"/>
    <w:multiLevelType w:val="hybridMultilevel"/>
    <w:tmpl w:val="394ED650"/>
    <w:lvl w:ilvl="0" w:tplc="A01AAFF0">
      <w:start w:val="1"/>
      <w:numFmt w:val="bullet"/>
      <w:lvlText w:val=""/>
      <w:lvlPicBulletId w:val="0"/>
      <w:lvlJc w:val="left"/>
      <w:pPr>
        <w:ind w:left="1035" w:hanging="420"/>
      </w:pPr>
      <w:rPr>
        <w:rFonts w:ascii="Symbol" w:hAnsi="Symbol" w:hint="default"/>
        <w:color w:val="auto"/>
      </w:rPr>
    </w:lvl>
    <w:lvl w:ilvl="1" w:tplc="0409000B" w:tentative="1">
      <w:start w:val="1"/>
      <w:numFmt w:val="bullet"/>
      <w:lvlText w:val=""/>
      <w:lvlJc w:val="left"/>
      <w:pPr>
        <w:ind w:left="1455" w:hanging="420"/>
      </w:pPr>
      <w:rPr>
        <w:rFonts w:ascii="Wingdings" w:hAnsi="Wingdings" w:hint="default"/>
      </w:rPr>
    </w:lvl>
    <w:lvl w:ilvl="2" w:tplc="0409000D" w:tentative="1">
      <w:start w:val="1"/>
      <w:numFmt w:val="bullet"/>
      <w:lvlText w:val=""/>
      <w:lvlJc w:val="left"/>
      <w:pPr>
        <w:ind w:left="1875" w:hanging="420"/>
      </w:pPr>
      <w:rPr>
        <w:rFonts w:ascii="Wingdings" w:hAnsi="Wingdings" w:hint="default"/>
      </w:rPr>
    </w:lvl>
    <w:lvl w:ilvl="3" w:tplc="04090001" w:tentative="1">
      <w:start w:val="1"/>
      <w:numFmt w:val="bullet"/>
      <w:lvlText w:val=""/>
      <w:lvlJc w:val="left"/>
      <w:pPr>
        <w:ind w:left="2295" w:hanging="420"/>
      </w:pPr>
      <w:rPr>
        <w:rFonts w:ascii="Wingdings" w:hAnsi="Wingdings" w:hint="default"/>
      </w:rPr>
    </w:lvl>
    <w:lvl w:ilvl="4" w:tplc="0409000B" w:tentative="1">
      <w:start w:val="1"/>
      <w:numFmt w:val="bullet"/>
      <w:lvlText w:val=""/>
      <w:lvlJc w:val="left"/>
      <w:pPr>
        <w:ind w:left="2715" w:hanging="420"/>
      </w:pPr>
      <w:rPr>
        <w:rFonts w:ascii="Wingdings" w:hAnsi="Wingdings" w:hint="default"/>
      </w:rPr>
    </w:lvl>
    <w:lvl w:ilvl="5" w:tplc="0409000D" w:tentative="1">
      <w:start w:val="1"/>
      <w:numFmt w:val="bullet"/>
      <w:lvlText w:val=""/>
      <w:lvlJc w:val="left"/>
      <w:pPr>
        <w:ind w:left="3135" w:hanging="420"/>
      </w:pPr>
      <w:rPr>
        <w:rFonts w:ascii="Wingdings" w:hAnsi="Wingdings" w:hint="default"/>
      </w:rPr>
    </w:lvl>
    <w:lvl w:ilvl="6" w:tplc="04090001" w:tentative="1">
      <w:start w:val="1"/>
      <w:numFmt w:val="bullet"/>
      <w:lvlText w:val=""/>
      <w:lvlJc w:val="left"/>
      <w:pPr>
        <w:ind w:left="3555" w:hanging="420"/>
      </w:pPr>
      <w:rPr>
        <w:rFonts w:ascii="Wingdings" w:hAnsi="Wingdings" w:hint="default"/>
      </w:rPr>
    </w:lvl>
    <w:lvl w:ilvl="7" w:tplc="0409000B" w:tentative="1">
      <w:start w:val="1"/>
      <w:numFmt w:val="bullet"/>
      <w:lvlText w:val=""/>
      <w:lvlJc w:val="left"/>
      <w:pPr>
        <w:ind w:left="3975" w:hanging="420"/>
      </w:pPr>
      <w:rPr>
        <w:rFonts w:ascii="Wingdings" w:hAnsi="Wingdings" w:hint="default"/>
      </w:rPr>
    </w:lvl>
    <w:lvl w:ilvl="8" w:tplc="0409000D" w:tentative="1">
      <w:start w:val="1"/>
      <w:numFmt w:val="bullet"/>
      <w:lvlText w:val=""/>
      <w:lvlJc w:val="left"/>
      <w:pPr>
        <w:ind w:left="4395" w:hanging="420"/>
      </w:pPr>
      <w:rPr>
        <w:rFonts w:ascii="Wingdings" w:hAnsi="Wingdings" w:hint="default"/>
      </w:rPr>
    </w:lvl>
  </w:abstractNum>
  <w:num w:numId="1">
    <w:abstractNumId w:val="3"/>
  </w:num>
  <w:num w:numId="2">
    <w:abstractNumId w:val="2"/>
  </w:num>
  <w:num w:numId="3">
    <w:abstractNumId w:val="12"/>
  </w:num>
  <w:num w:numId="4">
    <w:abstractNumId w:val="4"/>
  </w:num>
  <w:num w:numId="5">
    <w:abstractNumId w:val="1"/>
  </w:num>
  <w:num w:numId="6">
    <w:abstractNumId w:val="5"/>
  </w:num>
  <w:num w:numId="7">
    <w:abstractNumId w:val="15"/>
  </w:num>
  <w:num w:numId="8">
    <w:abstractNumId w:val="10"/>
  </w:num>
  <w:num w:numId="9">
    <w:abstractNumId w:val="0"/>
  </w:num>
  <w:num w:numId="10">
    <w:abstractNumId w:val="14"/>
  </w:num>
  <w:num w:numId="11">
    <w:abstractNumId w:val="8"/>
  </w:num>
  <w:num w:numId="12">
    <w:abstractNumId w:val="9"/>
  </w:num>
  <w:num w:numId="13">
    <w:abstractNumId w:val="11"/>
  </w:num>
  <w:num w:numId="14">
    <w:abstractNumId w:val="7"/>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5305E"/>
    <w:rsid w:val="000674EF"/>
    <w:rsid w:val="00092269"/>
    <w:rsid w:val="001045AA"/>
    <w:rsid w:val="0015336C"/>
    <w:rsid w:val="002540FC"/>
    <w:rsid w:val="00265047"/>
    <w:rsid w:val="002B6957"/>
    <w:rsid w:val="00382BE2"/>
    <w:rsid w:val="00431EA9"/>
    <w:rsid w:val="004609F2"/>
    <w:rsid w:val="004E7462"/>
    <w:rsid w:val="005532EB"/>
    <w:rsid w:val="00631163"/>
    <w:rsid w:val="00631D4C"/>
    <w:rsid w:val="006C7F08"/>
    <w:rsid w:val="007073E3"/>
    <w:rsid w:val="00735E9F"/>
    <w:rsid w:val="0080750E"/>
    <w:rsid w:val="00881374"/>
    <w:rsid w:val="008E0ADE"/>
    <w:rsid w:val="00981AAA"/>
    <w:rsid w:val="00995793"/>
    <w:rsid w:val="00A01B3B"/>
    <w:rsid w:val="00B73E38"/>
    <w:rsid w:val="00BE09FD"/>
    <w:rsid w:val="00C5305E"/>
    <w:rsid w:val="00C66FAE"/>
    <w:rsid w:val="00CC6CA8"/>
    <w:rsid w:val="00CE11FA"/>
    <w:rsid w:val="00CF3996"/>
    <w:rsid w:val="00D15F46"/>
    <w:rsid w:val="00D575FD"/>
    <w:rsid w:val="00E447EA"/>
    <w:rsid w:val="00E475AA"/>
    <w:rsid w:val="00ED26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6FACF48D-3C17-4F8E-A7ED-4B15BE323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6CA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305E"/>
    <w:pPr>
      <w:ind w:leftChars="400" w:left="840"/>
    </w:pPr>
  </w:style>
  <w:style w:type="paragraph" w:styleId="Web">
    <w:name w:val="Normal (Web)"/>
    <w:basedOn w:val="a"/>
    <w:uiPriority w:val="99"/>
    <w:semiHidden/>
    <w:unhideWhenUsed/>
    <w:rsid w:val="00C5305E"/>
    <w:rPr>
      <w:rFonts w:ascii="Times New Roman" w:hAnsi="Times New Roman" w:cs="Times New Roman"/>
      <w:sz w:val="24"/>
      <w:szCs w:val="24"/>
    </w:rPr>
  </w:style>
  <w:style w:type="character" w:styleId="a4">
    <w:name w:val="Hyperlink"/>
    <w:basedOn w:val="a0"/>
    <w:uiPriority w:val="99"/>
    <w:unhideWhenUsed/>
    <w:rsid w:val="00981AAA"/>
    <w:rPr>
      <w:color w:val="0000FF" w:themeColor="hyperlink"/>
      <w:u w:val="single"/>
    </w:rPr>
  </w:style>
  <w:style w:type="paragraph" w:styleId="a5">
    <w:name w:val="header"/>
    <w:basedOn w:val="a"/>
    <w:link w:val="a6"/>
    <w:uiPriority w:val="99"/>
    <w:unhideWhenUsed/>
    <w:rsid w:val="001045AA"/>
    <w:pPr>
      <w:tabs>
        <w:tab w:val="center" w:pos="4252"/>
        <w:tab w:val="right" w:pos="8504"/>
      </w:tabs>
      <w:snapToGrid w:val="0"/>
    </w:pPr>
  </w:style>
  <w:style w:type="character" w:customStyle="1" w:styleId="a6">
    <w:name w:val="ヘッダー (文字)"/>
    <w:basedOn w:val="a0"/>
    <w:link w:val="a5"/>
    <w:uiPriority w:val="99"/>
    <w:rsid w:val="001045AA"/>
  </w:style>
  <w:style w:type="paragraph" w:styleId="a7">
    <w:name w:val="footer"/>
    <w:basedOn w:val="a"/>
    <w:link w:val="a8"/>
    <w:uiPriority w:val="99"/>
    <w:unhideWhenUsed/>
    <w:rsid w:val="001045AA"/>
    <w:pPr>
      <w:tabs>
        <w:tab w:val="center" w:pos="4252"/>
        <w:tab w:val="right" w:pos="8504"/>
      </w:tabs>
      <w:snapToGrid w:val="0"/>
    </w:pPr>
  </w:style>
  <w:style w:type="character" w:customStyle="1" w:styleId="a8">
    <w:name w:val="フッター (文字)"/>
    <w:basedOn w:val="a0"/>
    <w:link w:val="a7"/>
    <w:uiPriority w:val="99"/>
    <w:rsid w:val="001045AA"/>
  </w:style>
  <w:style w:type="character" w:styleId="HTML">
    <w:name w:val="HTML Cite"/>
    <w:basedOn w:val="a0"/>
    <w:uiPriority w:val="99"/>
    <w:semiHidden/>
    <w:unhideWhenUsed/>
    <w:rsid w:val="00E475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921100">
      <w:bodyDiv w:val="1"/>
      <w:marLeft w:val="0"/>
      <w:marRight w:val="0"/>
      <w:marTop w:val="0"/>
      <w:marBottom w:val="0"/>
      <w:divBdr>
        <w:top w:val="none" w:sz="0" w:space="0" w:color="auto"/>
        <w:left w:val="none" w:sz="0" w:space="0" w:color="auto"/>
        <w:bottom w:val="none" w:sz="0" w:space="0" w:color="auto"/>
        <w:right w:val="none" w:sz="0" w:space="0" w:color="auto"/>
      </w:divBdr>
    </w:div>
    <w:div w:id="1170483585">
      <w:bodyDiv w:val="1"/>
      <w:marLeft w:val="0"/>
      <w:marRight w:val="0"/>
      <w:marTop w:val="0"/>
      <w:marBottom w:val="0"/>
      <w:divBdr>
        <w:top w:val="none" w:sz="0" w:space="0" w:color="auto"/>
        <w:left w:val="none" w:sz="0" w:space="0" w:color="auto"/>
        <w:bottom w:val="none" w:sz="0" w:space="0" w:color="auto"/>
        <w:right w:val="none" w:sz="0" w:space="0" w:color="auto"/>
      </w:divBdr>
    </w:div>
    <w:div w:id="184570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orldjpn.grips.ac.jp/documents/texts/docs/19510908.T2J.html" TargetMode="External"/><Relationship Id="rId13" Type="http://schemas.openxmlformats.org/officeDocument/2006/relationships/hyperlink" Target="http://worldjpn.grips.ac.jp/documents/texts/JPUS/19600106.O2J.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otobank.jp/word/&#12461;&#12515;&#12531;&#12503;&#12487;&#12540;&#12499;&#12483;&#12489;&#20250;&#35527;-5190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otobank.jp/word/%E3%83%95%E3%83%AB%E3%82%B7%E3%83%81%E3%83%A7%E3%83%95-12723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orldjpn.grips.ac.jp/documents/texts/docs/19510908.T3J.html" TargetMode="External"/><Relationship Id="rId4" Type="http://schemas.openxmlformats.org/officeDocument/2006/relationships/settings" Target="settings.xml"/><Relationship Id="rId9" Type="http://schemas.openxmlformats.org/officeDocument/2006/relationships/hyperlink" Target="https://kotobank.jp/word/&#23433;&#20445;&#25913;&#23450;&#38459;&#27490;&#22269;&#27665;&#20250;&#35696;-1266983"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92F928-3CF0-4792-A868-9685D63C4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9</Pages>
  <Words>1409</Words>
  <Characters>8036</Characters>
  <Application>Microsoft Office Word</Application>
  <DocSecurity>0</DocSecurity>
  <Lines>66</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菊地修平</cp:lastModifiedBy>
  <cp:revision>11</cp:revision>
  <dcterms:created xsi:type="dcterms:W3CDTF">2018-02-05T13:00:00Z</dcterms:created>
  <dcterms:modified xsi:type="dcterms:W3CDTF">2019-01-28T03:33:00Z</dcterms:modified>
</cp:coreProperties>
</file>