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977C" w14:textId="77777777" w:rsidR="002B42DA" w:rsidRDefault="00000000" w:rsidP="00370CDF">
      <w:pPr>
        <w:bidi/>
      </w:pPr>
      <w:r>
        <w:rPr>
          <w:rFonts w:ascii="Arial" w:hAnsi="Arial" w:cs="Arial"/>
          <w:b/>
          <w:sz w:val="32"/>
        </w:rPr>
        <w:t>دليل الكنترول المقترح للمدارس الحكومية</w:t>
      </w:r>
    </w:p>
    <w:p w14:paraId="4A2B550D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br/>
        <w:t>• الغرض: توحيد إجراءات إدارة الكنترول بما يضمن نزاهة الاختبارات وسلامة الأوراق والنتائج.</w:t>
      </w:r>
    </w:p>
    <w:p w14:paraId="7B6AA7DD" w14:textId="77777777" w:rsidR="002B42DA" w:rsidRDefault="00000000" w:rsidP="00370CDF">
      <w:pPr>
        <w:bidi/>
      </w:pPr>
      <w:r>
        <w:rPr>
          <w:rFonts w:ascii="Arial" w:hAnsi="Arial" w:cs="Arial"/>
          <w:b/>
          <w:sz w:val="24"/>
        </w:rPr>
        <w:br/>
        <w:t>المحتويات:</w:t>
      </w:r>
    </w:p>
    <w:p w14:paraId="45B6C8D0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- 1) تشكيل الكنترول: رئيس الكنترول/نائب الرئيس/أمين السر/مسؤول طباعة/مسؤول الخزائن/مسؤول التسليم/التجميع/الرصد/التدقيق/التقارير.</w:t>
      </w:r>
    </w:p>
    <w:p w14:paraId="1042B366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- 2) منطقة آمنة: ضوابط الدخول، سجل الزوار، كاميرات، خزائن محكمة، سجل مفاتيح.</w:t>
      </w:r>
    </w:p>
    <w:p w14:paraId="69E90FBE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- 3) استلام الأسئلة: محاضر فتح الأظرف، أوقات الفتح، نسب النسخ الاحتياطي، معايير السرية.</w:t>
      </w:r>
    </w:p>
    <w:p w14:paraId="2D0DD500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- 4) توزيع المظاريف على اللجان: محاضر التسليم والاستلام، تعليمات رؤساء اللجان والملاحظين.</w:t>
      </w:r>
    </w:p>
    <w:p w14:paraId="06B126D6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- 5) استلام أوراق الإجابة: الترقيم، مطابقة الكشوف، محاضر العهدة، توثيق أي واقعة.</w:t>
      </w:r>
    </w:p>
    <w:p w14:paraId="552B9E4E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- 6) الرصد والمراجعة: فرق ثنائية، قوائم تحقق، مطابقة الدرجات، معالجة الأخطاء، دمج الدرجات العملية (إن وجدت).</w:t>
      </w:r>
    </w:p>
    <w:p w14:paraId="056509E1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- 7) حفظ السجلات: تصنيف بحسب المادة/القاعات/الفترات، سياسة الاحتفاظ وفترات الإعدام.</w:t>
      </w:r>
    </w:p>
    <w:p w14:paraId="1038B3AA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- 8) الحوادث والطوارئ: محضر واقعة، الاشتباه في غش/تسريب، أخطاء طباعة، انقطاع كهرباء، خطة استمرارية الأعمال.</w:t>
      </w:r>
    </w:p>
    <w:p w14:paraId="6A5139B3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- 9) إصدار النتائج: مراجعات ختامية، توقيعات الاعتماد، تسليم النسخ للجهات المختصة والنسخ الأرشيفية.</w:t>
      </w:r>
    </w:p>
    <w:p w14:paraId="491F8A07" w14:textId="77777777" w:rsidR="002B42DA" w:rsidRDefault="00000000" w:rsidP="00370CDF">
      <w:pPr>
        <w:bidi/>
      </w:pPr>
      <w:r>
        <w:rPr>
          <w:rFonts w:ascii="Arial" w:hAnsi="Arial" w:cs="Arial"/>
          <w:sz w:val="24"/>
        </w:rPr>
        <w:t>- 10) الملحقات: نماذج محاضر جاهزة (فتح/إغلاق خزائن، تسليم أسئلة، استلام أوراق، محضر واقعة، قوائم تحقق).</w:t>
      </w:r>
    </w:p>
    <w:p w14:paraId="59FF0E00" w14:textId="77777777" w:rsidR="002B42DA" w:rsidRDefault="00000000" w:rsidP="00370CDF">
      <w:pPr>
        <w:bidi/>
      </w:pPr>
      <w:r>
        <w:rPr>
          <w:rFonts w:ascii="Arial" w:hAnsi="Arial" w:cs="Arial"/>
          <w:sz w:val="20"/>
        </w:rPr>
        <w:br/>
        <w:t>تنبيه: هذا الدليل مهني مقترح للمواءمة مع سياسات إدارة تقييم الطلبة وقسم شؤون الاختبارات المنشورة علنًا.</w:t>
      </w:r>
    </w:p>
    <w:sectPr w:rsidR="002B42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950155">
    <w:abstractNumId w:val="8"/>
  </w:num>
  <w:num w:numId="2" w16cid:durableId="475803531">
    <w:abstractNumId w:val="6"/>
  </w:num>
  <w:num w:numId="3" w16cid:durableId="74326238">
    <w:abstractNumId w:val="5"/>
  </w:num>
  <w:num w:numId="4" w16cid:durableId="2069307103">
    <w:abstractNumId w:val="4"/>
  </w:num>
  <w:num w:numId="5" w16cid:durableId="1278609312">
    <w:abstractNumId w:val="7"/>
  </w:num>
  <w:num w:numId="6" w16cid:durableId="359555803">
    <w:abstractNumId w:val="3"/>
  </w:num>
  <w:num w:numId="7" w16cid:durableId="941374469">
    <w:abstractNumId w:val="2"/>
  </w:num>
  <w:num w:numId="8" w16cid:durableId="1893930429">
    <w:abstractNumId w:val="1"/>
  </w:num>
  <w:num w:numId="9" w16cid:durableId="88509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A8E"/>
    <w:rsid w:val="0029639D"/>
    <w:rsid w:val="002B42DA"/>
    <w:rsid w:val="00326F90"/>
    <w:rsid w:val="00370C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8AD62"/>
  <w14:defaultImageDpi w14:val="300"/>
  <w15:docId w15:val="{C2092FB2-716C-4F26-AB1B-BF21DCF85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1043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سفيان احمد محمد  مسيف</cp:lastModifiedBy>
  <cp:revision>2</cp:revision>
  <dcterms:created xsi:type="dcterms:W3CDTF">2013-12-23T23:15:00Z</dcterms:created>
  <dcterms:modified xsi:type="dcterms:W3CDTF">2026-03-20T08:27:00Z</dcterms:modified>
  <cp:category/>
</cp:coreProperties>
</file>