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１　HTML和CSS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tbl>
      <w:tblPr>
        <w:tblStyle w:val="8"/>
        <w:tblW w:w="10258" w:type="dxa"/>
        <w:tblInd w:w="-6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5"/>
        <w:gridCol w:w="5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常见选择器</w:t>
            </w:r>
          </w:p>
        </w:tc>
        <w:tc>
          <w:tcPr>
            <w:tcW w:w="530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适用场景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元素选择器</w:t>
            </w:r>
          </w:p>
        </w:tc>
        <w:tc>
          <w:tcPr>
            <w:tcW w:w="5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某一类型元素需要用同一些样式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id选择器</w:t>
            </w:r>
          </w:p>
        </w:tc>
        <w:tc>
          <w:tcPr>
            <w:tcW w:w="5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某个特定元素需要用同一些样式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类选择器</w:t>
            </w:r>
          </w:p>
        </w:tc>
        <w:tc>
          <w:tcPr>
            <w:tcW w:w="5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多个不同类型元素需要用同一些样式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通配选择器</w:t>
            </w:r>
          </w:p>
        </w:tc>
        <w:tc>
          <w:tcPr>
            <w:tcW w:w="5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需要选中文档所有元素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复合选择器（交集选择器、并集选择器）</w:t>
            </w:r>
          </w:p>
        </w:tc>
        <w:tc>
          <w:tcPr>
            <w:tcW w:w="5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将某些类型的样式“压缩”在一起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关系选择器（子元素选择器、后代元素选择器、兄弟元素选择器）</w:t>
            </w:r>
          </w:p>
        </w:tc>
        <w:tc>
          <w:tcPr>
            <w:tcW w:w="5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需要选中某一元素的指定子元素/后代元素/兄弟元素时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属性选择器</w:t>
            </w:r>
          </w:p>
        </w:tc>
        <w:tc>
          <w:tcPr>
            <w:tcW w:w="5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需要选中含有指定属性的元素时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伪类选择器</w:t>
            </w:r>
          </w:p>
        </w:tc>
        <w:tc>
          <w:tcPr>
            <w:tcW w:w="5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需要选中一个或多个含有特殊状态的元素第一个子元素、被点击的元素、鼠标移入的元素···）或去除某些符合条件的元素（否定伪类）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伪元素选择器</w:t>
            </w:r>
          </w:p>
        </w:tc>
        <w:tc>
          <w:tcPr>
            <w:tcW w:w="5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需要选中右特殊位置（第一个字母、第一行···）的元素时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通常可以将多种选择器结合使用，以使代码更简洁。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tbl>
      <w:tblPr>
        <w:tblStyle w:val="8"/>
        <w:tblW w:w="10235" w:type="dxa"/>
        <w:tblInd w:w="-6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3979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居中方法（垂直居中：假设父元素是盒子容器且高度已设定）</w:t>
            </w:r>
          </w:p>
        </w:tc>
        <w:tc>
          <w:tcPr>
            <w:tcW w:w="39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应用场景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行内元素水平居中</w:t>
            </w:r>
          </w:p>
        </w:tc>
        <w:tc>
          <w:tcPr>
            <w:tcW w:w="39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在父元素中设置text-align: center;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文字水平居中、图片水平居中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块元素水平居中（定宽）</w:t>
            </w:r>
          </w:p>
        </w:tc>
        <w:tc>
          <w:tcPr>
            <w:tcW w:w="39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设置该元素左右margin值为auto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已知元素宽度时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块元素水平居中（不定宽）</w:t>
            </w:r>
          </w:p>
        </w:tc>
        <w:tc>
          <w:tcPr>
            <w:tcW w:w="39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在该元素/父元素中设置text-align: center;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当不定宽块级元素的宽度不要占一行时，可以设置display 为 inlin</w:t>
            </w:r>
            <w:r>
              <w:rPr>
                <w:rFonts w:hint="eastAsia"/>
                <w:vertAlign w:val="baseline"/>
                <w:lang w:val="en-US" w:eastAsia="zh-CN"/>
              </w:rPr>
              <w:t>e</w:t>
            </w:r>
            <w:r>
              <w:rPr>
                <w:rFonts w:hint="default"/>
                <w:vertAlign w:val="baseline"/>
                <w:lang w:val="en-US" w:eastAsia="zh-CN"/>
              </w:rPr>
              <w:t>类型或inline-block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未知元素宽度/元素宽度可能改变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垂直居中：子元素是行内元素</w:t>
            </w:r>
          </w:p>
        </w:tc>
        <w:tc>
          <w:tcPr>
            <w:tcW w:w="39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设置父元素，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使line-height==height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文字垂直居中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垂直居中：子元素是块元素但高度未设定</w:t>
            </w:r>
          </w:p>
        </w:tc>
        <w:tc>
          <w:tcPr>
            <w:tcW w:w="39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给父元素设定display:table-cell;vertical-align:middle;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垂直居中：子元素是块元素且高度已设定</w:t>
            </w:r>
          </w:p>
        </w:tc>
        <w:tc>
          <w:tcPr>
            <w:tcW w:w="39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计算子元素的margin-top或margin-bottom，计算方法为(</w:t>
            </w:r>
            <w:r>
              <w:rPr>
                <w:rFonts w:hint="eastAsia"/>
                <w:vertAlign w:val="baseline"/>
                <w:lang w:val="en-US" w:eastAsia="zh-CN"/>
              </w:rPr>
              <w:t>父</w:t>
            </w:r>
            <w:r>
              <w:rPr>
                <w:rFonts w:hint="default"/>
                <w:vertAlign w:val="baseline"/>
                <w:lang w:val="en-US" w:eastAsia="zh-CN"/>
              </w:rPr>
              <w:t>元素高度-子元素高度)/2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水平垂直居中</w:t>
            </w:r>
          </w:p>
        </w:tc>
        <w:tc>
          <w:tcPr>
            <w:tcW w:w="39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结合以上两类</w:t>
            </w:r>
          </w:p>
        </w:tc>
        <w:tc>
          <w:tcPr>
            <w:tcW w:w="30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tbl>
      <w:tblPr>
        <w:tblStyle w:val="8"/>
        <w:tblW w:w="10254" w:type="dxa"/>
        <w:tblInd w:w="-6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5"/>
        <w:gridCol w:w="2840"/>
        <w:gridCol w:w="3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布局方法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作用</w:t>
            </w:r>
          </w:p>
        </w:tc>
        <w:tc>
          <w:tcPr>
            <w:tcW w:w="38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应用场景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流动模型（flow）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默认的网页布局模式，块元素在所处的包含元素内自上而下排列，行内元素在所处的包含元素内从左到右排列</w:t>
            </w:r>
          </w:p>
        </w:tc>
        <w:tc>
          <w:tcPr>
            <w:tcW w:w="38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默认网页布局、一列布局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浮动模型（float）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使元素脱离文档流进行浮动</w:t>
            </w:r>
          </w:p>
        </w:tc>
        <w:tc>
          <w:tcPr>
            <w:tcW w:w="38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二列布局、三列布局、去除排列间的空格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3535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层模型（layer）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相对定位（position:relative） 相对于偏移前的位置移动（设置相对定位后元素仍在文档流内）</w:t>
            </w:r>
          </w:p>
        </w:tc>
        <w:tc>
          <w:tcPr>
            <w:tcW w:w="3879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利用z-index改变元素覆盖顺序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3535" w:type="dxa"/>
            <w:vMerge w:val="continue"/>
          </w:tcPr>
          <w:p/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绝对定位（position:absolute） 若父元素具有定位属性，则相对于父元素进行定位；若父元素不具有定位属性，则相对于body元素定位（设置绝对定位后，元素脱离文档流）</w:t>
            </w:r>
          </w:p>
        </w:tc>
        <w:tc>
          <w:tcPr>
            <w:tcW w:w="387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3535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固定定位（position:fixed） 设置固定定位的元素始终位于浏览器窗口内视图的某个位置，不受文档流动影响</w:t>
            </w:r>
          </w:p>
        </w:tc>
        <w:tc>
          <w:tcPr>
            <w:tcW w:w="387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4、在网页开发过程中，由于手机屏幕尺寸、分辨率不同，或是需要考虑横竖屏问题，为了使web页面在不同移动设备上具有相适应的展示效果，需要对不同分辨率的手机进行适配。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常见方案：百分比方案、rem方案、vh/vm方案、rem+vw/vh方案和基于媒体查询的响应式设计。通常将几种方法结合使用。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２　JavaScript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２.１数据类型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JavaScript数据类型：原始类型（undefined,null,boolean,number,string）、引用类型（function,array```）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和其他语言的区别：js拥有动态类型（相同变量可用作不同类型），且只有一种数值类型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常用判断数据类型的方法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typeof：放在起单个操作数的前面，操作数可以是任意类型，返回值是js中的基本数据类型（number、boolean、string、object、undefined、function）。优点：操作简单方便；缺点：无法分辨object具体类型，且只能判断JavaScript已有类型。同时，如果操作数是null，会返回object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instanceof：左操作数是待检测其类的对象，右操作数是对象的类。如果左侧的对象是右侧的实例，则返回true，否则返回false。优点：可以判断对象是由哪个类实例化出来的。缺点：左操作数必须是对象（object），若不是，直接返回false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２.２DOM操作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优点：更加灵活，可以根据浏览器窗口实际的大小来定义元素的大小，同时可以改变元素样式，营造动画效果等。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缺点：代码冗长，而且速度稍慢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相对而言我更喜欢用DOM操作样式修饰，因为这种方式比较灵活，方便调整。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２.３事件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哪个事件先发生取决于事件传播的方法是冒泡还是捕获。（默认使用冒泡传播，如果将useCapture值设置为true则使用捕获传播）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·在冒泡中，最内侧元素的事件会首先被处理，然后是更外侧的。也就是子元素绑定的事件先发生。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·在捕获中，最外侧元素的事件会首先被处理，然后是更内侧的。也就是首先处理父元素绑定的事件。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虽然js是单线程语言，但js的宿主环境（如浏览器）是多线程的，宿主环境通过事件驱动使js具备了异步的属性。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1、将已经追踪的文件添加到.ignore列表中，该文件依然处于跟踪状态，不会被忽略。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416D45"/>
    <w:multiLevelType w:val="singleLevel"/>
    <w:tmpl w:val="C1416D45"/>
    <w:lvl w:ilvl="0" w:tentative="0">
      <w:start w:val="3"/>
      <w:numFmt w:val="decimal"/>
      <w:suff w:val="nothing"/>
      <w:lvlText w:val="%1　"/>
      <w:lvlJc w:val="left"/>
    </w:lvl>
  </w:abstractNum>
  <w:abstractNum w:abstractNumId="1">
    <w:nsid w:val="EA568BC6"/>
    <w:multiLevelType w:val="singleLevel"/>
    <w:tmpl w:val="EA568BC6"/>
    <w:lvl w:ilvl="0" w:tentative="0">
      <w:start w:val="1"/>
      <w:numFmt w:val="decimalFullWidth"/>
      <w:suff w:val="nothing"/>
      <w:lvlText w:val="%1、"/>
      <w:lvlJc w:val="left"/>
      <w:rPr>
        <w:rFonts w:hint="eastAsia"/>
      </w:rPr>
    </w:lvl>
  </w:abstractNum>
  <w:abstractNum w:abstractNumId="2">
    <w:nsid w:val="23963976"/>
    <w:multiLevelType w:val="singleLevel"/>
    <w:tmpl w:val="23963976"/>
    <w:lvl w:ilvl="0" w:tentative="0">
      <w:start w:val="1"/>
      <w:numFmt w:val="decimalFullWidth"/>
      <w:suff w:val="nothing"/>
      <w:lvlText w:val="%1、"/>
      <w:lvlJc w:val="left"/>
      <w:rPr>
        <w:rFonts w:hint="eastAsia"/>
      </w:rPr>
    </w:lvl>
  </w:abstractNum>
  <w:abstractNum w:abstractNumId="3">
    <w:nsid w:val="57B92443"/>
    <w:multiLevelType w:val="singleLevel"/>
    <w:tmpl w:val="57B924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E2386"/>
    <w:rsid w:val="0CD24F94"/>
    <w:rsid w:val="14F63C55"/>
    <w:rsid w:val="2AC63108"/>
    <w:rsid w:val="41E00F32"/>
    <w:rsid w:val="5202185E"/>
    <w:rsid w:val="572F7AFB"/>
    <w:rsid w:val="59B3553D"/>
    <w:rsid w:val="5B5A34EA"/>
    <w:rsid w:val="63A53B91"/>
    <w:rsid w:val="6941055C"/>
    <w:rsid w:val="704C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2021-10-01T12:56:00Z</dcterms:created>
  <dc:creator>30600</dc:creator>
  <cp:lastModifiedBy>30600</cp:lastModifiedBy>
  <dcterms:modified xsi:type="dcterms:W3CDTF">2021-10-14T16:31:52Z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B6046AE5EE194B8A86EE55C996412518</vt:lpwstr>
  </property>
</Properties>
</file>