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588B1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14 </w:t>
      </w:r>
      <w:r>
        <w:rPr>
          <w:rFonts w:ascii="Times New Roman" w:hAnsi="Times New Roman"/>
          <w:b/>
          <w:sz w:val="32"/>
          <w:szCs w:val="32"/>
          <w:lang w:val="ru-RU"/>
        </w:rPr>
        <w:t>ТЕХНОЛОГИЯ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СОЗДАНИЯ ГРАФИЧЕСКОГО ПОЛЬЗОВАТЕЛЬСКОГО ИНТЕРФЕЙСА</w:t>
      </w:r>
    </w:p>
    <w:p w14:paraId="4680082E">
      <w:pPr>
        <w:spacing w:line="240" w:lineRule="auto"/>
        <w:ind w:firstLine="709"/>
        <w:rPr>
          <w:rFonts w:hint="default" w:ascii="Times New Roman" w:hAnsi="Times New Roman"/>
          <w:b w:val="0"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 w:val="0"/>
          <w:bCs/>
          <w:sz w:val="32"/>
          <w:szCs w:val="32"/>
          <w:lang w:val="ru-RU"/>
        </w:rPr>
        <w:t>Задание.</w:t>
      </w:r>
    </w:p>
    <w:p w14:paraId="68E2794B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 </w:t>
      </w:r>
      <w:r>
        <w:drawing>
          <wp:inline distT="0" distB="0" distL="114300" distR="114300">
            <wp:extent cx="3846195" cy="2976245"/>
            <wp:effectExtent l="0" t="0" r="1905" b="1460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824F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13FC17C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System;</w:t>
      </w:r>
    </w:p>
    <w:p w14:paraId="4D1E6D49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System.ComponentModel;</w:t>
      </w:r>
    </w:p>
    <w:p w14:paraId="76832051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System.Runtime.CompilerServices;</w:t>
      </w:r>
    </w:p>
    <w:p w14:paraId="175C7976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namespace FinanceApp</w:t>
      </w:r>
    </w:p>
    <w:p w14:paraId="6D5F007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{</w:t>
      </w:r>
    </w:p>
    <w:p w14:paraId="3E67217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public class Transaction : INotifyPropertyChanged</w:t>
      </w:r>
    </w:p>
    <w:p w14:paraId="235BAC31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{</w:t>
      </w:r>
    </w:p>
    <w:p w14:paraId="54DE2455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private decimal _amount;</w:t>
      </w:r>
    </w:p>
    <w:p w14:paraId="7FBD3027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private string _category;</w:t>
      </w:r>
    </w:p>
    <w:p w14:paraId="25311F50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private DateTime _date;</w:t>
      </w:r>
    </w:p>
    <w:p w14:paraId="648C5F5E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public decimal Amount</w:t>
      </w:r>
    </w:p>
    <w:p w14:paraId="3E56F05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166CA1FF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get =&gt; _amount;</w:t>
      </w:r>
    </w:p>
    <w:p w14:paraId="6A72C6FD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set =&gt; SetProperty(ref _amount, value);</w:t>
      </w:r>
    </w:p>
    <w:p w14:paraId="4902E8B7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09F9CC10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public string Category</w:t>
      </w:r>
    </w:p>
    <w:p w14:paraId="214E60DE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320BA2ED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get =&gt; _category;</w:t>
      </w:r>
    </w:p>
    <w:p w14:paraId="1BD551B7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</w:p>
    <w:p w14:paraId="02792EE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</w:p>
    <w:p w14:paraId="36A637E4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</w:p>
    <w:p w14:paraId="3FD8F23A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</w:p>
    <w:p w14:paraId="0196457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bookmarkStart w:id="0" w:name="_GoBack"/>
      <w:bookmarkEnd w:id="0"/>
    </w:p>
    <w:p w14:paraId="333D6FFA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set =&gt; SetProperty(ref _category, value);</w:t>
      </w:r>
    </w:p>
    <w:p w14:paraId="7C15278B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16EF0B6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public DateTime Date</w:t>
      </w:r>
    </w:p>
    <w:p w14:paraId="34A6D8CF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0EE0E3C5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get =&gt; _date;</w:t>
      </w:r>
    </w:p>
    <w:p w14:paraId="79A44740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set =&gt; SetProperty(ref _date, value);</w:t>
      </w:r>
    </w:p>
    <w:p w14:paraId="1CB87FBA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16EE2BA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public event PropertyChangedEventHandler PropertyChanged;</w:t>
      </w:r>
    </w:p>
    <w:p w14:paraId="009B52C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</w:p>
    <w:p w14:paraId="516B22DD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protected virtual void OnPropertyChanged([CallerMemberName] string propertyName = null)</w:t>
      </w:r>
    </w:p>
    <w:p w14:paraId="7C7FC3D5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4D873B76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PropertyChanged?.Invoke(this, new PropertyChangedEventArgs(propertyName));</w:t>
      </w:r>
    </w:p>
    <w:p w14:paraId="23F7BC31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01F9BF11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protected bool SetProperty&lt;T&gt;(ref T field, T value, [CallerMemberName] string propertyName = null)</w:t>
      </w:r>
    </w:p>
    <w:p w14:paraId="002948AC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652A390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if (Equals(field, value)) return false;</w:t>
      </w:r>
    </w:p>
    <w:p w14:paraId="4209944A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field = value;</w:t>
      </w:r>
    </w:p>
    <w:p w14:paraId="1FCE0A24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OnPropertyChanged(propertyName);</w:t>
      </w:r>
    </w:p>
    <w:p w14:paraId="2F8B8EE1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return true;</w:t>
      </w:r>
    </w:p>
    <w:p w14:paraId="65BDEFC8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023303C4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11E58077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165FB345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9CBA558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404485" cy="2958465"/>
            <wp:effectExtent l="0" t="0" r="5715" b="1333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ECE8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0F93E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2BB70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92BB70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37BAA5CD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DCD0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14</w:t>
                          </w:r>
                        </w:p>
                        <w:p w14:paraId="7FDEC31C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64E77F2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C6E6F39"/>
                        <w:p w14:paraId="65949B0D"/>
                        <w:p w14:paraId="39A05807"/>
                        <w:p w14:paraId="68D8B41F"/>
                        <w:p w14:paraId="75E3BC93"/>
                        <w:p w14:paraId="0ECC30BF"/>
                        <w:p w14:paraId="2FBABFCC"/>
                        <w:p w14:paraId="7C928980"/>
                        <w:p w14:paraId="29278023"/>
                        <w:p w14:paraId="30A4FE8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2DCD0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14</w:t>
                    </w:r>
                  </w:p>
                  <w:p w14:paraId="7FDEC31C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64E77F2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C6E6F39"/>
                  <w:p w14:paraId="65949B0D"/>
                  <w:p w14:paraId="39A05807"/>
                  <w:p w14:paraId="68D8B41F"/>
                  <w:p w14:paraId="75E3BC93"/>
                  <w:p w14:paraId="0ECC30BF"/>
                  <w:p w14:paraId="2FBABFCC"/>
                  <w:p w14:paraId="7C928980"/>
                  <w:p w14:paraId="29278023"/>
                  <w:p w14:paraId="30A4FE81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7E9F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734CBFD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17E9F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1734CBFD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802F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802F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0462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60462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2C569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2C569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96F7A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CCC4C3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96F7A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CCC4C3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15A28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115A28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9B0AC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066BBE51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91BA7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3E278E31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FA21B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5FA21B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4C6CE3F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4C6CE3F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99430A6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03EEF">
                          <w:pPr>
                            <w:jc w:val="center"/>
                            <w:rPr>
                              <w:rFonts w:hint="default"/>
                              <w:bCs/>
                              <w:sz w:val="21"/>
                              <w:szCs w:val="21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ТЕХНОЛОГИЯ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СОЗДАНИЯ ГРАФИЧЕСКОГО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003EEF">
                    <w:pPr>
                      <w:jc w:val="center"/>
                      <w:rPr>
                        <w:rFonts w:hint="default"/>
                        <w:bCs/>
                        <w:sz w:val="21"/>
                        <w:szCs w:val="21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ТЕХНОЛОГИЯ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СОЗДАНИЯ ГРАФИЧЕСКОГО ИНТЕРФЕЙСА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75DE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75DE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F006D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622D125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DF006D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622D125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E5D7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25E5D7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683B2B9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584A40B0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683B2B9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584A40B0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F50E5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0F50E5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A664C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4A664C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5C94B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5C94B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117C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6117C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E47D4F6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E47D4F6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F51047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F51047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294708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294708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0DA8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80DA8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CD90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37E0BB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40AE2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930D2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D3A67D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C87850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AF121E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D31DB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ACD90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37E0BB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40AE2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930D2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D3A67D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C87850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AF121E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D31DB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14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  <w:p w14:paraId="2AA3F498"/>
                        <w:p w14:paraId="51BEC8A4"/>
                        <w:p w14:paraId="1AC6AE1D"/>
                        <w:p w14:paraId="178AC391"/>
                        <w:p w14:paraId="5E54C30E"/>
                        <w:p w14:paraId="6B3C549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14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  <w:p w14:paraId="2AA3F498"/>
                  <w:p w14:paraId="51BEC8A4"/>
                  <w:p w14:paraId="1AC6AE1D"/>
                  <w:p w14:paraId="178AC391"/>
                  <w:p w14:paraId="5E54C30E"/>
                  <w:p w14:paraId="6B3C549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73D2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173D2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5461C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5461C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2D33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82D33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98D0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698D0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D74F6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D74F6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BB2B2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BB2B2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999D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3999D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48F1F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4F22654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24F22654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4D1B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6F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07CB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44E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308</Words>
  <Characters>1756</Characters>
  <Lines>14</Lines>
  <Paragraphs>4</Paragraphs>
  <TotalTime>1</TotalTime>
  <ScaleCrop>false</ScaleCrop>
  <LinksUpToDate>false</LinksUpToDate>
  <CharactersWithSpaces>2060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2025-05-26T14:58:00Z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2026-04-06T07:35:43Z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3DEEC33A86CC4660A043003B0A040BD5_13</vt:lpwstr>
  </property>
</Properties>
</file>