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A7412" w14:textId="273173A5" w:rsidR="007510A5" w:rsidRDefault="007510A5" w:rsidP="007510A5">
      <w:pPr>
        <w:pStyle w:val="Title"/>
      </w:pPr>
      <w:r>
        <w:t xml:space="preserve">Лаба 1 </w:t>
      </w:r>
    </w:p>
    <w:p w14:paraId="7F2EF2A4" w14:textId="471F6D5F" w:rsidR="007510A5" w:rsidRPr="004F75AC" w:rsidRDefault="007510A5" w:rsidP="007510A5">
      <w:pPr>
        <w:pStyle w:val="Heading1"/>
        <w:spacing w:before="359"/>
        <w:rPr>
          <w:spacing w:val="-5"/>
        </w:rPr>
      </w:pPr>
      <w:r>
        <w:rPr>
          <w:spacing w:val="-5"/>
        </w:rPr>
        <w:t>ФИО</w:t>
      </w:r>
    </w:p>
    <w:p w14:paraId="576660D9" w14:textId="77777777" w:rsidR="007510A5" w:rsidRPr="004F75AC" w:rsidRDefault="007510A5" w:rsidP="00BD5586">
      <w:pPr>
        <w:spacing w:after="0"/>
        <w:rPr>
          <w:rFonts w:ascii="Microsoft Sans Serif" w:hAnsi="Microsoft Sans Serif" w:cs="Microsoft Sans Serif"/>
        </w:rPr>
      </w:pPr>
    </w:p>
    <w:p w14:paraId="222DB48A" w14:textId="4C9B7229" w:rsidR="00BD5586" w:rsidRPr="007510A5" w:rsidRDefault="00046A5C" w:rsidP="00BD5586">
      <w:pPr>
        <w:rPr>
          <w:rFonts w:ascii="Microsoft Sans Serif" w:hAnsi="Microsoft Sans Serif" w:cs="Microsoft Sans Serif"/>
        </w:rPr>
      </w:pPr>
      <w:r w:rsidRPr="007510A5">
        <w:rPr>
          <w:rFonts w:ascii="Microsoft Sans Serif" w:hAnsi="Microsoft Sans Serif" w:cs="Microsoft Sans Serif"/>
        </w:rPr>
        <w:t>Наумов И.Е. Ильин Д.Р.</w:t>
      </w:r>
      <w:r w:rsidR="00331CE4" w:rsidRPr="007510A5">
        <w:rPr>
          <w:rFonts w:ascii="Microsoft Sans Serif" w:hAnsi="Microsoft Sans Serif" w:cs="Microsoft Sans Serif"/>
        </w:rPr>
        <w:t xml:space="preserve"> (6112-100503</w:t>
      </w:r>
      <w:r w:rsidR="00331CE4" w:rsidRPr="007510A5">
        <w:rPr>
          <w:rFonts w:ascii="Microsoft Sans Serif" w:hAnsi="Microsoft Sans Serif" w:cs="Microsoft Sans Serif"/>
          <w:lang w:val="en-US"/>
        </w:rPr>
        <w:t>D</w:t>
      </w:r>
      <w:r w:rsidR="00331CE4" w:rsidRPr="007510A5">
        <w:rPr>
          <w:rFonts w:ascii="Microsoft Sans Serif" w:hAnsi="Microsoft Sans Serif" w:cs="Microsoft Sans Serif"/>
        </w:rPr>
        <w:t>)</w:t>
      </w:r>
    </w:p>
    <w:p w14:paraId="368D15E8" w14:textId="77777777" w:rsidR="007510A5" w:rsidRDefault="007510A5" w:rsidP="007510A5">
      <w:pPr>
        <w:pStyle w:val="Heading1"/>
        <w:rPr>
          <w:spacing w:val="-2"/>
          <w:lang w:val="en-US"/>
        </w:rPr>
      </w:pPr>
      <w:r>
        <w:rPr>
          <w:spacing w:val="-2"/>
          <w:lang w:val="en-US"/>
        </w:rPr>
        <w:t>Topic</w:t>
      </w:r>
    </w:p>
    <w:p w14:paraId="73EF0608" w14:textId="77777777" w:rsidR="007510A5" w:rsidRPr="004F75AC" w:rsidRDefault="007510A5" w:rsidP="00BD5586">
      <w:pPr>
        <w:spacing w:after="0"/>
        <w:rPr>
          <w:rFonts w:ascii="Microsoft Sans Serif" w:hAnsi="Microsoft Sans Serif" w:cs="Microsoft Sans Serif"/>
          <w:lang w:val="en-US"/>
        </w:rPr>
      </w:pPr>
    </w:p>
    <w:p w14:paraId="353E667B" w14:textId="027762E5" w:rsidR="00BD5586" w:rsidRPr="00970543" w:rsidRDefault="00046A5C" w:rsidP="00BD5586">
      <w:pPr>
        <w:rPr>
          <w:rFonts w:ascii="Microsoft Sans Serif" w:hAnsi="Microsoft Sans Serif" w:cs="Microsoft Sans Serif"/>
          <w:lang w:val="en-US"/>
        </w:rPr>
      </w:pPr>
      <w:r w:rsidRPr="007510A5">
        <w:rPr>
          <w:rFonts w:ascii="Microsoft Sans Serif" w:hAnsi="Microsoft Sans Serif" w:cs="Microsoft Sans Serif"/>
          <w:lang w:val="en-US"/>
        </w:rPr>
        <w:t>Attestation</w:t>
      </w:r>
      <w:r w:rsidRPr="004F75AC">
        <w:rPr>
          <w:rFonts w:ascii="Microsoft Sans Serif" w:hAnsi="Microsoft Sans Serif" w:cs="Microsoft Sans Serif"/>
          <w:lang w:val="en-US"/>
        </w:rPr>
        <w:t xml:space="preserve">; </w:t>
      </w:r>
      <w:r w:rsidRPr="007510A5">
        <w:rPr>
          <w:rFonts w:ascii="Microsoft Sans Serif" w:hAnsi="Microsoft Sans Serif" w:cs="Microsoft Sans Serif"/>
          <w:lang w:val="en-US"/>
        </w:rPr>
        <w:t>Trusted</w:t>
      </w:r>
      <w:r w:rsidRPr="004F75AC">
        <w:rPr>
          <w:rFonts w:ascii="Microsoft Sans Serif" w:hAnsi="Microsoft Sans Serif" w:cs="Microsoft Sans Serif"/>
          <w:lang w:val="en-US"/>
        </w:rPr>
        <w:t xml:space="preserve"> </w:t>
      </w:r>
      <w:r w:rsidRPr="007510A5">
        <w:rPr>
          <w:rFonts w:ascii="Microsoft Sans Serif" w:hAnsi="Microsoft Sans Serif" w:cs="Microsoft Sans Serif"/>
          <w:lang w:val="en-US"/>
        </w:rPr>
        <w:t>Computing</w:t>
      </w:r>
      <w:r w:rsidRPr="004F75AC">
        <w:rPr>
          <w:rFonts w:ascii="Microsoft Sans Serif" w:hAnsi="Microsoft Sans Serif" w:cs="Microsoft Sans Serif"/>
          <w:lang w:val="en-US"/>
        </w:rPr>
        <w:t xml:space="preserve">; </w:t>
      </w:r>
      <w:r w:rsidRPr="007510A5">
        <w:rPr>
          <w:rFonts w:ascii="Microsoft Sans Serif" w:hAnsi="Microsoft Sans Serif" w:cs="Microsoft Sans Serif"/>
          <w:lang w:val="en-US"/>
        </w:rPr>
        <w:t>Hardware</w:t>
      </w:r>
      <w:r w:rsidRPr="004F75AC">
        <w:rPr>
          <w:rFonts w:ascii="Microsoft Sans Serif" w:hAnsi="Microsoft Sans Serif" w:cs="Microsoft Sans Serif"/>
          <w:lang w:val="en-US"/>
        </w:rPr>
        <w:t xml:space="preserve"> </w:t>
      </w:r>
      <w:r w:rsidRPr="007510A5">
        <w:rPr>
          <w:rFonts w:ascii="Microsoft Sans Serif" w:hAnsi="Microsoft Sans Serif" w:cs="Microsoft Sans Serif"/>
          <w:lang w:val="en-US"/>
        </w:rPr>
        <w:t>Security</w:t>
      </w:r>
    </w:p>
    <w:p w14:paraId="251CBFFC" w14:textId="77777777" w:rsidR="007510A5" w:rsidRDefault="007510A5" w:rsidP="007510A5">
      <w:pPr>
        <w:pStyle w:val="Heading1"/>
        <w:spacing w:before="1"/>
      </w:pPr>
      <w:r>
        <w:t>Описание</w:t>
      </w:r>
      <w:r>
        <w:rPr>
          <w:spacing w:val="-11"/>
        </w:rPr>
        <w:t xml:space="preserve"> </w:t>
      </w:r>
      <w:r>
        <w:t>предметной</w:t>
      </w:r>
      <w:r>
        <w:rPr>
          <w:spacing w:val="-8"/>
        </w:rPr>
        <w:t xml:space="preserve"> </w:t>
      </w:r>
      <w:r>
        <w:rPr>
          <w:spacing w:val="-2"/>
        </w:rPr>
        <w:t>области</w:t>
      </w:r>
    </w:p>
    <w:p w14:paraId="27A53704" w14:textId="6DCB2379" w:rsidR="00920B48" w:rsidRPr="007510A5" w:rsidRDefault="00920B48">
      <w:pPr>
        <w:rPr>
          <w:rFonts w:ascii="Microsoft Sans Serif" w:hAnsi="Microsoft Sans Serif" w:cs="Microsoft Sans Serif"/>
        </w:rPr>
      </w:pPr>
      <w:r>
        <w:br/>
      </w:r>
      <w:r w:rsidRPr="007510A5">
        <w:rPr>
          <w:rFonts w:ascii="Microsoft Sans Serif" w:hAnsi="Microsoft Sans Serif" w:cs="Microsoft Sans Serif"/>
        </w:rPr>
        <w:t xml:space="preserve">Область </w:t>
      </w:r>
      <w:r w:rsidRPr="007510A5">
        <w:rPr>
          <w:rFonts w:ascii="Microsoft Sans Serif" w:hAnsi="Microsoft Sans Serif" w:cs="Microsoft Sans Serif"/>
          <w:lang w:val="en-US"/>
        </w:rPr>
        <w:t>Attestation</w:t>
      </w:r>
      <w:r w:rsidRPr="007510A5">
        <w:rPr>
          <w:rFonts w:ascii="Microsoft Sans Serif" w:hAnsi="Microsoft Sans Serif" w:cs="Microsoft Sans Serif"/>
        </w:rPr>
        <w:t xml:space="preserve">, </w:t>
      </w:r>
      <w:r w:rsidRPr="007510A5">
        <w:rPr>
          <w:rFonts w:ascii="Microsoft Sans Serif" w:hAnsi="Microsoft Sans Serif" w:cs="Microsoft Sans Serif"/>
          <w:lang w:val="en-US"/>
        </w:rPr>
        <w:t>Trusted</w:t>
      </w:r>
      <w:r w:rsidRPr="007510A5">
        <w:rPr>
          <w:rFonts w:ascii="Microsoft Sans Serif" w:hAnsi="Microsoft Sans Serif" w:cs="Microsoft Sans Serif"/>
        </w:rPr>
        <w:t xml:space="preserve"> </w:t>
      </w:r>
      <w:r w:rsidRPr="007510A5">
        <w:rPr>
          <w:rFonts w:ascii="Microsoft Sans Serif" w:hAnsi="Microsoft Sans Serif" w:cs="Microsoft Sans Serif"/>
          <w:lang w:val="en-US"/>
        </w:rPr>
        <w:t>Computing</w:t>
      </w:r>
      <w:r w:rsidRPr="007510A5">
        <w:rPr>
          <w:rFonts w:ascii="Microsoft Sans Serif" w:hAnsi="Microsoft Sans Serif" w:cs="Microsoft Sans Serif"/>
        </w:rPr>
        <w:t xml:space="preserve"> и </w:t>
      </w:r>
      <w:r w:rsidRPr="007510A5">
        <w:rPr>
          <w:rFonts w:ascii="Microsoft Sans Serif" w:hAnsi="Microsoft Sans Serif" w:cs="Microsoft Sans Serif"/>
          <w:lang w:val="en-US"/>
        </w:rPr>
        <w:t>Hardware</w:t>
      </w:r>
      <w:r w:rsidRPr="007510A5">
        <w:rPr>
          <w:rFonts w:ascii="Microsoft Sans Serif" w:hAnsi="Microsoft Sans Serif" w:cs="Microsoft Sans Serif"/>
        </w:rPr>
        <w:t xml:space="preserve"> </w:t>
      </w:r>
      <w:r w:rsidRPr="007510A5">
        <w:rPr>
          <w:rFonts w:ascii="Microsoft Sans Serif" w:hAnsi="Microsoft Sans Serif" w:cs="Microsoft Sans Serif"/>
          <w:lang w:val="en-US"/>
        </w:rPr>
        <w:t>Security</w:t>
      </w:r>
      <w:r w:rsidRPr="007510A5">
        <w:rPr>
          <w:rFonts w:ascii="Microsoft Sans Serif" w:hAnsi="Microsoft Sans Serif" w:cs="Microsoft Sans Serif"/>
        </w:rPr>
        <w:t xml:space="preserve"> занимается разработкой и обеспечением безопасности аппаратного обеспечения, проверкой подлинности и целостности программного обеспечения, а также защитой от угроз в области информационной безопасности.</w:t>
      </w:r>
    </w:p>
    <w:p w14:paraId="73C44C32" w14:textId="3C479817" w:rsidR="00591B2D" w:rsidRDefault="007510A5" w:rsidP="00AE344A">
      <w:pPr>
        <w:pStyle w:val="Heading1"/>
        <w:rPr>
          <w:spacing w:val="-2"/>
          <w:lang w:val="en-US"/>
        </w:rPr>
      </w:pPr>
      <w:r>
        <w:t>Недостаток</w:t>
      </w:r>
      <w:r>
        <w:rPr>
          <w:spacing w:val="-16"/>
        </w:rPr>
        <w:t xml:space="preserve"> </w:t>
      </w:r>
      <w:r>
        <w:rPr>
          <w:spacing w:val="-2"/>
        </w:rPr>
        <w:t>(Gap)</w:t>
      </w:r>
    </w:p>
    <w:p w14:paraId="72E178E5" w14:textId="77777777" w:rsidR="00AE344A" w:rsidRPr="00AE344A" w:rsidRDefault="00AE344A" w:rsidP="00AE344A">
      <w:pPr>
        <w:pStyle w:val="Heading1"/>
        <w:rPr>
          <w:spacing w:val="-2"/>
          <w:lang w:val="en-US"/>
        </w:rPr>
      </w:pPr>
    </w:p>
    <w:p w14:paraId="25C1F15A" w14:textId="79EF593A" w:rsidR="00591B2D" w:rsidRPr="00AE344A" w:rsidRDefault="00AE344A">
      <w:pPr>
        <w:rPr>
          <w:rFonts w:ascii="Microsoft Sans Serif" w:hAnsi="Microsoft Sans Serif" w:cs="Microsoft Sans Serif"/>
          <w:lang w:val="en-US"/>
        </w:rPr>
      </w:pPr>
      <w:r>
        <w:rPr>
          <w:rFonts w:ascii="Microsoft Sans Serif" w:hAnsi="Microsoft Sans Serif" w:cs="Microsoft Sans Serif"/>
        </w:rPr>
        <w:t xml:space="preserve">Интегрирования </w:t>
      </w:r>
      <w:r>
        <w:rPr>
          <w:rFonts w:ascii="Microsoft Sans Serif" w:hAnsi="Microsoft Sans Serif" w:cs="Microsoft Sans Serif"/>
          <w:lang w:val="en-US"/>
        </w:rPr>
        <w:t>Hardware</w:t>
      </w:r>
      <w:r w:rsidRPr="00AE344A">
        <w:rPr>
          <w:rFonts w:ascii="Microsoft Sans Serif" w:hAnsi="Microsoft Sans Serif" w:cs="Microsoft Sans Serif"/>
        </w:rPr>
        <w:t xml:space="preserve"> </w:t>
      </w:r>
      <w:r>
        <w:rPr>
          <w:rFonts w:ascii="Microsoft Sans Serif" w:hAnsi="Microsoft Sans Serif" w:cs="Microsoft Sans Serif"/>
          <w:lang w:val="en-US"/>
        </w:rPr>
        <w:t>Security</w:t>
      </w:r>
      <w:r>
        <w:rPr>
          <w:rFonts w:ascii="Microsoft Sans Serif" w:hAnsi="Microsoft Sans Serif" w:cs="Microsoft Sans Serif"/>
        </w:rPr>
        <w:t xml:space="preserve"> и </w:t>
      </w:r>
      <w:r>
        <w:rPr>
          <w:rFonts w:ascii="Microsoft Sans Serif" w:hAnsi="Microsoft Sans Serif" w:cs="Microsoft Sans Serif"/>
          <w:lang w:val="en-US"/>
        </w:rPr>
        <w:t>Trusted</w:t>
      </w:r>
      <w:r w:rsidRPr="00AE344A">
        <w:rPr>
          <w:rFonts w:ascii="Microsoft Sans Serif" w:hAnsi="Microsoft Sans Serif" w:cs="Microsoft Sans Serif"/>
        </w:rPr>
        <w:t xml:space="preserve"> </w:t>
      </w:r>
      <w:r>
        <w:rPr>
          <w:rFonts w:ascii="Microsoft Sans Serif" w:hAnsi="Microsoft Sans Serif" w:cs="Microsoft Sans Serif"/>
          <w:lang w:val="en-US"/>
        </w:rPr>
        <w:t>Computing</w:t>
      </w:r>
      <w:r>
        <w:rPr>
          <w:rFonts w:ascii="Microsoft Sans Serif" w:hAnsi="Microsoft Sans Serif" w:cs="Microsoft Sans Serif"/>
        </w:rPr>
        <w:t xml:space="preserve"> недостаточно для безопасного функционирования устройств Интернета вещей (</w:t>
      </w:r>
      <w:r>
        <w:rPr>
          <w:rFonts w:ascii="Microsoft Sans Serif" w:hAnsi="Microsoft Sans Serif" w:cs="Microsoft Sans Serif"/>
          <w:lang w:val="en-US"/>
        </w:rPr>
        <w:t>IoT</w:t>
      </w:r>
      <w:r>
        <w:rPr>
          <w:rFonts w:ascii="Microsoft Sans Serif" w:hAnsi="Microsoft Sans Serif" w:cs="Microsoft Sans Serif"/>
        </w:rPr>
        <w:t xml:space="preserve">). </w:t>
      </w:r>
      <w:r w:rsidRPr="00AE344A">
        <w:rPr>
          <w:rFonts w:ascii="Microsoft Sans Serif" w:hAnsi="Microsoft Sans Serif" w:cs="Microsoft Sans Serif"/>
        </w:rPr>
        <w:t>Некоторые устройства и системы могут не быть полностью совместимы с технологиями Trusted Computing или Hardware Security, что может создавать сложности при их интеграции.</w:t>
      </w:r>
    </w:p>
    <w:p w14:paraId="732E099F" w14:textId="77777777" w:rsidR="007510A5" w:rsidRDefault="007510A5" w:rsidP="007510A5">
      <w:pPr>
        <w:pStyle w:val="Heading1"/>
      </w:pPr>
      <w:r>
        <w:rPr>
          <w:spacing w:val="-4"/>
        </w:rPr>
        <w:t>Идея</w:t>
      </w:r>
    </w:p>
    <w:p w14:paraId="2181981E" w14:textId="4E961463" w:rsidR="008D604A" w:rsidRPr="007510A5" w:rsidRDefault="008D604A">
      <w:pPr>
        <w:rPr>
          <w:rFonts w:ascii="Microsoft Sans Serif" w:hAnsi="Microsoft Sans Serif" w:cs="Microsoft Sans Serif"/>
        </w:rPr>
      </w:pPr>
      <w:r>
        <w:br/>
      </w:r>
      <w:r w:rsidR="003C549E" w:rsidRPr="003C549E">
        <w:rPr>
          <w:rFonts w:ascii="Microsoft Sans Serif" w:hAnsi="Microsoft Sans Serif" w:cs="Microsoft Sans Serif"/>
        </w:rPr>
        <w:t>Комплексное интегрирование механизмов аттестации</w:t>
      </w:r>
      <w:r w:rsidR="004A5598">
        <w:rPr>
          <w:rFonts w:ascii="Microsoft Sans Serif" w:hAnsi="Microsoft Sans Serif" w:cs="Microsoft Sans Serif"/>
        </w:rPr>
        <w:t xml:space="preserve"> (</w:t>
      </w:r>
      <w:r w:rsidR="004A5598">
        <w:rPr>
          <w:rFonts w:ascii="Microsoft Sans Serif" w:hAnsi="Microsoft Sans Serif" w:cs="Microsoft Sans Serif"/>
          <w:lang w:val="en-US"/>
        </w:rPr>
        <w:t>Attestation</w:t>
      </w:r>
      <w:r w:rsidR="004A5598" w:rsidRPr="004A5598">
        <w:rPr>
          <w:rFonts w:ascii="Microsoft Sans Serif" w:hAnsi="Microsoft Sans Serif" w:cs="Microsoft Sans Serif"/>
        </w:rPr>
        <w:t>)</w:t>
      </w:r>
      <w:r w:rsidR="003C549E" w:rsidRPr="003C549E">
        <w:rPr>
          <w:rFonts w:ascii="Microsoft Sans Serif" w:hAnsi="Microsoft Sans Serif" w:cs="Microsoft Sans Serif"/>
        </w:rPr>
        <w:t>, Trusted Computing и аппаратн</w:t>
      </w:r>
      <w:r w:rsidR="00665402">
        <w:rPr>
          <w:rFonts w:ascii="Microsoft Sans Serif" w:hAnsi="Microsoft Sans Serif" w:cs="Microsoft Sans Serif"/>
        </w:rPr>
        <w:t xml:space="preserve">ой </w:t>
      </w:r>
      <w:r w:rsidR="003C549E" w:rsidRPr="003C549E">
        <w:rPr>
          <w:rFonts w:ascii="Microsoft Sans Serif" w:hAnsi="Microsoft Sans Serif" w:cs="Microsoft Sans Serif"/>
        </w:rPr>
        <w:t>безопасност</w:t>
      </w:r>
      <w:r w:rsidR="00665402">
        <w:rPr>
          <w:rFonts w:ascii="Microsoft Sans Serif" w:hAnsi="Microsoft Sans Serif" w:cs="Microsoft Sans Serif"/>
        </w:rPr>
        <w:t>и</w:t>
      </w:r>
      <w:r w:rsidR="003C549E" w:rsidRPr="003C549E">
        <w:rPr>
          <w:rFonts w:ascii="Microsoft Sans Serif" w:hAnsi="Microsoft Sans Serif" w:cs="Microsoft Sans Serif"/>
        </w:rPr>
        <w:t xml:space="preserve"> (Hardware Security) для обеспечения надежной защиты устройств IoT от потенциальных киберугроз.</w:t>
      </w:r>
    </w:p>
    <w:p w14:paraId="7069ECE5" w14:textId="77777777" w:rsidR="007510A5" w:rsidRDefault="007510A5" w:rsidP="007510A5">
      <w:pPr>
        <w:pStyle w:val="Heading1"/>
      </w:pPr>
      <w:r>
        <w:t>Краткий</w:t>
      </w:r>
      <w:r>
        <w:rPr>
          <w:spacing w:val="-8"/>
        </w:rPr>
        <w:t xml:space="preserve"> </w:t>
      </w:r>
      <w:r>
        <w:t>текст</w:t>
      </w:r>
      <w:r>
        <w:rPr>
          <w:spacing w:val="-7"/>
        </w:rPr>
        <w:t xml:space="preserve"> </w:t>
      </w:r>
      <w:r>
        <w:rPr>
          <w:spacing w:val="-2"/>
        </w:rPr>
        <w:t xml:space="preserve">обзора </w:t>
      </w:r>
    </w:p>
    <w:p w14:paraId="7786F543" w14:textId="42B609D7" w:rsidR="007510A5" w:rsidRPr="004F75AC" w:rsidRDefault="007510A5" w:rsidP="007510A5">
      <w:pPr>
        <w:rPr>
          <w:rFonts w:ascii="Microsoft Sans Serif" w:hAnsi="Microsoft Sans Serif" w:cs="Microsoft Sans Serif"/>
        </w:rPr>
      </w:pPr>
      <w:r>
        <w:br/>
      </w:r>
      <w:r w:rsidRPr="007510A5">
        <w:rPr>
          <w:rFonts w:ascii="Microsoft Sans Serif" w:hAnsi="Microsoft Sans Serif" w:cs="Microsoft Sans Serif"/>
        </w:rPr>
        <w:t>Цифровая безопасность в сети Интернета вещей (IoT) становится все более актуальной и приобретает все большее значение в современном мире, где устройства IoT становятся неотъемлемой частью повседневной жизни людей. Как результат, происходит бурное развитие технологий и методов обеспечения безопасности в этой области.</w:t>
      </w:r>
    </w:p>
    <w:p w14:paraId="22C59CD6" w14:textId="23C067A9" w:rsidR="007510A5" w:rsidRPr="007D1529" w:rsidRDefault="007510A5" w:rsidP="007510A5">
      <w:pPr>
        <w:rPr>
          <w:rFonts w:ascii="Microsoft Sans Serif" w:hAnsi="Microsoft Sans Serif" w:cs="Microsoft Sans Serif"/>
        </w:rPr>
      </w:pPr>
      <w:r w:rsidRPr="007510A5">
        <w:rPr>
          <w:rFonts w:ascii="Microsoft Sans Serif" w:hAnsi="Microsoft Sans Serif" w:cs="Microsoft Sans Serif"/>
        </w:rPr>
        <w:t xml:space="preserve">Изучение и разделение результатов исследований, представленных </w:t>
      </w:r>
      <w:r w:rsidR="001771BE">
        <w:rPr>
          <w:rFonts w:ascii="Microsoft Sans Serif" w:hAnsi="Microsoft Sans Serif" w:cs="Microsoft Sans Serif"/>
        </w:rPr>
        <w:t>во всех статьях</w:t>
      </w:r>
      <w:r w:rsidRPr="007510A5">
        <w:rPr>
          <w:rFonts w:ascii="Microsoft Sans Serif" w:hAnsi="Microsoft Sans Serif" w:cs="Microsoft Sans Serif"/>
        </w:rPr>
        <w:t>, позволяет выделить несколько ключевых факторов, которые играют важную роль в обеспечении цифровой безопасности в сети IoT. Первым из них является</w:t>
      </w:r>
      <w:r w:rsidR="00AE344A" w:rsidRPr="00AE344A">
        <w:rPr>
          <w:rFonts w:ascii="Microsoft Sans Serif" w:hAnsi="Microsoft Sans Serif" w:cs="Microsoft Sans Serif"/>
        </w:rPr>
        <w:t xml:space="preserve"> </w:t>
      </w:r>
      <w:r w:rsidR="00AE344A">
        <w:rPr>
          <w:rFonts w:ascii="Microsoft Sans Serif" w:hAnsi="Microsoft Sans Serif" w:cs="Microsoft Sans Serif"/>
        </w:rPr>
        <w:t>интегрирование м</w:t>
      </w:r>
      <w:r w:rsidRPr="007510A5">
        <w:rPr>
          <w:rFonts w:ascii="Microsoft Sans Serif" w:hAnsi="Microsoft Sans Serif" w:cs="Microsoft Sans Serif"/>
        </w:rPr>
        <w:t>еханизмов аттестации</w:t>
      </w:r>
      <w:r w:rsidR="004A5598" w:rsidRPr="004A5598">
        <w:rPr>
          <w:rFonts w:ascii="Microsoft Sans Serif" w:hAnsi="Microsoft Sans Serif" w:cs="Microsoft Sans Serif"/>
        </w:rPr>
        <w:t xml:space="preserve"> </w:t>
      </w:r>
      <w:r w:rsidR="004A5598">
        <w:rPr>
          <w:rFonts w:ascii="Microsoft Sans Serif" w:hAnsi="Microsoft Sans Serif" w:cs="Microsoft Sans Serif"/>
        </w:rPr>
        <w:t>(</w:t>
      </w:r>
      <w:r w:rsidR="004A5598">
        <w:rPr>
          <w:rFonts w:ascii="Microsoft Sans Serif" w:hAnsi="Microsoft Sans Serif" w:cs="Microsoft Sans Serif"/>
          <w:lang w:val="en-US"/>
        </w:rPr>
        <w:t>Attestation</w:t>
      </w:r>
      <w:r w:rsidR="004A5598" w:rsidRPr="004A5598">
        <w:rPr>
          <w:rFonts w:ascii="Microsoft Sans Serif" w:hAnsi="Microsoft Sans Serif" w:cs="Microsoft Sans Serif"/>
        </w:rPr>
        <w:t>)</w:t>
      </w:r>
      <w:r w:rsidRPr="007510A5">
        <w:rPr>
          <w:rFonts w:ascii="Microsoft Sans Serif" w:hAnsi="Microsoft Sans Serif" w:cs="Microsoft Sans Serif"/>
        </w:rPr>
        <w:t xml:space="preserve"> и Trusted Computing, которые обеспечивают защиту от подделки и обеспечивают повышенную безопасность системы</w:t>
      </w:r>
      <w:r w:rsidR="00591B2D">
        <w:rPr>
          <w:rFonts w:ascii="Microsoft Sans Serif" w:hAnsi="Microsoft Sans Serif" w:cs="Microsoft Sans Serif"/>
        </w:rPr>
        <w:t>,</w:t>
      </w:r>
      <w:r w:rsidR="001771BE">
        <w:rPr>
          <w:rFonts w:ascii="Microsoft Sans Serif" w:hAnsi="Microsoft Sans Serif" w:cs="Microsoft Sans Serif"/>
        </w:rPr>
        <w:fldChar w:fldCharType="begin"/>
      </w:r>
      <w:r w:rsidR="001771BE">
        <w:rPr>
          <w:rFonts w:ascii="Microsoft Sans Serif" w:hAnsi="Microsoft Sans Serif" w:cs="Microsoft Sans Serif"/>
        </w:rPr>
        <w:instrText xml:space="preserve"> ADDIN ZOTERO_ITEM CSL_CITATION {"citationID":"gkVRvm5Q","properties":{"formattedCitation":"[1]","plainCitation":"[1]","noteIndex":0},"citationItems":[{"id":26,"uris":["http://zotero.org/users/local/vuA96wjz/items/P4AY8ING"],"itemData":{"id":26,"type":"webpage","title":"A Logic of Secure Systems and its Application to Trusted Computing | IEEE Conference Publication | IEEE Xplore","URL":"https://ieeexplore.ieee.org/abstract/document/5207647","author":[{"literal":"Dilsun Kaynar"},{"literal":"Deepak Garg"},{"literal":"Jason Franklin"},{"literal":"Anupam Datta"}],"accessed":{"date-parts":[["2024",3,14]]},"issued":{"date-parts":[["2009"]]}}}],"schema":"https://github.com/citation-style-language/schema/raw/master/csl-citation.json"} </w:instrText>
      </w:r>
      <w:r w:rsidR="001771BE">
        <w:rPr>
          <w:rFonts w:ascii="Microsoft Sans Serif" w:hAnsi="Microsoft Sans Serif" w:cs="Microsoft Sans Serif"/>
        </w:rPr>
        <w:fldChar w:fldCharType="separate"/>
      </w:r>
      <w:r w:rsidR="001771BE" w:rsidRPr="001771BE">
        <w:rPr>
          <w:rFonts w:ascii="Microsoft Sans Serif" w:hAnsi="Microsoft Sans Serif" w:cs="Microsoft Sans Serif"/>
        </w:rPr>
        <w:t>[1]</w:t>
      </w:r>
      <w:r w:rsidR="001771BE">
        <w:rPr>
          <w:rFonts w:ascii="Microsoft Sans Serif" w:hAnsi="Microsoft Sans Serif" w:cs="Microsoft Sans Serif"/>
        </w:rPr>
        <w:fldChar w:fldCharType="end"/>
      </w:r>
      <w:r w:rsidR="00970543" w:rsidRPr="00970543">
        <w:rPr>
          <w:rFonts w:ascii="Microsoft Sans Serif" w:hAnsi="Microsoft Sans Serif" w:cs="Microsoft Sans Serif"/>
        </w:rPr>
        <w:t>,</w:t>
      </w:r>
      <w:r w:rsidR="007D1529">
        <w:rPr>
          <w:rFonts w:ascii="Microsoft Sans Serif" w:hAnsi="Microsoft Sans Serif" w:cs="Microsoft Sans Serif"/>
        </w:rPr>
        <w:fldChar w:fldCharType="begin"/>
      </w:r>
      <w:r w:rsidR="00970543">
        <w:rPr>
          <w:rFonts w:ascii="Microsoft Sans Serif" w:hAnsi="Microsoft Sans Serif" w:cs="Microsoft Sans Serif"/>
        </w:rPr>
        <w:instrText xml:space="preserve"> ADDIN ZOTERO_ITEM CSL_CITATION {"citationID":"7yLahoLa","properties":{"formattedCitation":"[2]","plainCitation":"[2]","noteIndex":0},"citationItems":[{"id":17,"uris":["http://zotero.org/users/local/vuA96wjz/items/4ZS44YYZ"],"itemData":{"id":17,"type":"paper-conference","abstract":"Traditional security protocols can not be trusted in some application scenarios of high security level because the endpoints integrity is ignored. In this paper, we propose a novel trusted remote attestation model which combines the secure channel and the integrity measurement architecture of trusted computing. We design and implement a prototype system based on a mature security protocol, Transport Layer Security (TLS) protocol, integrated with integrity report provided by trusted platform module (TPM). The TLS protocol guarantees the security of data exchange process and the integrity report of TPM provides the evidence about the trustworthiness and the security state of the communication endpoints. Compared by traditional approaches, our method is more efficient and can be deployed in large scale systems easily.","container-title":"2013 12th IEEE International Conference on Trust, Security and Privacy in Computing and Communications","DOI":"10.1109/TrustCom.2013.183","event-title":"2013 12th IEEE International Conference on Trust, Security and Privacy in Computing and Communications","note":"ISSN: 2324-9013","page":"1504-1509","source":"IEEE Xplore","title":"A Trusted Remote Attestation Model Based on Trusted Computing","URL":"https://ieeexplore.ieee.org/abstract/document/6681007","author":[{"family":"Yu","given":"Yue"},{"family":"Wang","given":"Huaimin"},{"family":"Liu","given":"Bo"},{"family":"Yin","given":"Gang"}],"accessed":{"date-parts":[["2024",3,14]]},"issued":{"date-parts":[["2013"]]}}}],"schema":"https://github.com/citation-style-language/schema/raw/master/csl-citation.json"} </w:instrText>
      </w:r>
      <w:r w:rsidR="007D1529">
        <w:rPr>
          <w:rFonts w:ascii="Microsoft Sans Serif" w:hAnsi="Microsoft Sans Serif" w:cs="Microsoft Sans Serif"/>
        </w:rPr>
        <w:fldChar w:fldCharType="separate"/>
      </w:r>
      <w:r w:rsidR="00970543" w:rsidRPr="00970543">
        <w:rPr>
          <w:rFonts w:ascii="Microsoft Sans Serif" w:hAnsi="Microsoft Sans Serif" w:cs="Microsoft Sans Serif"/>
        </w:rPr>
        <w:t>[2]</w:t>
      </w:r>
      <w:r w:rsidR="007D1529">
        <w:rPr>
          <w:rFonts w:ascii="Microsoft Sans Serif" w:hAnsi="Microsoft Sans Serif" w:cs="Microsoft Sans Serif"/>
        </w:rPr>
        <w:fldChar w:fldCharType="end"/>
      </w:r>
      <w:r w:rsidR="00AE344A">
        <w:rPr>
          <w:rFonts w:ascii="Microsoft Sans Serif" w:hAnsi="Microsoft Sans Serif" w:cs="Microsoft Sans Serif"/>
        </w:rPr>
        <w:t>, но могут привести к ограничениям в гибкости настройки и управления системой</w:t>
      </w:r>
      <w:r w:rsidRPr="007510A5">
        <w:rPr>
          <w:rFonts w:ascii="Microsoft Sans Serif" w:hAnsi="Microsoft Sans Serif" w:cs="Microsoft Sans Serif"/>
        </w:rPr>
        <w:t>.</w:t>
      </w:r>
    </w:p>
    <w:p w14:paraId="38A1B836" w14:textId="476A9002" w:rsidR="007510A5" w:rsidRPr="007D1529" w:rsidRDefault="004A5598" w:rsidP="007510A5">
      <w:pPr>
        <w:rPr>
          <w:rFonts w:ascii="Microsoft Sans Serif" w:hAnsi="Microsoft Sans Serif" w:cs="Microsoft Sans Serif"/>
        </w:rPr>
      </w:pPr>
      <w:r>
        <w:rPr>
          <w:rFonts w:ascii="Microsoft Sans Serif" w:hAnsi="Microsoft Sans Serif" w:cs="Microsoft Sans Serif"/>
        </w:rPr>
        <w:t>В</w:t>
      </w:r>
      <w:r w:rsidR="007510A5" w:rsidRPr="007510A5">
        <w:rPr>
          <w:rFonts w:ascii="Microsoft Sans Serif" w:hAnsi="Microsoft Sans Serif" w:cs="Microsoft Sans Serif"/>
        </w:rPr>
        <w:t>ажным аспектом является</w:t>
      </w:r>
      <w:r>
        <w:rPr>
          <w:rFonts w:ascii="Microsoft Sans Serif" w:hAnsi="Microsoft Sans Serif" w:cs="Microsoft Sans Serif"/>
        </w:rPr>
        <w:t xml:space="preserve"> дополнительное</w:t>
      </w:r>
      <w:r w:rsidR="007510A5" w:rsidRPr="007510A5">
        <w:rPr>
          <w:rFonts w:ascii="Microsoft Sans Serif" w:hAnsi="Microsoft Sans Serif" w:cs="Microsoft Sans Serif"/>
        </w:rPr>
        <w:t xml:space="preserve"> применение </w:t>
      </w:r>
      <w:r w:rsidR="00665402">
        <w:rPr>
          <w:rFonts w:ascii="Microsoft Sans Serif" w:hAnsi="Microsoft Sans Serif" w:cs="Microsoft Sans Serif"/>
        </w:rPr>
        <w:t>механизмов аппаратной безопастности</w:t>
      </w:r>
      <w:r w:rsidR="00591B2D">
        <w:rPr>
          <w:rFonts w:ascii="Microsoft Sans Serif" w:hAnsi="Microsoft Sans Serif" w:cs="Microsoft Sans Serif"/>
        </w:rPr>
        <w:t>,</w:t>
      </w:r>
      <w:r w:rsidR="00970543">
        <w:rPr>
          <w:rFonts w:ascii="Microsoft Sans Serif" w:hAnsi="Microsoft Sans Serif" w:cs="Microsoft Sans Serif"/>
        </w:rPr>
        <w:fldChar w:fldCharType="begin"/>
      </w:r>
      <w:r w:rsidR="00970543">
        <w:rPr>
          <w:rFonts w:ascii="Microsoft Sans Serif" w:hAnsi="Microsoft Sans Serif" w:cs="Microsoft Sans Serif"/>
        </w:rPr>
        <w:instrText xml:space="preserve"> ADDIN ZOTERO_ITEM CSL_CITATION {"citationID":"wGPMMDgs","properties":{"formattedCitation":"[3], [4]","plainCitation":"[3], [4]","noteIndex":0},"citationItems":[{"id":21,"uris":["http://zotero.org/users/local/vuA96wjz/items/URGXSU5C"],"itemData":{"id":21,"type":"article-journal","language":"en","source":"Zotero","title":"Hardening High-Assurance Security Systems with Trusted Computing","author":[{"family":"Ozga","given":"Wojciech"}],"issued":{"date-parts":[["2021"]]}}},{"id":45,"uris":["http://zotero.org/users/local/vuA96wjz/items/J3XFTG7G"],"itemData":{"id":45,"type":"webpage","title":"VM '04 — Technical Paper","URL":"https://www.usenix.org/legacy/events/vm04/tech/haldar/haldar_html/","author":[{"literal":"Vivek Haldar"},{"literal":"Deepak Chandra"},{"literal":"Michael Franz"}],"accessed":{"date-parts":[["2024",3,14]]},"issued":{"date-parts":[["2004"]]}}}],"schema":"https://github.com/citation-style-language/schema/raw/master/csl-citation.json"} </w:instrText>
      </w:r>
      <w:r w:rsidR="00970543">
        <w:rPr>
          <w:rFonts w:ascii="Microsoft Sans Serif" w:hAnsi="Microsoft Sans Serif" w:cs="Microsoft Sans Serif"/>
        </w:rPr>
        <w:fldChar w:fldCharType="separate"/>
      </w:r>
      <w:r w:rsidR="00970543" w:rsidRPr="00970543">
        <w:rPr>
          <w:rFonts w:ascii="Microsoft Sans Serif" w:hAnsi="Microsoft Sans Serif" w:cs="Microsoft Sans Serif"/>
        </w:rPr>
        <w:t>[3], [4]</w:t>
      </w:r>
      <w:r w:rsidR="00970543">
        <w:rPr>
          <w:rFonts w:ascii="Microsoft Sans Serif" w:hAnsi="Microsoft Sans Serif" w:cs="Microsoft Sans Serif"/>
        </w:rPr>
        <w:fldChar w:fldCharType="end"/>
      </w:r>
      <w:r w:rsidR="007510A5" w:rsidRPr="007510A5">
        <w:rPr>
          <w:rFonts w:ascii="Microsoft Sans Serif" w:hAnsi="Microsoft Sans Serif" w:cs="Microsoft Sans Serif"/>
        </w:rPr>
        <w:t xml:space="preserve"> для проверки и подтверждения идентичности устройств и целостности их программного обеспечения</w:t>
      </w:r>
      <w:r w:rsidR="00970543" w:rsidRPr="00970543">
        <w:rPr>
          <w:rFonts w:ascii="Microsoft Sans Serif" w:hAnsi="Microsoft Sans Serif" w:cs="Microsoft Sans Serif"/>
        </w:rPr>
        <w:t xml:space="preserve"> </w:t>
      </w:r>
      <w:r w:rsidR="00591B2D">
        <w:rPr>
          <w:rFonts w:ascii="Microsoft Sans Serif" w:hAnsi="Microsoft Sans Serif" w:cs="Microsoft Sans Serif"/>
        </w:rPr>
        <w:t xml:space="preserve">, </w:t>
      </w:r>
      <w:r w:rsidR="007D1529">
        <w:rPr>
          <w:rFonts w:ascii="Microsoft Sans Serif" w:hAnsi="Microsoft Sans Serif" w:cs="Microsoft Sans Serif"/>
        </w:rPr>
        <w:fldChar w:fldCharType="begin"/>
      </w:r>
      <w:r w:rsidR="00970543">
        <w:rPr>
          <w:rFonts w:ascii="Microsoft Sans Serif" w:hAnsi="Microsoft Sans Serif" w:cs="Microsoft Sans Serif"/>
        </w:rPr>
        <w:instrText xml:space="preserve"> ADDIN ZOTERO_ITEM CSL_CITATION {"citationID":"9ajW8ARF","properties":{"formattedCitation":"[2], [5]","plainCitation":"[2], [5]","noteIndex":0},"citationItems":[{"id":17,"uris":["http://zotero.org/users/local/vuA96wjz/items/4ZS44YYZ"],"itemData":{"id":17,"type":"paper-conference","abstract":"Traditional security protocols can not be trusted in some application scenarios of high security level because the endpoints integrity is ignored. In this paper, we propose a novel trusted remote attestation model which combines the secure channel and the integrity measurement architecture of trusted computing. We design and implement a prototype system based on a mature security protocol, Transport Layer Security (TLS) protocol, integrated with integrity report provided by trusted platform module (TPM). The TLS protocol guarantees the security of data exchange process and the integrity report of TPM provides the evidence about the trustworthiness and the security state of the communication endpoints. Compared by traditional approaches, our method is more efficient and can be deployed in large scale systems easily.","container-title":"2013 12th IEEE International Conference on Trust, Security and Privacy in Computing and Communications","DOI":"10.1109/TrustCom.2013.183","event-title":"2013 12th IEEE International Conference on Trust, Security and Privacy in Computing and Communications","note":"ISSN: 2324-9013","page":"1504-1509","source":"IEEE Xplore","title":"A Trusted Remote Attestation Model Based on Trusted Computing","URL":"https://ieeexplore.ieee.org/abstract/document/6681007","author":[{"family":"Yu","given":"Yue"},{"family":"Wang","given":"Huaimin"},{"family":"Liu","given":"Bo"},{"family":"Yin","given":"Gang"}],"accessed":{"date-parts":[["2024",3,14]]},"issued":{"date-parts":[["2013"]]}}},{"id":23,"uris":["http://zotero.org/users/local/vuA96wjz/items/BMJHS62G"],"itemData":{"id":23,"type":"paper-conference","abstract":"High-assurance security systems require strong isolation from the untrusted world to protect the security-sensitive or privacy-sensitive data they process. Existing regulations impose that such systems must execute in a trustworthy operating system (OS) to ensure they are not collocated with untrusted software that might negatively impact their availability or security. However, the existing techniques to attest to the OS integrity fall short due to the cuckoo attack. We present and formally prove a novel defense against this attack. We implement it as part of an integrity monitoring and enforcement system that attests to the remote OS integrity 3.7× -- 8.5× faster than the existing integrity monitoring systems. We demonstrate its practicality by protecting a real-world eHealth application, and performing micro and macro-benchmarks.","collection-title":"SAC '22","container-title":"Proceedings of the 37th ACM/SIGAPP Symposium on Applied Computing","DOI":"10.1145/3477314.3506961","event-place":"New York, NY, USA","ISBN":"978-1-4503-8713-2","page":"1626–1635","publisher":"Association for Computing Machinery","publisher-place":"New York, NY, USA","source":"ACM Digital Library","title":"CHORS: hardening high-assurance security systems with trusted computing","title-short":"CHORS","URL":"https://doi.org/10.1145/3477314.3506961","author":[{"family":"Ozga","given":"Wojciech"},{"family":"Faqeh","given":"Rasha"},{"family":"Quoc","given":"Do Le"},{"family":"Gregor","given":"Franz"},{"family":"Dragone","given":"Silvio"},{"family":"Fetzer","given":"Christof"}],"accessed":{"date-parts":[["2024",3,14]]},"issued":{"date-parts":[["2022"]]}}}],"schema":"https://github.com/citation-style-language/schema/raw/master/csl-citation.json"} </w:instrText>
      </w:r>
      <w:r w:rsidR="007D1529">
        <w:rPr>
          <w:rFonts w:ascii="Microsoft Sans Serif" w:hAnsi="Microsoft Sans Serif" w:cs="Microsoft Sans Serif"/>
        </w:rPr>
        <w:fldChar w:fldCharType="separate"/>
      </w:r>
      <w:r w:rsidR="00970543" w:rsidRPr="00970543">
        <w:rPr>
          <w:rFonts w:ascii="Microsoft Sans Serif" w:hAnsi="Microsoft Sans Serif" w:cs="Microsoft Sans Serif"/>
        </w:rPr>
        <w:t>[2], [5]</w:t>
      </w:r>
      <w:r w:rsidR="007D1529">
        <w:rPr>
          <w:rFonts w:ascii="Microsoft Sans Serif" w:hAnsi="Microsoft Sans Serif" w:cs="Microsoft Sans Serif"/>
        </w:rPr>
        <w:fldChar w:fldCharType="end"/>
      </w:r>
      <w:r w:rsidR="007510A5" w:rsidRPr="007510A5">
        <w:rPr>
          <w:rFonts w:ascii="Microsoft Sans Serif" w:hAnsi="Microsoft Sans Serif" w:cs="Microsoft Sans Serif"/>
        </w:rPr>
        <w:t>. Такие меры помогают предотвратить внедрение вредоносного программного обеспечения</w:t>
      </w:r>
      <w:r w:rsidR="007D4049">
        <w:rPr>
          <w:rFonts w:ascii="Microsoft Sans Serif" w:hAnsi="Microsoft Sans Serif" w:cs="Microsoft Sans Serif"/>
        </w:rPr>
        <w:t xml:space="preserve">. </w:t>
      </w:r>
      <w:r w:rsidR="007510A5" w:rsidRPr="007510A5">
        <w:rPr>
          <w:rFonts w:ascii="Microsoft Sans Serif" w:hAnsi="Microsoft Sans Serif" w:cs="Microsoft Sans Serif"/>
        </w:rPr>
        <w:t>обеспечивают надежную защиту от внешних киберугроз</w:t>
      </w:r>
      <w:r w:rsidR="007D4049">
        <w:rPr>
          <w:rFonts w:ascii="Microsoft Sans Serif" w:hAnsi="Microsoft Sans Serif" w:cs="Microsoft Sans Serif"/>
        </w:rPr>
        <w:t xml:space="preserve"> и решают проблему совместимости.</w:t>
      </w:r>
    </w:p>
    <w:p w14:paraId="2E0CE4D0" w14:textId="61E052CE" w:rsidR="007510A5" w:rsidRPr="007D1529" w:rsidRDefault="007510A5" w:rsidP="007510A5">
      <w:pPr>
        <w:rPr>
          <w:rFonts w:ascii="Microsoft Sans Serif" w:hAnsi="Microsoft Sans Serif" w:cs="Microsoft Sans Serif"/>
        </w:rPr>
      </w:pPr>
      <w:r w:rsidRPr="007510A5">
        <w:rPr>
          <w:rFonts w:ascii="Microsoft Sans Serif" w:hAnsi="Microsoft Sans Serif" w:cs="Microsoft Sans Serif"/>
        </w:rPr>
        <w:t>Для дополнительного усиления безопасности устройств IoT важно использовать дополнительные методы, такие как биометрические данные</w:t>
      </w:r>
      <w:r w:rsidR="00591B2D">
        <w:rPr>
          <w:rFonts w:ascii="Microsoft Sans Serif" w:hAnsi="Microsoft Sans Serif" w:cs="Microsoft Sans Serif"/>
        </w:rPr>
        <w:t>,</w:t>
      </w:r>
      <w:r w:rsidR="007D1529">
        <w:rPr>
          <w:rFonts w:ascii="Microsoft Sans Serif" w:hAnsi="Microsoft Sans Serif" w:cs="Microsoft Sans Serif"/>
        </w:rPr>
        <w:fldChar w:fldCharType="begin"/>
      </w:r>
      <w:r w:rsidR="00970543">
        <w:rPr>
          <w:rFonts w:ascii="Microsoft Sans Serif" w:hAnsi="Microsoft Sans Serif" w:cs="Microsoft Sans Serif"/>
        </w:rPr>
        <w:instrText xml:space="preserve"> ADDIN ZOTERO_ITEM CSL_CITATION {"citationID":"hY76fard","properties":{"formattedCitation":"[6], [7]","plainCitation":"[6], [7]","noteIndex":0},"citationItems":[{"id":9,"uris":["http://zotero.org/users/local/vuA96wjz/items/JXQGESYI"],"itemData":{"id":9,"type":"paper-conference","abstract":"As long as the use of distributed systems and Cloud Computing is significantly increasing, the amount of threats concerning the security of such systems and the data stored in them set great challenges on the application of Trusted Computing. In this work, we aim to discuss the Trusted Computing approaches applied on Cloud Computing security and focusing on their drawbacks on hardware verification (i.e., to attest hardware's integrity). We propose a model for hardware integrity attestation applied on Cloud Computing systems, presenting the main protocol based on the use of Endorsement Keys (EK) known from Trusted Computing. The validity of our protocol and its potentials against hardware-based attacks is proved by the combined use of verified Public-Key encryption algorithms.","collection-title":"CompSysTech '17","container-title":"Proceedings of the 18th International Conference on Computer Systems and Technologies","DOI":"10.1145/3134302.3134320","event-place":"New York, NY, USA","ISBN":"978-1-4503-5234-5","page":"155–162","publisher":"Association for Computing Machinery","publisher-place":"New York, NY, USA","source":"ACM Digital Library","title":"Defending Hardware-based Attacks on Trusted Computing using a Hardware-Integrity Attestation Protocol","URL":"https://doi.org/10.1145/3134302.3134320","author":[{"family":"Mpanti","given":"Anna"},{"family":"Nikolopoulos","given":"Stavros D."},{"family":"Polenakis","given":"Iosif"}],"accessed":{"date-parts":[["2024",3,14]]},"issued":{"date-parts":[["2017"]]}}},{"id":14,"uris":["http://zotero.org/users/local/vuA96wjz/items/EL748CY9"],"itemData":{"id":14,"type":"webpage","title":"From Hardware Security Tokens to Trusted Computing and Trusted Systems | SpringerLink","URL":"https://link.springer.com/chapter/10.1007/978-3-319-00663-5_6","author":[{"literal":"Georgios Keramidas"},{"literal":"Apostolos P.Fournaris"}],"accessed":{"date-parts":[["2024",3,14]]},"issued":{"date-parts":[["2013"]]}}}],"schema":"https://github.com/citation-style-language/schema/raw/master/csl-citation.json"} </w:instrText>
      </w:r>
      <w:r w:rsidR="007D1529">
        <w:rPr>
          <w:rFonts w:ascii="Microsoft Sans Serif" w:hAnsi="Microsoft Sans Serif" w:cs="Microsoft Sans Serif"/>
        </w:rPr>
        <w:fldChar w:fldCharType="separate"/>
      </w:r>
      <w:r w:rsidR="00970543" w:rsidRPr="00970543">
        <w:rPr>
          <w:rFonts w:ascii="Microsoft Sans Serif" w:hAnsi="Microsoft Sans Serif" w:cs="Microsoft Sans Serif"/>
        </w:rPr>
        <w:t>[6], [7]</w:t>
      </w:r>
      <w:r w:rsidR="007D1529">
        <w:rPr>
          <w:rFonts w:ascii="Microsoft Sans Serif" w:hAnsi="Microsoft Sans Serif" w:cs="Microsoft Sans Serif"/>
        </w:rPr>
        <w:fldChar w:fldCharType="end"/>
      </w:r>
      <w:r w:rsidRPr="007510A5">
        <w:rPr>
          <w:rFonts w:ascii="Microsoft Sans Serif" w:hAnsi="Microsoft Sans Serif" w:cs="Microsoft Sans Serif"/>
        </w:rPr>
        <w:t>. Это позволяет создать более надежную систему аутентификации и обеспечивает высокий уровень защиты личных данных и конфиденциальной информации.</w:t>
      </w:r>
    </w:p>
    <w:p w14:paraId="36CE3E62" w14:textId="75D58F1C" w:rsidR="007510A5" w:rsidRDefault="007510A5" w:rsidP="007510A5">
      <w:pPr>
        <w:rPr>
          <w:rFonts w:ascii="Microsoft Sans Serif" w:hAnsi="Microsoft Sans Serif" w:cs="Microsoft Sans Serif"/>
        </w:rPr>
      </w:pPr>
      <w:r w:rsidRPr="007510A5">
        <w:rPr>
          <w:rFonts w:ascii="Microsoft Sans Serif" w:hAnsi="Microsoft Sans Serif" w:cs="Microsoft Sans Serif"/>
        </w:rPr>
        <w:lastRenderedPageBreak/>
        <w:t>Важным направлением является также постоянное обновление и совершенствование мер безопасности в соответствии с возрастающими угрозами и развивающимися технологиями. Стратегии защиты устройств IoT должны быть адаптированы к новым вызовам и угрозам в киберпространстве</w:t>
      </w:r>
      <w:r w:rsidR="00591B2D">
        <w:rPr>
          <w:rFonts w:ascii="Microsoft Sans Serif" w:hAnsi="Microsoft Sans Serif" w:cs="Microsoft Sans Serif"/>
        </w:rPr>
        <w:t>,</w:t>
      </w:r>
      <w:r w:rsidR="007D1529">
        <w:rPr>
          <w:rFonts w:ascii="Microsoft Sans Serif" w:hAnsi="Microsoft Sans Serif" w:cs="Microsoft Sans Serif"/>
        </w:rPr>
        <w:fldChar w:fldCharType="begin"/>
      </w:r>
      <w:r w:rsidR="00970543">
        <w:rPr>
          <w:rFonts w:ascii="Microsoft Sans Serif" w:hAnsi="Microsoft Sans Serif" w:cs="Microsoft Sans Serif"/>
        </w:rPr>
        <w:instrText xml:space="preserve"> ADDIN ZOTERO_ITEM CSL_CITATION {"citationID":"y99g02rz","properties":{"formattedCitation":"[8], [9], [10]","plainCitation":"[8], [9], [10]","noteIndex":0},"citationItems":[{"id":34,"uris":["http://zotero.org/users/local/vuA96wjz/items/BV5NLSYI"],"itemData":{"id":34,"type":"thesis","abstract":"The need to increase the hostile attack resilience of distributed and internet-worked computer systems is critical and pressing. This thesis contributes to concrete improvements in distributed systems trustworthiness through an enhanced understanding of a technical approach known as trusted computing hardware. Because of its physical and logical protection features, trusted computing hardware can reliably enforce a security policy in a threat model where the authorised user is untrusted or when the device is placed in a hostile environment.\n\n\n\nWe present a critical analysis of vulnerabilities in current systems, and argue that current industry-driven trusted computing initiatives will fail in efforts to retrofit security into inherently flawed operating system designs, since there is no substitute for a sound protection architecture grounded in hardware-enforced domain isolation. In doing so we identify the limitations of hardware-based approaches. We argue that the current emphasis of these programs does not give sufficient weight to the role that operating system security plays in overall system security. New processor features that provide hardware support for virtualisation will contribute more to practical security improvement because they will allow multiple operating systems to concurrently share the same processor. New operating systems that implement a sound protection architecture will thus be able to be introduced to support applications with stringent security requirements. These can coexist alongside inherently less secure mainstream operating systems, allowing a gradual migration to less vulnerable alternatives.\n\n\n\nWe examine the effectiveness of the ITSEC and Common Criteria evaluation and certification schemes as a basis for establishing assurance in trusted computing hardware. Based on a survey of smart card certifications, we contend that the practice of artificially limiting the scope of an evaluation in order to gain a higher assurance rating is quite common. Due to a general lack of understanding in the marketplace as to how the schemes work, high evaluation assurance levels are confused with a general notion of 'high security strength'. Vendors invest little effort in correcting the misconception since they benefit from it and this has arguably undermined the value of the whole certification process.\n\n\n\nWe contribute practical techniques for securing personal trusted hardware devices against a type of attack known as a relay attack. Our method is based on a novel application of a phenomenon known as side channel leakage, heretofore considered exclusively as a security vulnerability. We exploit the low latency of side channel information transfer to deliver a communication channel with timing resolution that is fine enough to detect sophisticated relay attacks. We avoid the cost and complexity associated with alternative communication techniques suggested in previous proposals. We also propose the first terrorist attack resistant distance bounding protocol that is efficient enough to be implemented on resource constrained devices.\n\n\n\nWe propose a design for a privacy sensitive electronic cash scheme that leverages the confidentiality and integrity protection features of trusted computing hardware. We specify the command set and message structures and implement these in a prototype that uses Dallas Semiconductor iButtons. \n\n\n\nWe consider the access control requirements for a national scale electronic health records system of the type that Australia is currently developing. We argue that an access control model capable of supporting explicit denial of privileges is required to ensure that consumers maintain their right to grant or withhold consent to disclosure of their sensitive health information in an electronic system. Finding this feature absent in standard role-based access control models, we propose a modification to role-based access control that supports policy constructs of this type. Explicit denial is difficult to enforce in a large scale system without an active central authority but centralisation impacts negatively on system scalability. We show how the unique properties of trusted computing hardware can address this problem. We outline a conceptual architecture for an electronic health records access control system that leverages hardware level CPU virtualisation, trusted platform modules, personal cryptographic tokens and secure coprocessors to implement role based cryptographic access control. We argue that the design delivers important scalability benefits because it enables access control decisions to be made and enforced locally on a user's computing platform in a reliable way.","genre":"phd","language":"en","license":"free_to_read","publisher":"Queensland University of Technology","source":"eprints.qut.edu.au","title":"Enhancing security in distributed systems with trusted computing hardware","URL":"https://eprints.qut.edu.au/16379/","author":[{"family":"Reid","given":"Jason Frederick"}],"accessed":{"date-parts":[["2024",3,14]]},"issued":{"date-parts":[["2007"]]}}},{"id":7,"uris":["http://zotero.org/users/local/vuA96wjz/items/U8J7PBE5"],"itemData":{"id":7,"type":"paper-conference","abstract":"This paper describes the design and implementation of a new operating system authorization architecture to support trustworthy computing. Called logical attestation, this architecture provides a sound framework for reasoning about run time behavior of applications. Logical attestation is based on attributable, unforgeable statements about program properties, expressed in a logic. These statements are suitable for mechanical processing, proof construction, and verification; they can serve as credentials, support authorization based on expressive authorization policies, and enable remote principals to trust software components without restricting the local user's choice of binary implementations. We have implemented logical attestation in a new operating system called the Nexus. The Nexus executes natively on x86 platforms equipped with secure coprocessors. It supports both native Linux applications and uses logical attestation to support new trustworthy-computing applications. When deployed on a trustworthy cloud-computing stack, logical attestation is efficient, achieves high-performance, and can run applications that provide qualitative guarantees not possible with existing modes of attestation.","collection-title":"SOSP '11","container-title":"Proceedings of the Twenty-Third ACM Symposium on Operating Systems Principles","DOI":"10.1145/2043556.2043580","event-place":"New York, NY, USA","ISBN":"978-1-4503-0977-6","page":"249–264","publisher":"Association for Computing Machinery","publisher-place":"New York, NY, USA","source":"ACM Digital Library","title":"Logical attestation: an authorization architecture for trustworthy computing","title-short":"Logical attestation","URL":"https://doi.org/10.1145/2043556.2043580","author":[{"family":"Sirer","given":"Emin Gün"},{"family":"Bruijn","given":"Willem","non-dropping-particle":"de"},{"family":"Reynolds","given":"Patrick"},{"family":"Shieh","given":"Alan"},{"family":"Walsh","given":"Kevin"},{"family":"Williams","given":"Dan"},{"family":"Schneider","given":"Fred B."}],"accessed":{"date-parts":[["2024",3,14]]},"issued":{"date-parts":[["2011"]]}}},{"id":28,"uris":["http://zotero.org/users/local/vuA96wjz/items/B3EN4N5M"],"itemData":{"id":28,"type":"paper-conference","abstract":"Trusted computing attestation mechanism relies on hash measurements to realize remote party attestation in distributed systems. Property based attestation enables more meaningful attestation by abstracting low level binary values to high level security properties or functions of systems. The contribution of this paper is two fold. In the first part of the paper, we provide an analysis of the different types of property based attestation mechanisms that have been proposed in the recent years. We categorize these mechanisms as derivation based, delegation based and enforcement based and analyze each of them with a particular focus on their limitations. In the second part, we provide a list of challenges for property based attestation. We believe this to be an useful exercise to help better understand the issues that limit the practical applicability of property based attestation in real world systems.","container-title":"2009 Third International Conference on Network and System Security","DOI":"10.1109/NSS.2009.83","event-title":"2009 Third International Conference on Network and System Security","page":"278-285","source":"IEEE Xplore","title":"Property Based Attestation and Trusted Computing: Analysis and Challenges","title-short":"Property Based Attestation and Trusted Computing","URL":"https://ieeexplore.ieee.org/abstract/document/5319040","author":[{"family":"Nagarajan","given":"Aarthi"},{"family":"Varadharajan","given":"Vijay"},{"family":"Hitchens","given":"Michael"},{"family":"Gallery","given":"Eimear"}],"accessed":{"date-parts":[["2024",3,14]]},"issued":{"date-parts":[["2009"]]}}}],"schema":"https://github.com/citation-style-language/schema/raw/master/csl-citation.json"} </w:instrText>
      </w:r>
      <w:r w:rsidR="007D1529">
        <w:rPr>
          <w:rFonts w:ascii="Microsoft Sans Serif" w:hAnsi="Microsoft Sans Serif" w:cs="Microsoft Sans Serif"/>
        </w:rPr>
        <w:fldChar w:fldCharType="separate"/>
      </w:r>
      <w:r w:rsidR="00970543" w:rsidRPr="00970543">
        <w:rPr>
          <w:rFonts w:ascii="Microsoft Sans Serif" w:hAnsi="Microsoft Sans Serif" w:cs="Microsoft Sans Serif"/>
        </w:rPr>
        <w:t>[8], [9], [10]</w:t>
      </w:r>
      <w:r w:rsidR="007D1529">
        <w:rPr>
          <w:rFonts w:ascii="Microsoft Sans Serif" w:hAnsi="Microsoft Sans Serif" w:cs="Microsoft Sans Serif"/>
        </w:rPr>
        <w:fldChar w:fldCharType="end"/>
      </w:r>
      <w:r w:rsidRPr="007510A5">
        <w:rPr>
          <w:rFonts w:ascii="Microsoft Sans Serif" w:hAnsi="Microsoft Sans Serif" w:cs="Microsoft Sans Serif"/>
        </w:rPr>
        <w:t>.</w:t>
      </w:r>
    </w:p>
    <w:p w14:paraId="12AD9D29" w14:textId="27641FDC" w:rsidR="007D4049" w:rsidRPr="007D1529" w:rsidRDefault="007D4049" w:rsidP="007510A5">
      <w:pPr>
        <w:rPr>
          <w:rFonts w:ascii="Microsoft Sans Serif" w:hAnsi="Microsoft Sans Serif" w:cs="Microsoft Sans Serif"/>
        </w:rPr>
      </w:pPr>
      <w:r>
        <w:rPr>
          <w:rFonts w:ascii="Microsoft Sans Serif" w:hAnsi="Microsoft Sans Serif" w:cs="Microsoft Sans Serif"/>
        </w:rPr>
        <w:t xml:space="preserve">В своей статье мы предлагем решение данной проблемы путем комлексного интегрирования </w:t>
      </w:r>
      <w:r w:rsidRPr="003C549E">
        <w:rPr>
          <w:rFonts w:ascii="Microsoft Sans Serif" w:hAnsi="Microsoft Sans Serif" w:cs="Microsoft Sans Serif"/>
        </w:rPr>
        <w:t>механизмов аттестации</w:t>
      </w:r>
      <w:r>
        <w:rPr>
          <w:rFonts w:ascii="Microsoft Sans Serif" w:hAnsi="Microsoft Sans Serif" w:cs="Microsoft Sans Serif"/>
        </w:rPr>
        <w:t xml:space="preserve"> (</w:t>
      </w:r>
      <w:r>
        <w:rPr>
          <w:rFonts w:ascii="Microsoft Sans Serif" w:hAnsi="Microsoft Sans Serif" w:cs="Microsoft Sans Serif"/>
          <w:lang w:val="en-US"/>
        </w:rPr>
        <w:t>Attestation</w:t>
      </w:r>
      <w:r w:rsidRPr="004A5598">
        <w:rPr>
          <w:rFonts w:ascii="Microsoft Sans Serif" w:hAnsi="Microsoft Sans Serif" w:cs="Microsoft Sans Serif"/>
        </w:rPr>
        <w:t>)</w:t>
      </w:r>
      <w:r w:rsidRPr="003C549E">
        <w:rPr>
          <w:rFonts w:ascii="Microsoft Sans Serif" w:hAnsi="Microsoft Sans Serif" w:cs="Microsoft Sans Serif"/>
        </w:rPr>
        <w:t>, Trusted Computing и аппаратн</w:t>
      </w:r>
      <w:r>
        <w:rPr>
          <w:rFonts w:ascii="Microsoft Sans Serif" w:hAnsi="Microsoft Sans Serif" w:cs="Microsoft Sans Serif"/>
        </w:rPr>
        <w:t xml:space="preserve">ой </w:t>
      </w:r>
      <w:r w:rsidRPr="003C549E">
        <w:rPr>
          <w:rFonts w:ascii="Microsoft Sans Serif" w:hAnsi="Microsoft Sans Serif" w:cs="Microsoft Sans Serif"/>
        </w:rPr>
        <w:t>безопасност</w:t>
      </w:r>
      <w:r>
        <w:rPr>
          <w:rFonts w:ascii="Microsoft Sans Serif" w:hAnsi="Microsoft Sans Serif" w:cs="Microsoft Sans Serif"/>
        </w:rPr>
        <w:t>и</w:t>
      </w:r>
      <w:r w:rsidRPr="003C549E">
        <w:rPr>
          <w:rFonts w:ascii="Microsoft Sans Serif" w:hAnsi="Microsoft Sans Serif" w:cs="Microsoft Sans Serif"/>
        </w:rPr>
        <w:t xml:space="preserve"> (Hardware Security)</w:t>
      </w:r>
      <w:r>
        <w:rPr>
          <w:rFonts w:ascii="Microsoft Sans Serif" w:hAnsi="Microsoft Sans Serif" w:cs="Microsoft Sans Serif"/>
        </w:rPr>
        <w:t>.</w:t>
      </w:r>
      <w:r w:rsidRPr="007D4049">
        <w:rPr>
          <w:rFonts w:ascii="Microsoft Sans Serif" w:hAnsi="Microsoft Sans Serif" w:cs="Microsoft Sans Serif"/>
        </w:rPr>
        <w:t xml:space="preserve"> </w:t>
      </w:r>
      <w:r w:rsidRPr="003C549E">
        <w:rPr>
          <w:rFonts w:ascii="Microsoft Sans Serif" w:hAnsi="Microsoft Sans Serif" w:cs="Microsoft Sans Serif"/>
        </w:rPr>
        <w:t>Данный подход помогает создать устойчивую и надежную защиту, необходимую для сохранения конфиденциальности данных</w:t>
      </w:r>
      <w:r>
        <w:rPr>
          <w:rFonts w:ascii="Microsoft Sans Serif" w:hAnsi="Microsoft Sans Serif" w:cs="Microsoft Sans Serif"/>
        </w:rPr>
        <w:t xml:space="preserve">, </w:t>
      </w:r>
      <w:r w:rsidRPr="003C549E">
        <w:rPr>
          <w:rFonts w:ascii="Microsoft Sans Serif" w:hAnsi="Microsoft Sans Serif" w:cs="Microsoft Sans Serif"/>
        </w:rPr>
        <w:t>обеспечения целостности устройств в динамичной цифровой среде</w:t>
      </w:r>
      <w:r>
        <w:rPr>
          <w:rFonts w:ascii="Microsoft Sans Serif" w:hAnsi="Microsoft Sans Serif" w:cs="Microsoft Sans Serif"/>
        </w:rPr>
        <w:t xml:space="preserve"> и решение проблемы совместимости систем с технологиями.</w:t>
      </w:r>
    </w:p>
    <w:p w14:paraId="67D796BF" w14:textId="77777777" w:rsidR="001771BE" w:rsidRPr="001771BE" w:rsidRDefault="007D1529" w:rsidP="001771BE">
      <w:pPr>
        <w:pStyle w:val="Bibliography"/>
        <w:rPr>
          <w:rFonts w:ascii="Calibri" w:hAnsi="Calibri" w:cs="Calibri"/>
        </w:rPr>
      </w:pPr>
      <w:r w:rsidRPr="004F75AC">
        <w:rPr>
          <w:rFonts w:ascii="Microsoft Sans Serif" w:hAnsi="Microsoft Sans Serif" w:cs="Microsoft Sans Serif"/>
        </w:rPr>
        <w:fldChar w:fldCharType="begin"/>
      </w:r>
      <w:r w:rsidRPr="004F75AC">
        <w:rPr>
          <w:rFonts w:ascii="Microsoft Sans Serif" w:hAnsi="Microsoft Sans Serif" w:cs="Microsoft Sans Serif"/>
          <w:lang w:val="en-US"/>
        </w:rPr>
        <w:instrText xml:space="preserve"> ADDIN ZOTERO_BIBL {"uncited":[],"omitted":[],"custom":[]} CSL_BIBLIOGRAPHY </w:instrText>
      </w:r>
      <w:r w:rsidRPr="004F75AC">
        <w:rPr>
          <w:rFonts w:ascii="Microsoft Sans Serif" w:hAnsi="Microsoft Sans Serif" w:cs="Microsoft Sans Serif"/>
        </w:rPr>
        <w:fldChar w:fldCharType="separate"/>
      </w:r>
      <w:r w:rsidR="001771BE" w:rsidRPr="001771BE">
        <w:rPr>
          <w:rFonts w:ascii="Calibri" w:hAnsi="Calibri" w:cs="Calibri"/>
          <w:lang w:val="en-US"/>
        </w:rPr>
        <w:t>[1]</w:t>
      </w:r>
      <w:r w:rsidR="001771BE" w:rsidRPr="001771BE">
        <w:rPr>
          <w:rFonts w:ascii="Calibri" w:hAnsi="Calibri" w:cs="Calibri"/>
          <w:lang w:val="en-US"/>
        </w:rPr>
        <w:tab/>
      </w:r>
      <w:proofErr w:type="spellStart"/>
      <w:r w:rsidR="001771BE" w:rsidRPr="001771BE">
        <w:rPr>
          <w:rFonts w:ascii="Calibri" w:hAnsi="Calibri" w:cs="Calibri"/>
          <w:lang w:val="en-US"/>
        </w:rPr>
        <w:t>Dilsun</w:t>
      </w:r>
      <w:proofErr w:type="spellEnd"/>
      <w:r w:rsidR="001771BE" w:rsidRPr="001771BE">
        <w:rPr>
          <w:rFonts w:ascii="Calibri" w:hAnsi="Calibri" w:cs="Calibri"/>
          <w:lang w:val="en-US"/>
        </w:rPr>
        <w:t xml:space="preserve"> Kaynar, Deepak Garg, Jason Franklin, </w:t>
      </w:r>
      <w:r w:rsidR="001771BE" w:rsidRPr="001771BE">
        <w:rPr>
          <w:rFonts w:ascii="Calibri" w:hAnsi="Calibri" w:cs="Calibri"/>
        </w:rPr>
        <w:t>и</w:t>
      </w:r>
      <w:r w:rsidR="001771BE" w:rsidRPr="001771BE">
        <w:rPr>
          <w:rFonts w:ascii="Calibri" w:hAnsi="Calibri" w:cs="Calibri"/>
          <w:lang w:val="en-US"/>
        </w:rPr>
        <w:t xml:space="preserve"> Anupam Datta, «A Logic of Secure Systems and its Application to Trusted Computing | IEEE Conference Publication | IEEE Xplore». </w:t>
      </w:r>
      <w:r w:rsidR="001771BE" w:rsidRPr="001771BE">
        <w:rPr>
          <w:rFonts w:ascii="Calibri" w:hAnsi="Calibri" w:cs="Calibri"/>
        </w:rPr>
        <w:t>Просмотрено: 14 март 2024 г. [Онлайн]. Доступно на: https://ieeexplore.ieee.org/abstract/document/5207647</w:t>
      </w:r>
    </w:p>
    <w:p w14:paraId="54BF187E" w14:textId="77777777" w:rsidR="001771BE" w:rsidRPr="001771BE" w:rsidRDefault="001771BE" w:rsidP="001771BE">
      <w:pPr>
        <w:pStyle w:val="Bibliography"/>
        <w:rPr>
          <w:rFonts w:ascii="Calibri" w:hAnsi="Calibri" w:cs="Calibri"/>
          <w:lang w:val="en-US"/>
        </w:rPr>
      </w:pPr>
      <w:r w:rsidRPr="001771BE">
        <w:rPr>
          <w:rFonts w:ascii="Calibri" w:hAnsi="Calibri" w:cs="Calibri"/>
          <w:lang w:val="en-US"/>
        </w:rPr>
        <w:t>[2]</w:t>
      </w:r>
      <w:r w:rsidRPr="001771BE">
        <w:rPr>
          <w:rFonts w:ascii="Calibri" w:hAnsi="Calibri" w:cs="Calibri"/>
          <w:lang w:val="en-US"/>
        </w:rPr>
        <w:tab/>
        <w:t xml:space="preserve">Y. Yu, H. Wang, B. Liu, </w:t>
      </w:r>
      <w:r w:rsidRPr="001771BE">
        <w:rPr>
          <w:rFonts w:ascii="Calibri" w:hAnsi="Calibri" w:cs="Calibri"/>
        </w:rPr>
        <w:t>и</w:t>
      </w:r>
      <w:r w:rsidRPr="001771BE">
        <w:rPr>
          <w:rFonts w:ascii="Calibri" w:hAnsi="Calibri" w:cs="Calibri"/>
          <w:lang w:val="en-US"/>
        </w:rPr>
        <w:t xml:space="preserve"> G. Yin, «A Trusted Remote Attestation Model Based on Trusted Computing», </w:t>
      </w:r>
      <w:r w:rsidRPr="001771BE">
        <w:rPr>
          <w:rFonts w:ascii="Calibri" w:hAnsi="Calibri" w:cs="Calibri"/>
        </w:rPr>
        <w:t>в</w:t>
      </w:r>
      <w:r w:rsidRPr="001771BE">
        <w:rPr>
          <w:rFonts w:ascii="Calibri" w:hAnsi="Calibri" w:cs="Calibri"/>
          <w:lang w:val="en-US"/>
        </w:rPr>
        <w:t xml:space="preserve"> </w:t>
      </w:r>
      <w:r w:rsidRPr="001771BE">
        <w:rPr>
          <w:rFonts w:ascii="Calibri" w:hAnsi="Calibri" w:cs="Calibri"/>
          <w:i/>
          <w:iCs/>
          <w:lang w:val="en-US"/>
        </w:rPr>
        <w:t>2013 12th IEEE International Conference on Trust, Security and Privacy in Computing and Communications</w:t>
      </w:r>
      <w:r w:rsidRPr="001771BE">
        <w:rPr>
          <w:rFonts w:ascii="Calibri" w:hAnsi="Calibri" w:cs="Calibri"/>
          <w:lang w:val="en-US"/>
        </w:rPr>
        <w:t xml:space="preserve">, 2013, </w:t>
      </w:r>
      <w:r w:rsidRPr="001771BE">
        <w:rPr>
          <w:rFonts w:ascii="Calibri" w:hAnsi="Calibri" w:cs="Calibri"/>
        </w:rPr>
        <w:t>сс</w:t>
      </w:r>
      <w:r w:rsidRPr="001771BE">
        <w:rPr>
          <w:rFonts w:ascii="Calibri" w:hAnsi="Calibri" w:cs="Calibri"/>
          <w:lang w:val="en-US"/>
        </w:rPr>
        <w:t xml:space="preserve">. 1504–1509. </w:t>
      </w:r>
      <w:proofErr w:type="spellStart"/>
      <w:r w:rsidRPr="001771BE">
        <w:rPr>
          <w:rFonts w:ascii="Calibri" w:hAnsi="Calibri" w:cs="Calibri"/>
          <w:lang w:val="en-US"/>
        </w:rPr>
        <w:t>doi</w:t>
      </w:r>
      <w:proofErr w:type="spellEnd"/>
      <w:r w:rsidRPr="001771BE">
        <w:rPr>
          <w:rFonts w:ascii="Calibri" w:hAnsi="Calibri" w:cs="Calibri"/>
          <w:lang w:val="en-US"/>
        </w:rPr>
        <w:t>: 10.1109/TrustCom.2013.183.</w:t>
      </w:r>
    </w:p>
    <w:p w14:paraId="421B8452" w14:textId="77777777" w:rsidR="001771BE" w:rsidRPr="001771BE" w:rsidRDefault="001771BE" w:rsidP="001771BE">
      <w:pPr>
        <w:pStyle w:val="Bibliography"/>
        <w:rPr>
          <w:rFonts w:ascii="Calibri" w:hAnsi="Calibri" w:cs="Calibri"/>
          <w:lang w:val="en-US"/>
        </w:rPr>
      </w:pPr>
      <w:r w:rsidRPr="001771BE">
        <w:rPr>
          <w:rFonts w:ascii="Calibri" w:hAnsi="Calibri" w:cs="Calibri"/>
          <w:lang w:val="en-US"/>
        </w:rPr>
        <w:t>[3]</w:t>
      </w:r>
      <w:r w:rsidRPr="001771BE">
        <w:rPr>
          <w:rFonts w:ascii="Calibri" w:hAnsi="Calibri" w:cs="Calibri"/>
          <w:lang w:val="en-US"/>
        </w:rPr>
        <w:tab/>
        <w:t>W. Ozga, «Hardening High-Assurance Security Systems with Trusted Computing», 2021.</w:t>
      </w:r>
    </w:p>
    <w:p w14:paraId="34B022DE" w14:textId="77777777" w:rsidR="001771BE" w:rsidRPr="001771BE" w:rsidRDefault="001771BE" w:rsidP="001771BE">
      <w:pPr>
        <w:pStyle w:val="Bibliography"/>
        <w:rPr>
          <w:rFonts w:ascii="Calibri" w:hAnsi="Calibri" w:cs="Calibri"/>
        </w:rPr>
      </w:pPr>
      <w:r w:rsidRPr="001771BE">
        <w:rPr>
          <w:rFonts w:ascii="Calibri" w:hAnsi="Calibri" w:cs="Calibri"/>
          <w:lang w:val="en-US"/>
        </w:rPr>
        <w:t>[4]</w:t>
      </w:r>
      <w:r w:rsidRPr="001771BE">
        <w:rPr>
          <w:rFonts w:ascii="Calibri" w:hAnsi="Calibri" w:cs="Calibri"/>
          <w:lang w:val="en-US"/>
        </w:rPr>
        <w:tab/>
        <w:t xml:space="preserve">Vivek Haldar, Deepak Chandra, </w:t>
      </w:r>
      <w:r w:rsidRPr="001771BE">
        <w:rPr>
          <w:rFonts w:ascii="Calibri" w:hAnsi="Calibri" w:cs="Calibri"/>
        </w:rPr>
        <w:t>и</w:t>
      </w:r>
      <w:r w:rsidRPr="001771BE">
        <w:rPr>
          <w:rFonts w:ascii="Calibri" w:hAnsi="Calibri" w:cs="Calibri"/>
          <w:lang w:val="en-US"/>
        </w:rPr>
        <w:t xml:space="preserve"> Michael Franz, «VM ’04 — Technical Paper». </w:t>
      </w:r>
      <w:r w:rsidRPr="001771BE">
        <w:rPr>
          <w:rFonts w:ascii="Calibri" w:hAnsi="Calibri" w:cs="Calibri"/>
        </w:rPr>
        <w:t>Просмотрено: 14 март 2024 г. [Онлайн]. Доступно на: https://www.usenix.org/legacy/events/vm04/tech/haldar/haldar_html/</w:t>
      </w:r>
    </w:p>
    <w:p w14:paraId="643679C2" w14:textId="77777777" w:rsidR="001771BE" w:rsidRPr="001771BE" w:rsidRDefault="001771BE" w:rsidP="001771BE">
      <w:pPr>
        <w:pStyle w:val="Bibliography"/>
        <w:rPr>
          <w:rFonts w:ascii="Calibri" w:hAnsi="Calibri" w:cs="Calibri"/>
          <w:lang w:val="en-US"/>
        </w:rPr>
      </w:pPr>
      <w:r w:rsidRPr="001771BE">
        <w:rPr>
          <w:rFonts w:ascii="Calibri" w:hAnsi="Calibri" w:cs="Calibri"/>
          <w:lang w:val="en-US"/>
        </w:rPr>
        <w:t>[5]</w:t>
      </w:r>
      <w:r w:rsidRPr="001771BE">
        <w:rPr>
          <w:rFonts w:ascii="Calibri" w:hAnsi="Calibri" w:cs="Calibri"/>
          <w:lang w:val="en-US"/>
        </w:rPr>
        <w:tab/>
        <w:t xml:space="preserve">W. Ozga, R. </w:t>
      </w:r>
      <w:proofErr w:type="spellStart"/>
      <w:r w:rsidRPr="001771BE">
        <w:rPr>
          <w:rFonts w:ascii="Calibri" w:hAnsi="Calibri" w:cs="Calibri"/>
          <w:lang w:val="en-US"/>
        </w:rPr>
        <w:t>Faqeh</w:t>
      </w:r>
      <w:proofErr w:type="spellEnd"/>
      <w:r w:rsidRPr="001771BE">
        <w:rPr>
          <w:rFonts w:ascii="Calibri" w:hAnsi="Calibri" w:cs="Calibri"/>
          <w:lang w:val="en-US"/>
        </w:rPr>
        <w:t xml:space="preserve">, D. L. Quoc, F. Gregor, S. Dragone, </w:t>
      </w:r>
      <w:r w:rsidRPr="001771BE">
        <w:rPr>
          <w:rFonts w:ascii="Calibri" w:hAnsi="Calibri" w:cs="Calibri"/>
        </w:rPr>
        <w:t>и</w:t>
      </w:r>
      <w:r w:rsidRPr="001771BE">
        <w:rPr>
          <w:rFonts w:ascii="Calibri" w:hAnsi="Calibri" w:cs="Calibri"/>
          <w:lang w:val="en-US"/>
        </w:rPr>
        <w:t xml:space="preserve"> C. Fetzer, «CHORS: hardening high-assurance security systems with trusted computing», </w:t>
      </w:r>
      <w:r w:rsidRPr="001771BE">
        <w:rPr>
          <w:rFonts w:ascii="Calibri" w:hAnsi="Calibri" w:cs="Calibri"/>
        </w:rPr>
        <w:t>в</w:t>
      </w:r>
      <w:r w:rsidRPr="001771BE">
        <w:rPr>
          <w:rFonts w:ascii="Calibri" w:hAnsi="Calibri" w:cs="Calibri"/>
          <w:lang w:val="en-US"/>
        </w:rPr>
        <w:t xml:space="preserve"> </w:t>
      </w:r>
      <w:r w:rsidRPr="001771BE">
        <w:rPr>
          <w:rFonts w:ascii="Calibri" w:hAnsi="Calibri" w:cs="Calibri"/>
          <w:i/>
          <w:iCs/>
          <w:lang w:val="en-US"/>
        </w:rPr>
        <w:t>Proceedings of the 37th ACM/SIGAPP Symposium on Applied Computing</w:t>
      </w:r>
      <w:r w:rsidRPr="001771BE">
        <w:rPr>
          <w:rFonts w:ascii="Calibri" w:hAnsi="Calibri" w:cs="Calibri"/>
          <w:lang w:val="en-US"/>
        </w:rPr>
        <w:t xml:space="preserve">, </w:t>
      </w:r>
      <w:r w:rsidRPr="001771BE">
        <w:rPr>
          <w:rFonts w:ascii="Calibri" w:hAnsi="Calibri" w:cs="Calibri"/>
        </w:rPr>
        <w:t>в</w:t>
      </w:r>
      <w:r w:rsidRPr="001771BE">
        <w:rPr>
          <w:rFonts w:ascii="Calibri" w:hAnsi="Calibri" w:cs="Calibri"/>
          <w:lang w:val="en-US"/>
        </w:rPr>
        <w:t xml:space="preserve"> SAC ’22. New York, NY, USA: Association for Computing Machinery, 2022, </w:t>
      </w:r>
      <w:r w:rsidRPr="001771BE">
        <w:rPr>
          <w:rFonts w:ascii="Calibri" w:hAnsi="Calibri" w:cs="Calibri"/>
        </w:rPr>
        <w:t>сс</w:t>
      </w:r>
      <w:r w:rsidRPr="001771BE">
        <w:rPr>
          <w:rFonts w:ascii="Calibri" w:hAnsi="Calibri" w:cs="Calibri"/>
          <w:lang w:val="en-US"/>
        </w:rPr>
        <w:t xml:space="preserve">. 1626–1635. </w:t>
      </w:r>
      <w:proofErr w:type="spellStart"/>
      <w:r w:rsidRPr="001771BE">
        <w:rPr>
          <w:rFonts w:ascii="Calibri" w:hAnsi="Calibri" w:cs="Calibri"/>
          <w:lang w:val="en-US"/>
        </w:rPr>
        <w:t>doi</w:t>
      </w:r>
      <w:proofErr w:type="spellEnd"/>
      <w:r w:rsidRPr="001771BE">
        <w:rPr>
          <w:rFonts w:ascii="Calibri" w:hAnsi="Calibri" w:cs="Calibri"/>
          <w:lang w:val="en-US"/>
        </w:rPr>
        <w:t>: 10.1145/3477314.3506961.</w:t>
      </w:r>
    </w:p>
    <w:p w14:paraId="18EA02E3" w14:textId="77777777" w:rsidR="001771BE" w:rsidRPr="001771BE" w:rsidRDefault="001771BE" w:rsidP="001771BE">
      <w:pPr>
        <w:pStyle w:val="Bibliography"/>
        <w:rPr>
          <w:rFonts w:ascii="Calibri" w:hAnsi="Calibri" w:cs="Calibri"/>
          <w:lang w:val="en-US"/>
        </w:rPr>
      </w:pPr>
      <w:r w:rsidRPr="001771BE">
        <w:rPr>
          <w:rFonts w:ascii="Calibri" w:hAnsi="Calibri" w:cs="Calibri"/>
          <w:lang w:val="en-US"/>
        </w:rPr>
        <w:t>[6]</w:t>
      </w:r>
      <w:r w:rsidRPr="001771BE">
        <w:rPr>
          <w:rFonts w:ascii="Calibri" w:hAnsi="Calibri" w:cs="Calibri"/>
          <w:lang w:val="en-US"/>
        </w:rPr>
        <w:tab/>
        <w:t xml:space="preserve">A. </w:t>
      </w:r>
      <w:proofErr w:type="spellStart"/>
      <w:r w:rsidRPr="001771BE">
        <w:rPr>
          <w:rFonts w:ascii="Calibri" w:hAnsi="Calibri" w:cs="Calibri"/>
          <w:lang w:val="en-US"/>
        </w:rPr>
        <w:t>Mpanti</w:t>
      </w:r>
      <w:proofErr w:type="spellEnd"/>
      <w:r w:rsidRPr="001771BE">
        <w:rPr>
          <w:rFonts w:ascii="Calibri" w:hAnsi="Calibri" w:cs="Calibri"/>
          <w:lang w:val="en-US"/>
        </w:rPr>
        <w:t xml:space="preserve">, S. D. Nikolopoulos, </w:t>
      </w:r>
      <w:r w:rsidRPr="001771BE">
        <w:rPr>
          <w:rFonts w:ascii="Calibri" w:hAnsi="Calibri" w:cs="Calibri"/>
        </w:rPr>
        <w:t>и</w:t>
      </w:r>
      <w:r w:rsidRPr="001771BE">
        <w:rPr>
          <w:rFonts w:ascii="Calibri" w:hAnsi="Calibri" w:cs="Calibri"/>
          <w:lang w:val="en-US"/>
        </w:rPr>
        <w:t xml:space="preserve"> I. </w:t>
      </w:r>
      <w:proofErr w:type="spellStart"/>
      <w:r w:rsidRPr="001771BE">
        <w:rPr>
          <w:rFonts w:ascii="Calibri" w:hAnsi="Calibri" w:cs="Calibri"/>
          <w:lang w:val="en-US"/>
        </w:rPr>
        <w:t>Polenakis</w:t>
      </w:r>
      <w:proofErr w:type="spellEnd"/>
      <w:r w:rsidRPr="001771BE">
        <w:rPr>
          <w:rFonts w:ascii="Calibri" w:hAnsi="Calibri" w:cs="Calibri"/>
          <w:lang w:val="en-US"/>
        </w:rPr>
        <w:t xml:space="preserve">, «Defending Hardware-based Attacks on Trusted Computing using a Hardware-Integrity Attestation Protocol», </w:t>
      </w:r>
      <w:r w:rsidRPr="001771BE">
        <w:rPr>
          <w:rFonts w:ascii="Calibri" w:hAnsi="Calibri" w:cs="Calibri"/>
        </w:rPr>
        <w:t>в</w:t>
      </w:r>
      <w:r w:rsidRPr="001771BE">
        <w:rPr>
          <w:rFonts w:ascii="Calibri" w:hAnsi="Calibri" w:cs="Calibri"/>
          <w:lang w:val="en-US"/>
        </w:rPr>
        <w:t xml:space="preserve"> </w:t>
      </w:r>
      <w:r w:rsidRPr="001771BE">
        <w:rPr>
          <w:rFonts w:ascii="Calibri" w:hAnsi="Calibri" w:cs="Calibri"/>
          <w:i/>
          <w:iCs/>
          <w:lang w:val="en-US"/>
        </w:rPr>
        <w:t>Proceedings of the 18th International Conference on Computer Systems and Technologies</w:t>
      </w:r>
      <w:r w:rsidRPr="001771BE">
        <w:rPr>
          <w:rFonts w:ascii="Calibri" w:hAnsi="Calibri" w:cs="Calibri"/>
          <w:lang w:val="en-US"/>
        </w:rPr>
        <w:t xml:space="preserve">, </w:t>
      </w:r>
      <w:r w:rsidRPr="001771BE">
        <w:rPr>
          <w:rFonts w:ascii="Calibri" w:hAnsi="Calibri" w:cs="Calibri"/>
        </w:rPr>
        <w:t>в</w:t>
      </w:r>
      <w:r w:rsidRPr="001771BE">
        <w:rPr>
          <w:rFonts w:ascii="Calibri" w:hAnsi="Calibri" w:cs="Calibri"/>
          <w:lang w:val="en-US"/>
        </w:rPr>
        <w:t xml:space="preserve"> </w:t>
      </w:r>
      <w:proofErr w:type="spellStart"/>
      <w:r w:rsidRPr="001771BE">
        <w:rPr>
          <w:rFonts w:ascii="Calibri" w:hAnsi="Calibri" w:cs="Calibri"/>
          <w:lang w:val="en-US"/>
        </w:rPr>
        <w:t>CompSysTech</w:t>
      </w:r>
      <w:proofErr w:type="spellEnd"/>
      <w:r w:rsidRPr="001771BE">
        <w:rPr>
          <w:rFonts w:ascii="Calibri" w:hAnsi="Calibri" w:cs="Calibri"/>
          <w:lang w:val="en-US"/>
        </w:rPr>
        <w:t xml:space="preserve"> ’17. New York, NY, USA: Association for Computing Machinery, 2017, </w:t>
      </w:r>
      <w:r w:rsidRPr="001771BE">
        <w:rPr>
          <w:rFonts w:ascii="Calibri" w:hAnsi="Calibri" w:cs="Calibri"/>
        </w:rPr>
        <w:t>сс</w:t>
      </w:r>
      <w:r w:rsidRPr="001771BE">
        <w:rPr>
          <w:rFonts w:ascii="Calibri" w:hAnsi="Calibri" w:cs="Calibri"/>
          <w:lang w:val="en-US"/>
        </w:rPr>
        <w:t xml:space="preserve">. 155–162. </w:t>
      </w:r>
      <w:proofErr w:type="spellStart"/>
      <w:r w:rsidRPr="001771BE">
        <w:rPr>
          <w:rFonts w:ascii="Calibri" w:hAnsi="Calibri" w:cs="Calibri"/>
          <w:lang w:val="en-US"/>
        </w:rPr>
        <w:t>doi</w:t>
      </w:r>
      <w:proofErr w:type="spellEnd"/>
      <w:r w:rsidRPr="001771BE">
        <w:rPr>
          <w:rFonts w:ascii="Calibri" w:hAnsi="Calibri" w:cs="Calibri"/>
          <w:lang w:val="en-US"/>
        </w:rPr>
        <w:t>: 10.1145/3134302.3134320.</w:t>
      </w:r>
    </w:p>
    <w:p w14:paraId="647D7828" w14:textId="77777777" w:rsidR="001771BE" w:rsidRPr="001771BE" w:rsidRDefault="001771BE" w:rsidP="001771BE">
      <w:pPr>
        <w:pStyle w:val="Bibliography"/>
        <w:rPr>
          <w:rFonts w:ascii="Calibri" w:hAnsi="Calibri" w:cs="Calibri"/>
        </w:rPr>
      </w:pPr>
      <w:r w:rsidRPr="001771BE">
        <w:rPr>
          <w:rFonts w:ascii="Calibri" w:hAnsi="Calibri" w:cs="Calibri"/>
          <w:lang w:val="en-US"/>
        </w:rPr>
        <w:t>[7]</w:t>
      </w:r>
      <w:r w:rsidRPr="001771BE">
        <w:rPr>
          <w:rFonts w:ascii="Calibri" w:hAnsi="Calibri" w:cs="Calibri"/>
          <w:lang w:val="en-US"/>
        </w:rPr>
        <w:tab/>
        <w:t xml:space="preserve">Georgios Keramidas </w:t>
      </w:r>
      <w:r w:rsidRPr="001771BE">
        <w:rPr>
          <w:rFonts w:ascii="Calibri" w:hAnsi="Calibri" w:cs="Calibri"/>
        </w:rPr>
        <w:t>и</w:t>
      </w:r>
      <w:r w:rsidRPr="001771BE">
        <w:rPr>
          <w:rFonts w:ascii="Calibri" w:hAnsi="Calibri" w:cs="Calibri"/>
          <w:lang w:val="en-US"/>
        </w:rPr>
        <w:t xml:space="preserve"> Apostolos </w:t>
      </w:r>
      <w:proofErr w:type="spellStart"/>
      <w:proofErr w:type="gramStart"/>
      <w:r w:rsidRPr="001771BE">
        <w:rPr>
          <w:rFonts w:ascii="Calibri" w:hAnsi="Calibri" w:cs="Calibri"/>
          <w:lang w:val="en-US"/>
        </w:rPr>
        <w:t>P.Fournaris</w:t>
      </w:r>
      <w:proofErr w:type="spellEnd"/>
      <w:proofErr w:type="gramEnd"/>
      <w:r w:rsidRPr="001771BE">
        <w:rPr>
          <w:rFonts w:ascii="Calibri" w:hAnsi="Calibri" w:cs="Calibri"/>
          <w:lang w:val="en-US"/>
        </w:rPr>
        <w:t xml:space="preserve">, «From Hardware Security Tokens to Trusted Computing and Trusted Systems | SpringerLink». </w:t>
      </w:r>
      <w:r w:rsidRPr="001771BE">
        <w:rPr>
          <w:rFonts w:ascii="Calibri" w:hAnsi="Calibri" w:cs="Calibri"/>
        </w:rPr>
        <w:t>Просмотрено: 14 март 2024 г. [Онлайн]. Доступно на: https://link.springer.com/chapter/10.1007/978-3-319-00663-5_6</w:t>
      </w:r>
    </w:p>
    <w:p w14:paraId="3C77917D" w14:textId="77777777" w:rsidR="001771BE" w:rsidRPr="001771BE" w:rsidRDefault="001771BE" w:rsidP="001771BE">
      <w:pPr>
        <w:pStyle w:val="Bibliography"/>
        <w:rPr>
          <w:rFonts w:ascii="Calibri" w:hAnsi="Calibri" w:cs="Calibri"/>
          <w:lang w:val="en-US"/>
        </w:rPr>
      </w:pPr>
      <w:r w:rsidRPr="001771BE">
        <w:rPr>
          <w:rFonts w:ascii="Calibri" w:hAnsi="Calibri" w:cs="Calibri"/>
          <w:lang w:val="en-US"/>
        </w:rPr>
        <w:t>[8]</w:t>
      </w:r>
      <w:r w:rsidRPr="001771BE">
        <w:rPr>
          <w:rFonts w:ascii="Calibri" w:hAnsi="Calibri" w:cs="Calibri"/>
          <w:lang w:val="en-US"/>
        </w:rPr>
        <w:tab/>
        <w:t xml:space="preserve">A. Nagarajan, V. Varadharajan, M. Hitchens, </w:t>
      </w:r>
      <w:r w:rsidRPr="001771BE">
        <w:rPr>
          <w:rFonts w:ascii="Calibri" w:hAnsi="Calibri" w:cs="Calibri"/>
        </w:rPr>
        <w:t>и</w:t>
      </w:r>
      <w:r w:rsidRPr="001771BE">
        <w:rPr>
          <w:rFonts w:ascii="Calibri" w:hAnsi="Calibri" w:cs="Calibri"/>
          <w:lang w:val="en-US"/>
        </w:rPr>
        <w:t xml:space="preserve"> E. Gallery, «Property Based Attestation and Trusted Computing: Analysis and Challenges», </w:t>
      </w:r>
      <w:r w:rsidRPr="001771BE">
        <w:rPr>
          <w:rFonts w:ascii="Calibri" w:hAnsi="Calibri" w:cs="Calibri"/>
        </w:rPr>
        <w:t>в</w:t>
      </w:r>
      <w:r w:rsidRPr="001771BE">
        <w:rPr>
          <w:rFonts w:ascii="Calibri" w:hAnsi="Calibri" w:cs="Calibri"/>
          <w:lang w:val="en-US"/>
        </w:rPr>
        <w:t xml:space="preserve"> </w:t>
      </w:r>
      <w:r w:rsidRPr="001771BE">
        <w:rPr>
          <w:rFonts w:ascii="Calibri" w:hAnsi="Calibri" w:cs="Calibri"/>
          <w:i/>
          <w:iCs/>
          <w:lang w:val="en-US"/>
        </w:rPr>
        <w:t>2009 Third International Conference on Network and System Security</w:t>
      </w:r>
      <w:r w:rsidRPr="001771BE">
        <w:rPr>
          <w:rFonts w:ascii="Calibri" w:hAnsi="Calibri" w:cs="Calibri"/>
          <w:lang w:val="en-US"/>
        </w:rPr>
        <w:t xml:space="preserve">, 2009, </w:t>
      </w:r>
      <w:r w:rsidRPr="001771BE">
        <w:rPr>
          <w:rFonts w:ascii="Calibri" w:hAnsi="Calibri" w:cs="Calibri"/>
        </w:rPr>
        <w:t>сс</w:t>
      </w:r>
      <w:r w:rsidRPr="001771BE">
        <w:rPr>
          <w:rFonts w:ascii="Calibri" w:hAnsi="Calibri" w:cs="Calibri"/>
          <w:lang w:val="en-US"/>
        </w:rPr>
        <w:t xml:space="preserve">. 278–285. </w:t>
      </w:r>
      <w:proofErr w:type="spellStart"/>
      <w:r w:rsidRPr="001771BE">
        <w:rPr>
          <w:rFonts w:ascii="Calibri" w:hAnsi="Calibri" w:cs="Calibri"/>
          <w:lang w:val="en-US"/>
        </w:rPr>
        <w:t>doi</w:t>
      </w:r>
      <w:proofErr w:type="spellEnd"/>
      <w:r w:rsidRPr="001771BE">
        <w:rPr>
          <w:rFonts w:ascii="Calibri" w:hAnsi="Calibri" w:cs="Calibri"/>
          <w:lang w:val="en-US"/>
        </w:rPr>
        <w:t>: 10.1109/NSS.2009.83.</w:t>
      </w:r>
    </w:p>
    <w:p w14:paraId="52154505" w14:textId="77777777" w:rsidR="001771BE" w:rsidRPr="001771BE" w:rsidRDefault="001771BE" w:rsidP="001771BE">
      <w:pPr>
        <w:pStyle w:val="Bibliography"/>
        <w:rPr>
          <w:rFonts w:ascii="Calibri" w:hAnsi="Calibri" w:cs="Calibri"/>
        </w:rPr>
      </w:pPr>
      <w:r w:rsidRPr="001771BE">
        <w:rPr>
          <w:rFonts w:ascii="Calibri" w:hAnsi="Calibri" w:cs="Calibri"/>
          <w:lang w:val="en-US"/>
        </w:rPr>
        <w:t>[9]</w:t>
      </w:r>
      <w:r w:rsidRPr="001771BE">
        <w:rPr>
          <w:rFonts w:ascii="Calibri" w:hAnsi="Calibri" w:cs="Calibri"/>
          <w:lang w:val="en-US"/>
        </w:rPr>
        <w:tab/>
        <w:t xml:space="preserve">J. F. Reid, «Enhancing security in distributed systems with trusted computing hardware», </w:t>
      </w:r>
      <w:proofErr w:type="spellStart"/>
      <w:r w:rsidRPr="001771BE">
        <w:rPr>
          <w:rFonts w:ascii="Calibri" w:hAnsi="Calibri" w:cs="Calibri"/>
          <w:lang w:val="en-US"/>
        </w:rPr>
        <w:t>phd</w:t>
      </w:r>
      <w:proofErr w:type="spellEnd"/>
      <w:r w:rsidRPr="001771BE">
        <w:rPr>
          <w:rFonts w:ascii="Calibri" w:hAnsi="Calibri" w:cs="Calibri"/>
          <w:lang w:val="en-US"/>
        </w:rPr>
        <w:t xml:space="preserve">, Queensland University of Technology, 2007. </w:t>
      </w:r>
      <w:r w:rsidRPr="001771BE">
        <w:rPr>
          <w:rFonts w:ascii="Calibri" w:hAnsi="Calibri" w:cs="Calibri"/>
        </w:rPr>
        <w:t>Просмотрено: 14 март 2024 г. [Онлайн]. Доступно на: https://eprints.qut.edu.au/16379/</w:t>
      </w:r>
    </w:p>
    <w:p w14:paraId="1505BE24" w14:textId="77777777" w:rsidR="001771BE" w:rsidRPr="001771BE" w:rsidRDefault="001771BE" w:rsidP="001771BE">
      <w:pPr>
        <w:pStyle w:val="Bibliography"/>
        <w:rPr>
          <w:rFonts w:ascii="Calibri" w:hAnsi="Calibri" w:cs="Calibri"/>
          <w:lang w:val="en-US"/>
        </w:rPr>
      </w:pPr>
      <w:r w:rsidRPr="001771BE">
        <w:rPr>
          <w:rFonts w:ascii="Calibri" w:hAnsi="Calibri" w:cs="Calibri"/>
          <w:lang w:val="en-US"/>
        </w:rPr>
        <w:t>[10]</w:t>
      </w:r>
      <w:r w:rsidRPr="001771BE">
        <w:rPr>
          <w:rFonts w:ascii="Calibri" w:hAnsi="Calibri" w:cs="Calibri"/>
          <w:lang w:val="en-US"/>
        </w:rPr>
        <w:tab/>
        <w:t xml:space="preserve">E. G. </w:t>
      </w:r>
      <w:proofErr w:type="spellStart"/>
      <w:r w:rsidRPr="001771BE">
        <w:rPr>
          <w:rFonts w:ascii="Calibri" w:hAnsi="Calibri" w:cs="Calibri"/>
          <w:lang w:val="en-US"/>
        </w:rPr>
        <w:t>Sirer</w:t>
      </w:r>
      <w:proofErr w:type="spellEnd"/>
      <w:r w:rsidRPr="001771BE">
        <w:rPr>
          <w:rFonts w:ascii="Calibri" w:hAnsi="Calibri" w:cs="Calibri"/>
          <w:lang w:val="en-US"/>
        </w:rPr>
        <w:t xml:space="preserve"> </w:t>
      </w:r>
      <w:r w:rsidRPr="001771BE">
        <w:rPr>
          <w:rFonts w:ascii="Calibri" w:hAnsi="Calibri" w:cs="Calibri"/>
          <w:i/>
          <w:iCs/>
        </w:rPr>
        <w:t>и</w:t>
      </w:r>
      <w:r w:rsidRPr="001771BE">
        <w:rPr>
          <w:rFonts w:ascii="Calibri" w:hAnsi="Calibri" w:cs="Calibri"/>
          <w:i/>
          <w:iCs/>
          <w:lang w:val="en-US"/>
        </w:rPr>
        <w:t xml:space="preserve"> </w:t>
      </w:r>
      <w:r w:rsidRPr="001771BE">
        <w:rPr>
          <w:rFonts w:ascii="Calibri" w:hAnsi="Calibri" w:cs="Calibri"/>
          <w:i/>
          <w:iCs/>
        </w:rPr>
        <w:t>др</w:t>
      </w:r>
      <w:r w:rsidRPr="001771BE">
        <w:rPr>
          <w:rFonts w:ascii="Calibri" w:hAnsi="Calibri" w:cs="Calibri"/>
          <w:i/>
          <w:iCs/>
          <w:lang w:val="en-US"/>
        </w:rPr>
        <w:t>.</w:t>
      </w:r>
      <w:r w:rsidRPr="001771BE">
        <w:rPr>
          <w:rFonts w:ascii="Calibri" w:hAnsi="Calibri" w:cs="Calibri"/>
          <w:lang w:val="en-US"/>
        </w:rPr>
        <w:t xml:space="preserve">, «Logical attestation: an authorization architecture for trustworthy computing», </w:t>
      </w:r>
      <w:r w:rsidRPr="001771BE">
        <w:rPr>
          <w:rFonts w:ascii="Calibri" w:hAnsi="Calibri" w:cs="Calibri"/>
        </w:rPr>
        <w:t>в</w:t>
      </w:r>
      <w:r w:rsidRPr="001771BE">
        <w:rPr>
          <w:rFonts w:ascii="Calibri" w:hAnsi="Calibri" w:cs="Calibri"/>
          <w:lang w:val="en-US"/>
        </w:rPr>
        <w:t xml:space="preserve"> </w:t>
      </w:r>
      <w:r w:rsidRPr="001771BE">
        <w:rPr>
          <w:rFonts w:ascii="Calibri" w:hAnsi="Calibri" w:cs="Calibri"/>
          <w:i/>
          <w:iCs/>
          <w:lang w:val="en-US"/>
        </w:rPr>
        <w:t>Proceedings of the Twenty-Third ACM Symposium on Operating Systems Principles</w:t>
      </w:r>
      <w:r w:rsidRPr="001771BE">
        <w:rPr>
          <w:rFonts w:ascii="Calibri" w:hAnsi="Calibri" w:cs="Calibri"/>
          <w:lang w:val="en-US"/>
        </w:rPr>
        <w:t xml:space="preserve">, </w:t>
      </w:r>
      <w:r w:rsidRPr="001771BE">
        <w:rPr>
          <w:rFonts w:ascii="Calibri" w:hAnsi="Calibri" w:cs="Calibri"/>
        </w:rPr>
        <w:t>в</w:t>
      </w:r>
      <w:r w:rsidRPr="001771BE">
        <w:rPr>
          <w:rFonts w:ascii="Calibri" w:hAnsi="Calibri" w:cs="Calibri"/>
          <w:lang w:val="en-US"/>
        </w:rPr>
        <w:t xml:space="preserve"> SOSP ’11. New York, NY, USA: Association for Computing Machinery, 2011, </w:t>
      </w:r>
      <w:r w:rsidRPr="001771BE">
        <w:rPr>
          <w:rFonts w:ascii="Calibri" w:hAnsi="Calibri" w:cs="Calibri"/>
        </w:rPr>
        <w:t>сс</w:t>
      </w:r>
      <w:r w:rsidRPr="001771BE">
        <w:rPr>
          <w:rFonts w:ascii="Calibri" w:hAnsi="Calibri" w:cs="Calibri"/>
          <w:lang w:val="en-US"/>
        </w:rPr>
        <w:t xml:space="preserve">. 249–264. </w:t>
      </w:r>
      <w:proofErr w:type="spellStart"/>
      <w:r w:rsidRPr="001771BE">
        <w:rPr>
          <w:rFonts w:ascii="Calibri" w:hAnsi="Calibri" w:cs="Calibri"/>
          <w:lang w:val="en-US"/>
        </w:rPr>
        <w:t>doi</w:t>
      </w:r>
      <w:proofErr w:type="spellEnd"/>
      <w:r w:rsidRPr="001771BE">
        <w:rPr>
          <w:rFonts w:ascii="Calibri" w:hAnsi="Calibri" w:cs="Calibri"/>
          <w:lang w:val="en-US"/>
        </w:rPr>
        <w:t>: 10.1145/2043556.2043580.</w:t>
      </w:r>
    </w:p>
    <w:p w14:paraId="5C01911D" w14:textId="0E96459B" w:rsidR="007D1529" w:rsidRPr="004A5746" w:rsidRDefault="007D1529" w:rsidP="007510A5">
      <w:pPr>
        <w:rPr>
          <w:rFonts w:ascii="Microsoft Sans Serif" w:hAnsi="Microsoft Sans Serif" w:cs="Microsoft Sans Serif"/>
        </w:rPr>
      </w:pPr>
      <w:r w:rsidRPr="004F75AC">
        <w:rPr>
          <w:rFonts w:ascii="Microsoft Sans Serif" w:hAnsi="Microsoft Sans Serif" w:cs="Microsoft Sans Serif"/>
        </w:rPr>
        <w:fldChar w:fldCharType="end"/>
      </w:r>
    </w:p>
    <w:sectPr w:rsidR="007D1529" w:rsidRPr="004A57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5C"/>
    <w:rsid w:val="00046A5C"/>
    <w:rsid w:val="001771BE"/>
    <w:rsid w:val="00331CE4"/>
    <w:rsid w:val="003C549E"/>
    <w:rsid w:val="00401B1A"/>
    <w:rsid w:val="004A5598"/>
    <w:rsid w:val="004A5746"/>
    <w:rsid w:val="004F75AC"/>
    <w:rsid w:val="00591B2D"/>
    <w:rsid w:val="00665402"/>
    <w:rsid w:val="007510A5"/>
    <w:rsid w:val="007D1529"/>
    <w:rsid w:val="007D4049"/>
    <w:rsid w:val="008D604A"/>
    <w:rsid w:val="00920B48"/>
    <w:rsid w:val="00970543"/>
    <w:rsid w:val="00981B05"/>
    <w:rsid w:val="00AE344A"/>
    <w:rsid w:val="00BD5586"/>
    <w:rsid w:val="00EA4B36"/>
    <w:rsid w:val="00EF3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14CD"/>
  <w15:chartTrackingRefBased/>
  <w15:docId w15:val="{DBD10318-DB0D-4609-B181-A11D8A2E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0A5"/>
    <w:pPr>
      <w:widowControl w:val="0"/>
      <w:autoSpaceDE w:val="0"/>
      <w:autoSpaceDN w:val="0"/>
      <w:spacing w:after="0" w:line="240" w:lineRule="auto"/>
      <w:ind w:left="100"/>
      <w:outlineLvl w:val="0"/>
    </w:pPr>
    <w:rPr>
      <w:rFonts w:ascii="Arial" w:eastAsia="Arial" w:hAnsi="Arial" w:cs="Arial"/>
      <w:b/>
      <w:bCs/>
      <w:kern w:val="0"/>
      <w:sz w:val="26"/>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5"/>
    <w:rPr>
      <w:rFonts w:ascii="Arial" w:eastAsia="Arial" w:hAnsi="Arial" w:cs="Arial"/>
      <w:b/>
      <w:bCs/>
      <w:kern w:val="0"/>
      <w:sz w:val="26"/>
      <w:szCs w:val="26"/>
      <w14:ligatures w14:val="none"/>
    </w:rPr>
  </w:style>
  <w:style w:type="paragraph" w:styleId="Title">
    <w:name w:val="Title"/>
    <w:basedOn w:val="Normal"/>
    <w:link w:val="TitleChar"/>
    <w:uiPriority w:val="10"/>
    <w:qFormat/>
    <w:rsid w:val="007510A5"/>
    <w:pPr>
      <w:widowControl w:val="0"/>
      <w:autoSpaceDE w:val="0"/>
      <w:autoSpaceDN w:val="0"/>
      <w:spacing w:before="60" w:after="0" w:line="240" w:lineRule="auto"/>
      <w:ind w:left="100"/>
    </w:pPr>
    <w:rPr>
      <w:rFonts w:ascii="Arial" w:eastAsia="Arial" w:hAnsi="Arial" w:cs="Arial"/>
      <w:b/>
      <w:bCs/>
      <w:kern w:val="0"/>
      <w:sz w:val="46"/>
      <w:szCs w:val="46"/>
      <w14:ligatures w14:val="none"/>
    </w:rPr>
  </w:style>
  <w:style w:type="character" w:customStyle="1" w:styleId="TitleChar">
    <w:name w:val="Title Char"/>
    <w:basedOn w:val="DefaultParagraphFont"/>
    <w:link w:val="Title"/>
    <w:uiPriority w:val="10"/>
    <w:rsid w:val="007510A5"/>
    <w:rPr>
      <w:rFonts w:ascii="Arial" w:eastAsia="Arial" w:hAnsi="Arial" w:cs="Arial"/>
      <w:b/>
      <w:bCs/>
      <w:kern w:val="0"/>
      <w:sz w:val="46"/>
      <w:szCs w:val="46"/>
      <w14:ligatures w14:val="none"/>
    </w:rPr>
  </w:style>
  <w:style w:type="paragraph" w:styleId="Bibliography">
    <w:name w:val="Bibliography"/>
    <w:basedOn w:val="Normal"/>
    <w:next w:val="Normal"/>
    <w:uiPriority w:val="37"/>
    <w:unhideWhenUsed/>
    <w:rsid w:val="004A5746"/>
    <w:pPr>
      <w:tabs>
        <w:tab w:val="left" w:pos="384"/>
      </w:tabs>
      <w:spacing w:after="0" w:line="240" w:lineRule="auto"/>
      <w:ind w:left="384" w:hanging="384"/>
    </w:pPr>
  </w:style>
  <w:style w:type="character" w:styleId="Hyperlink">
    <w:name w:val="Hyperlink"/>
    <w:basedOn w:val="DefaultParagraphFont"/>
    <w:uiPriority w:val="99"/>
    <w:unhideWhenUsed/>
    <w:rsid w:val="004F75AC"/>
    <w:rPr>
      <w:color w:val="0563C1" w:themeColor="hyperlink"/>
      <w:u w:val="single"/>
    </w:rPr>
  </w:style>
  <w:style w:type="character" w:styleId="UnresolvedMention">
    <w:name w:val="Unresolved Mention"/>
    <w:basedOn w:val="DefaultParagraphFont"/>
    <w:uiPriority w:val="99"/>
    <w:semiHidden/>
    <w:unhideWhenUsed/>
    <w:rsid w:val="004F75AC"/>
    <w:rPr>
      <w:color w:val="605E5C"/>
      <w:shd w:val="clear" w:color="auto" w:fill="E1DFDD"/>
    </w:rPr>
  </w:style>
  <w:style w:type="character" w:styleId="FollowedHyperlink">
    <w:name w:val="FollowedHyperlink"/>
    <w:basedOn w:val="DefaultParagraphFont"/>
    <w:uiPriority w:val="99"/>
    <w:semiHidden/>
    <w:unhideWhenUsed/>
    <w:rsid w:val="004F7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99451">
      <w:bodyDiv w:val="1"/>
      <w:marLeft w:val="0"/>
      <w:marRight w:val="0"/>
      <w:marTop w:val="0"/>
      <w:marBottom w:val="0"/>
      <w:divBdr>
        <w:top w:val="none" w:sz="0" w:space="0" w:color="auto"/>
        <w:left w:val="none" w:sz="0" w:space="0" w:color="auto"/>
        <w:bottom w:val="none" w:sz="0" w:space="0" w:color="auto"/>
        <w:right w:val="none" w:sz="0" w:space="0" w:color="auto"/>
      </w:divBdr>
      <w:divsChild>
        <w:div w:id="1263341977">
          <w:marLeft w:val="0"/>
          <w:marRight w:val="0"/>
          <w:marTop w:val="0"/>
          <w:marBottom w:val="0"/>
          <w:divBdr>
            <w:top w:val="none" w:sz="0" w:space="0" w:color="auto"/>
            <w:left w:val="none" w:sz="0" w:space="0" w:color="auto"/>
            <w:bottom w:val="none" w:sz="0" w:space="0" w:color="auto"/>
            <w:right w:val="none" w:sz="0" w:space="0" w:color="auto"/>
          </w:divBdr>
          <w:divsChild>
            <w:div w:id="520364997">
              <w:marLeft w:val="0"/>
              <w:marRight w:val="0"/>
              <w:marTop w:val="0"/>
              <w:marBottom w:val="0"/>
              <w:divBdr>
                <w:top w:val="none" w:sz="0" w:space="0" w:color="auto"/>
                <w:left w:val="none" w:sz="0" w:space="0" w:color="auto"/>
                <w:bottom w:val="none" w:sz="0" w:space="0" w:color="auto"/>
                <w:right w:val="none" w:sz="0" w:space="0" w:color="auto"/>
              </w:divBdr>
              <w:divsChild>
                <w:div w:id="14577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5474">
      <w:bodyDiv w:val="1"/>
      <w:marLeft w:val="0"/>
      <w:marRight w:val="0"/>
      <w:marTop w:val="0"/>
      <w:marBottom w:val="0"/>
      <w:divBdr>
        <w:top w:val="none" w:sz="0" w:space="0" w:color="auto"/>
        <w:left w:val="none" w:sz="0" w:space="0" w:color="auto"/>
        <w:bottom w:val="none" w:sz="0" w:space="0" w:color="auto"/>
        <w:right w:val="none" w:sz="0" w:space="0" w:color="auto"/>
      </w:divBdr>
    </w:div>
    <w:div w:id="595600117">
      <w:bodyDiv w:val="1"/>
      <w:marLeft w:val="0"/>
      <w:marRight w:val="0"/>
      <w:marTop w:val="0"/>
      <w:marBottom w:val="0"/>
      <w:divBdr>
        <w:top w:val="none" w:sz="0" w:space="0" w:color="auto"/>
        <w:left w:val="none" w:sz="0" w:space="0" w:color="auto"/>
        <w:bottom w:val="none" w:sz="0" w:space="0" w:color="auto"/>
        <w:right w:val="none" w:sz="0" w:space="0" w:color="auto"/>
      </w:divBdr>
    </w:div>
    <w:div w:id="1208030798">
      <w:bodyDiv w:val="1"/>
      <w:marLeft w:val="0"/>
      <w:marRight w:val="0"/>
      <w:marTop w:val="0"/>
      <w:marBottom w:val="0"/>
      <w:divBdr>
        <w:top w:val="none" w:sz="0" w:space="0" w:color="auto"/>
        <w:left w:val="none" w:sz="0" w:space="0" w:color="auto"/>
        <w:bottom w:val="none" w:sz="0" w:space="0" w:color="auto"/>
        <w:right w:val="none" w:sz="0" w:space="0" w:color="auto"/>
      </w:divBdr>
    </w:div>
    <w:div w:id="1548180646">
      <w:bodyDiv w:val="1"/>
      <w:marLeft w:val="0"/>
      <w:marRight w:val="0"/>
      <w:marTop w:val="0"/>
      <w:marBottom w:val="0"/>
      <w:divBdr>
        <w:top w:val="none" w:sz="0" w:space="0" w:color="auto"/>
        <w:left w:val="none" w:sz="0" w:space="0" w:color="auto"/>
        <w:bottom w:val="none" w:sz="0" w:space="0" w:color="auto"/>
        <w:right w:val="none" w:sz="0" w:space="0" w:color="auto"/>
      </w:divBdr>
    </w:div>
    <w:div w:id="1630431652">
      <w:bodyDiv w:val="1"/>
      <w:marLeft w:val="0"/>
      <w:marRight w:val="0"/>
      <w:marTop w:val="0"/>
      <w:marBottom w:val="0"/>
      <w:divBdr>
        <w:top w:val="none" w:sz="0" w:space="0" w:color="auto"/>
        <w:left w:val="none" w:sz="0" w:space="0" w:color="auto"/>
        <w:bottom w:val="none" w:sz="0" w:space="0" w:color="auto"/>
        <w:right w:val="none" w:sz="0" w:space="0" w:color="auto"/>
      </w:divBdr>
    </w:div>
    <w:div w:id="21364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0898-E27B-4E5A-AB5C-5355460C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Наумов</dc:creator>
  <cp:keywords/>
  <dc:description/>
  <cp:lastModifiedBy>Иван Наумов</cp:lastModifiedBy>
  <cp:revision>8</cp:revision>
  <dcterms:created xsi:type="dcterms:W3CDTF">2024-03-27T16:12:00Z</dcterms:created>
  <dcterms:modified xsi:type="dcterms:W3CDTF">2024-03-28T09:42:00Z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id="X6neDJGh"/&gt;&lt;style id="http://www.zotero.org/styles/ieee" locale="ru-RU" hasBibliography="1" bibliographyStyleHasBeenSet="1"/&gt;&lt;prefs&gt;&lt;pref name="fieldType" value="Field"/&gt;&lt;/prefs&gt;&lt;/data&gt;</vt:lpwstr>
  </property>
</Properties>
</file>