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E0AE2" w14:textId="77777777" w:rsidR="00770245" w:rsidRDefault="00770245" w:rsidP="00770245">
      <w:pPr>
        <w:pStyle w:val="af5"/>
      </w:pPr>
      <w:r>
        <w:t>Оглавление</w:t>
      </w:r>
    </w:p>
    <w:p w14:paraId="5F7A48E6" w14:textId="1BF118ED" w:rsidR="00331355" w:rsidRDefault="00331355">
      <w:pPr>
        <w:pStyle w:val="1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62481214" w:history="1">
        <w:r w:rsidRPr="00ED44E3">
          <w:rPr>
            <w:rStyle w:val="aff0"/>
            <w:lang w:val="en-US"/>
          </w:rPr>
          <w:t>1</w:t>
        </w:r>
        <w:r>
          <w:rPr>
            <w:rFonts w:asciiTheme="minorHAnsi" w:eastAsiaTheme="minorEastAsia" w:hAnsiTheme="minorHAnsi" w:cstheme="minorBidi"/>
            <w:sz w:val="22"/>
            <w:szCs w:val="22"/>
          </w:rPr>
          <w:tab/>
        </w:r>
        <w:r w:rsidRPr="00ED44E3">
          <w:rPr>
            <w:rStyle w:val="aff0"/>
            <w:lang w:val="en-US"/>
          </w:rPr>
          <w:t>Measurement</w:t>
        </w:r>
        <w:r>
          <w:rPr>
            <w:webHidden/>
          </w:rPr>
          <w:tab/>
        </w:r>
        <w:r>
          <w:rPr>
            <w:webHidden/>
          </w:rPr>
          <w:fldChar w:fldCharType="begin"/>
        </w:r>
        <w:r>
          <w:rPr>
            <w:webHidden/>
          </w:rPr>
          <w:instrText xml:space="preserve"> PAGEREF _Toc162481214 \h </w:instrText>
        </w:r>
        <w:r>
          <w:rPr>
            <w:webHidden/>
          </w:rPr>
        </w:r>
        <w:r>
          <w:rPr>
            <w:webHidden/>
          </w:rPr>
          <w:fldChar w:fldCharType="separate"/>
        </w:r>
        <w:r>
          <w:rPr>
            <w:webHidden/>
          </w:rPr>
          <w:t>3</w:t>
        </w:r>
        <w:r>
          <w:rPr>
            <w:webHidden/>
          </w:rPr>
          <w:fldChar w:fldCharType="end"/>
        </w:r>
      </w:hyperlink>
    </w:p>
    <w:p w14:paraId="714B86F4" w14:textId="613507C4" w:rsidR="00331355" w:rsidRDefault="00674D30">
      <w:pPr>
        <w:pStyle w:val="21"/>
        <w:rPr>
          <w:rFonts w:asciiTheme="minorHAnsi" w:eastAsiaTheme="minorEastAsia" w:hAnsiTheme="minorHAnsi" w:cstheme="minorBidi"/>
          <w:sz w:val="22"/>
          <w:szCs w:val="22"/>
        </w:rPr>
      </w:pPr>
      <w:hyperlink w:anchor="_Toc162481215" w:history="1">
        <w:r w:rsidR="00331355" w:rsidRPr="00ED44E3">
          <w:rPr>
            <w:rStyle w:val="aff0"/>
            <w:lang w:val="en-US"/>
          </w:rPr>
          <w:t>1.1</w:t>
        </w:r>
        <w:r w:rsidR="00331355">
          <w:rPr>
            <w:rFonts w:asciiTheme="minorHAnsi" w:eastAsiaTheme="minorEastAsia" w:hAnsiTheme="minorHAnsi" w:cstheme="minorBidi"/>
            <w:sz w:val="22"/>
            <w:szCs w:val="22"/>
          </w:rPr>
          <w:tab/>
        </w:r>
        <w:r w:rsidR="00331355" w:rsidRPr="00ED44E3">
          <w:rPr>
            <w:rStyle w:val="aff0"/>
            <w:lang w:val="en-US"/>
          </w:rPr>
          <w:t>Transform-based watermarking of 3D depth-image-based-rendering images</w:t>
        </w:r>
        <w:r w:rsidR="00331355">
          <w:rPr>
            <w:webHidden/>
          </w:rPr>
          <w:tab/>
        </w:r>
        <w:r w:rsidR="00331355">
          <w:rPr>
            <w:webHidden/>
          </w:rPr>
          <w:fldChar w:fldCharType="begin"/>
        </w:r>
        <w:r w:rsidR="00331355">
          <w:rPr>
            <w:webHidden/>
          </w:rPr>
          <w:instrText xml:space="preserve"> PAGEREF _Toc162481215 \h </w:instrText>
        </w:r>
        <w:r w:rsidR="00331355">
          <w:rPr>
            <w:webHidden/>
          </w:rPr>
        </w:r>
        <w:r w:rsidR="00331355">
          <w:rPr>
            <w:webHidden/>
          </w:rPr>
          <w:fldChar w:fldCharType="separate"/>
        </w:r>
        <w:r w:rsidR="00331355">
          <w:rPr>
            <w:webHidden/>
          </w:rPr>
          <w:t>3</w:t>
        </w:r>
        <w:r w:rsidR="00331355">
          <w:rPr>
            <w:webHidden/>
          </w:rPr>
          <w:fldChar w:fldCharType="end"/>
        </w:r>
      </w:hyperlink>
    </w:p>
    <w:p w14:paraId="798531F4" w14:textId="6EEA3FEB" w:rsidR="00331355" w:rsidRDefault="00674D30">
      <w:pPr>
        <w:pStyle w:val="11"/>
        <w:rPr>
          <w:rFonts w:asciiTheme="minorHAnsi" w:eastAsiaTheme="minorEastAsia" w:hAnsiTheme="minorHAnsi" w:cstheme="minorBidi"/>
          <w:sz w:val="22"/>
          <w:szCs w:val="22"/>
        </w:rPr>
      </w:pPr>
      <w:hyperlink w:anchor="_Toc162481216" w:history="1">
        <w:r w:rsidR="00331355" w:rsidRPr="00ED44E3">
          <w:rPr>
            <w:rStyle w:val="aff0"/>
            <w:lang w:val="en-US"/>
          </w:rPr>
          <w:t>2</w:t>
        </w:r>
        <w:r w:rsidR="00331355">
          <w:rPr>
            <w:rFonts w:asciiTheme="minorHAnsi" w:eastAsiaTheme="minorEastAsia" w:hAnsiTheme="minorHAnsi" w:cstheme="minorBidi"/>
            <w:sz w:val="22"/>
            <w:szCs w:val="22"/>
          </w:rPr>
          <w:tab/>
        </w:r>
        <w:r w:rsidR="00331355" w:rsidRPr="00ED44E3">
          <w:rPr>
            <w:rStyle w:val="aff0"/>
            <w:lang w:val="en-US"/>
          </w:rPr>
          <w:t>Main steps</w:t>
        </w:r>
        <w:r w:rsidR="00331355">
          <w:rPr>
            <w:webHidden/>
          </w:rPr>
          <w:tab/>
        </w:r>
        <w:r w:rsidR="00331355">
          <w:rPr>
            <w:webHidden/>
          </w:rPr>
          <w:fldChar w:fldCharType="begin"/>
        </w:r>
        <w:r w:rsidR="00331355">
          <w:rPr>
            <w:webHidden/>
          </w:rPr>
          <w:instrText xml:space="preserve"> PAGEREF _Toc162481216 \h </w:instrText>
        </w:r>
        <w:r w:rsidR="00331355">
          <w:rPr>
            <w:webHidden/>
          </w:rPr>
        </w:r>
        <w:r w:rsidR="00331355">
          <w:rPr>
            <w:webHidden/>
          </w:rPr>
          <w:fldChar w:fldCharType="separate"/>
        </w:r>
        <w:r w:rsidR="00331355">
          <w:rPr>
            <w:webHidden/>
          </w:rPr>
          <w:t>4</w:t>
        </w:r>
        <w:r w:rsidR="00331355">
          <w:rPr>
            <w:webHidden/>
          </w:rPr>
          <w:fldChar w:fldCharType="end"/>
        </w:r>
      </w:hyperlink>
    </w:p>
    <w:p w14:paraId="05DA4C77" w14:textId="3E938490" w:rsidR="00331355" w:rsidRDefault="00674D30">
      <w:pPr>
        <w:pStyle w:val="11"/>
        <w:rPr>
          <w:rFonts w:asciiTheme="minorHAnsi" w:eastAsiaTheme="minorEastAsia" w:hAnsiTheme="minorHAnsi" w:cstheme="minorBidi"/>
          <w:sz w:val="22"/>
          <w:szCs w:val="22"/>
        </w:rPr>
      </w:pPr>
      <w:hyperlink w:anchor="_Toc162481217" w:history="1">
        <w:r w:rsidR="00331355" w:rsidRPr="00ED44E3">
          <w:rPr>
            <w:rStyle w:val="aff0"/>
            <w:lang w:val="en-US"/>
          </w:rPr>
          <w:t>3</w:t>
        </w:r>
        <w:r w:rsidR="00331355">
          <w:rPr>
            <w:rFonts w:asciiTheme="minorHAnsi" w:eastAsiaTheme="minorEastAsia" w:hAnsiTheme="minorHAnsi" w:cstheme="minorBidi"/>
            <w:sz w:val="22"/>
            <w:szCs w:val="22"/>
          </w:rPr>
          <w:tab/>
        </w:r>
        <w:r w:rsidR="00331355" w:rsidRPr="00ED44E3">
          <w:rPr>
            <w:rStyle w:val="aff0"/>
            <w:lang w:val="en-US"/>
          </w:rPr>
          <w:t>Rendering</w:t>
        </w:r>
        <w:r w:rsidR="00331355">
          <w:rPr>
            <w:webHidden/>
          </w:rPr>
          <w:tab/>
        </w:r>
        <w:r w:rsidR="00331355">
          <w:rPr>
            <w:webHidden/>
          </w:rPr>
          <w:fldChar w:fldCharType="begin"/>
        </w:r>
        <w:r w:rsidR="00331355">
          <w:rPr>
            <w:webHidden/>
          </w:rPr>
          <w:instrText xml:space="preserve"> PAGEREF _Toc162481217 \h </w:instrText>
        </w:r>
        <w:r w:rsidR="00331355">
          <w:rPr>
            <w:webHidden/>
          </w:rPr>
        </w:r>
        <w:r w:rsidR="00331355">
          <w:rPr>
            <w:webHidden/>
          </w:rPr>
          <w:fldChar w:fldCharType="separate"/>
        </w:r>
        <w:r w:rsidR="00331355">
          <w:rPr>
            <w:webHidden/>
          </w:rPr>
          <w:t>5</w:t>
        </w:r>
        <w:r w:rsidR="00331355">
          <w:rPr>
            <w:webHidden/>
          </w:rPr>
          <w:fldChar w:fldCharType="end"/>
        </w:r>
      </w:hyperlink>
    </w:p>
    <w:p w14:paraId="22B41739" w14:textId="1ACFE3F2" w:rsidR="00331355" w:rsidRDefault="00674D30">
      <w:pPr>
        <w:pStyle w:val="21"/>
        <w:rPr>
          <w:rFonts w:asciiTheme="minorHAnsi" w:eastAsiaTheme="minorEastAsia" w:hAnsiTheme="minorHAnsi" w:cstheme="minorBidi"/>
          <w:sz w:val="22"/>
          <w:szCs w:val="22"/>
        </w:rPr>
      </w:pPr>
      <w:hyperlink w:anchor="_Toc162481218" w:history="1">
        <w:r w:rsidR="00331355" w:rsidRPr="00ED44E3">
          <w:rPr>
            <w:rStyle w:val="aff0"/>
            <w:lang w:val="en-US"/>
          </w:rPr>
          <w:t>3.1</w:t>
        </w:r>
        <w:r w:rsidR="00331355">
          <w:rPr>
            <w:rFonts w:asciiTheme="minorHAnsi" w:eastAsiaTheme="minorEastAsia" w:hAnsiTheme="minorHAnsi" w:cstheme="minorBidi"/>
            <w:sz w:val="22"/>
            <w:szCs w:val="22"/>
          </w:rPr>
          <w:tab/>
        </w:r>
        <w:r w:rsidR="00331355" w:rsidRPr="00ED44E3">
          <w:rPr>
            <w:rStyle w:val="aff0"/>
            <w:lang w:val="en-US"/>
          </w:rPr>
          <w:t>Results</w:t>
        </w:r>
        <w:r w:rsidR="00331355">
          <w:rPr>
            <w:webHidden/>
          </w:rPr>
          <w:tab/>
        </w:r>
        <w:r w:rsidR="00331355">
          <w:rPr>
            <w:webHidden/>
          </w:rPr>
          <w:fldChar w:fldCharType="begin"/>
        </w:r>
        <w:r w:rsidR="00331355">
          <w:rPr>
            <w:webHidden/>
          </w:rPr>
          <w:instrText xml:space="preserve"> PAGEREF _Toc162481218 \h </w:instrText>
        </w:r>
        <w:r w:rsidR="00331355">
          <w:rPr>
            <w:webHidden/>
          </w:rPr>
        </w:r>
        <w:r w:rsidR="00331355">
          <w:rPr>
            <w:webHidden/>
          </w:rPr>
          <w:fldChar w:fldCharType="separate"/>
        </w:r>
        <w:r w:rsidR="00331355">
          <w:rPr>
            <w:webHidden/>
          </w:rPr>
          <w:t>5</w:t>
        </w:r>
        <w:r w:rsidR="00331355">
          <w:rPr>
            <w:webHidden/>
          </w:rPr>
          <w:fldChar w:fldCharType="end"/>
        </w:r>
      </w:hyperlink>
    </w:p>
    <w:p w14:paraId="71EB9CB4" w14:textId="54C0BA4B" w:rsidR="00331355" w:rsidRDefault="00674D30">
      <w:pPr>
        <w:pStyle w:val="11"/>
        <w:rPr>
          <w:rFonts w:asciiTheme="minorHAnsi" w:eastAsiaTheme="minorEastAsia" w:hAnsiTheme="minorHAnsi" w:cstheme="minorBidi"/>
          <w:sz w:val="22"/>
          <w:szCs w:val="22"/>
        </w:rPr>
      </w:pPr>
      <w:hyperlink w:anchor="_Toc162481219" w:history="1">
        <w:r w:rsidR="00331355" w:rsidRPr="00ED44E3">
          <w:rPr>
            <w:rStyle w:val="aff0"/>
            <w:lang w:val="en-US"/>
          </w:rPr>
          <w:t>4</w:t>
        </w:r>
        <w:r w:rsidR="00331355">
          <w:rPr>
            <w:rFonts w:asciiTheme="minorHAnsi" w:eastAsiaTheme="minorEastAsia" w:hAnsiTheme="minorHAnsi" w:cstheme="minorBidi"/>
            <w:sz w:val="22"/>
            <w:szCs w:val="22"/>
          </w:rPr>
          <w:tab/>
        </w:r>
        <w:r w:rsidR="00331355" w:rsidRPr="00ED44E3">
          <w:rPr>
            <w:rStyle w:val="aff0"/>
            <w:lang w:val="en-US"/>
          </w:rPr>
          <w:t>Move</w:t>
        </w:r>
        <w:r w:rsidR="00331355">
          <w:rPr>
            <w:webHidden/>
          </w:rPr>
          <w:tab/>
        </w:r>
        <w:r w:rsidR="00331355">
          <w:rPr>
            <w:webHidden/>
          </w:rPr>
          <w:fldChar w:fldCharType="begin"/>
        </w:r>
        <w:r w:rsidR="00331355">
          <w:rPr>
            <w:webHidden/>
          </w:rPr>
          <w:instrText xml:space="preserve"> PAGEREF _Toc162481219 \h </w:instrText>
        </w:r>
        <w:r w:rsidR="00331355">
          <w:rPr>
            <w:webHidden/>
          </w:rPr>
        </w:r>
        <w:r w:rsidR="00331355">
          <w:rPr>
            <w:webHidden/>
          </w:rPr>
          <w:fldChar w:fldCharType="separate"/>
        </w:r>
        <w:r w:rsidR="00331355">
          <w:rPr>
            <w:webHidden/>
          </w:rPr>
          <w:t>7</w:t>
        </w:r>
        <w:r w:rsidR="00331355">
          <w:rPr>
            <w:webHidden/>
          </w:rPr>
          <w:fldChar w:fldCharType="end"/>
        </w:r>
      </w:hyperlink>
    </w:p>
    <w:p w14:paraId="76E78BAA" w14:textId="706C238E" w:rsidR="00331355" w:rsidRDefault="00674D30">
      <w:pPr>
        <w:pStyle w:val="11"/>
        <w:rPr>
          <w:rFonts w:asciiTheme="minorHAnsi" w:eastAsiaTheme="minorEastAsia" w:hAnsiTheme="minorHAnsi" w:cstheme="minorBidi"/>
          <w:sz w:val="22"/>
          <w:szCs w:val="22"/>
        </w:rPr>
      </w:pPr>
      <w:hyperlink w:anchor="_Toc162481220" w:history="1">
        <w:r w:rsidR="00331355" w:rsidRPr="00ED44E3">
          <w:rPr>
            <w:rStyle w:val="aff0"/>
            <w:rFonts w:eastAsiaTheme="minorHAnsi"/>
            <w:lang w:val="en-US"/>
          </w:rPr>
          <w:t>5</w:t>
        </w:r>
        <w:r w:rsidR="00331355">
          <w:rPr>
            <w:rFonts w:asciiTheme="minorHAnsi" w:eastAsiaTheme="minorEastAsia" w:hAnsiTheme="minorHAnsi" w:cstheme="minorBidi"/>
            <w:sz w:val="22"/>
            <w:szCs w:val="22"/>
          </w:rPr>
          <w:tab/>
        </w:r>
        <w:r w:rsidR="00331355" w:rsidRPr="00ED44E3">
          <w:rPr>
            <w:rStyle w:val="aff0"/>
            <w:lang w:val="en-US"/>
          </w:rPr>
          <w:t>Tables</w:t>
        </w:r>
        <w:r w:rsidR="00331355">
          <w:rPr>
            <w:webHidden/>
          </w:rPr>
          <w:tab/>
        </w:r>
        <w:r w:rsidR="00331355">
          <w:rPr>
            <w:webHidden/>
          </w:rPr>
          <w:fldChar w:fldCharType="begin"/>
        </w:r>
        <w:r w:rsidR="00331355">
          <w:rPr>
            <w:webHidden/>
          </w:rPr>
          <w:instrText xml:space="preserve"> PAGEREF _Toc162481220 \h </w:instrText>
        </w:r>
        <w:r w:rsidR="00331355">
          <w:rPr>
            <w:webHidden/>
          </w:rPr>
        </w:r>
        <w:r w:rsidR="00331355">
          <w:rPr>
            <w:webHidden/>
          </w:rPr>
          <w:fldChar w:fldCharType="separate"/>
        </w:r>
        <w:r w:rsidR="00331355">
          <w:rPr>
            <w:webHidden/>
          </w:rPr>
          <w:t>8</w:t>
        </w:r>
        <w:r w:rsidR="00331355">
          <w:rPr>
            <w:webHidden/>
          </w:rPr>
          <w:fldChar w:fldCharType="end"/>
        </w:r>
      </w:hyperlink>
    </w:p>
    <w:p w14:paraId="4F077B64" w14:textId="2BE5F6B7" w:rsidR="00770245" w:rsidRPr="00770245" w:rsidRDefault="00331355" w:rsidP="00770245">
      <w:r>
        <w:fldChar w:fldCharType="end"/>
      </w:r>
    </w:p>
    <w:p w14:paraId="6C49A3CF" w14:textId="77777777" w:rsidR="00770245" w:rsidRPr="00770245" w:rsidRDefault="00770245" w:rsidP="00770245"/>
    <w:p w14:paraId="025394EE" w14:textId="77777777" w:rsidR="00770245" w:rsidRPr="00770245" w:rsidRDefault="00770245" w:rsidP="00770245"/>
    <w:p w14:paraId="1B3D7F57" w14:textId="77777777" w:rsidR="00770245" w:rsidRPr="00770245" w:rsidRDefault="00770245" w:rsidP="00770245"/>
    <w:p w14:paraId="54D325A3" w14:textId="77777777" w:rsidR="00770245" w:rsidRPr="00770245" w:rsidRDefault="00770245" w:rsidP="00770245"/>
    <w:p w14:paraId="1B7B51E0" w14:textId="77777777" w:rsidR="00770245" w:rsidRPr="00770245" w:rsidRDefault="00770245" w:rsidP="00770245"/>
    <w:p w14:paraId="68E73084" w14:textId="77777777" w:rsidR="00770245" w:rsidRPr="00770245" w:rsidRDefault="00770245" w:rsidP="00770245"/>
    <w:p w14:paraId="2F3E6C9A" w14:textId="77777777" w:rsidR="00770245" w:rsidRPr="00770245" w:rsidRDefault="00770245" w:rsidP="00770245"/>
    <w:p w14:paraId="0C13ED7E" w14:textId="77777777" w:rsidR="00770245" w:rsidRPr="00770245" w:rsidRDefault="00770245" w:rsidP="00770245"/>
    <w:p w14:paraId="28E16F38" w14:textId="77777777" w:rsidR="00770245" w:rsidRPr="00770245" w:rsidRDefault="00770245" w:rsidP="00770245"/>
    <w:p w14:paraId="6F35294D" w14:textId="77777777" w:rsidR="00770245" w:rsidRPr="00770245" w:rsidRDefault="00770245" w:rsidP="00770245"/>
    <w:p w14:paraId="39E717DC" w14:textId="77777777" w:rsidR="00770245" w:rsidRPr="00770245" w:rsidRDefault="00770245" w:rsidP="00770245"/>
    <w:p w14:paraId="033E26A5" w14:textId="77777777" w:rsidR="00770245" w:rsidRPr="00770245" w:rsidRDefault="00770245" w:rsidP="00770245"/>
    <w:p w14:paraId="4E4D0314" w14:textId="77777777" w:rsidR="00770245" w:rsidRPr="00770245" w:rsidRDefault="00770245" w:rsidP="00770245"/>
    <w:p w14:paraId="5DF5F11E" w14:textId="77777777" w:rsidR="00770245" w:rsidRPr="00770245" w:rsidRDefault="00770245" w:rsidP="00770245"/>
    <w:p w14:paraId="2EA6B1A4" w14:textId="77777777" w:rsidR="00770245" w:rsidRPr="00770245" w:rsidRDefault="00770245" w:rsidP="00770245"/>
    <w:p w14:paraId="42A5D841" w14:textId="77777777" w:rsidR="00770245" w:rsidRPr="00770245" w:rsidRDefault="00770245" w:rsidP="00770245"/>
    <w:p w14:paraId="3B209328" w14:textId="77777777" w:rsidR="00770245" w:rsidRPr="00770245" w:rsidRDefault="00770245" w:rsidP="00770245"/>
    <w:p w14:paraId="612F876D" w14:textId="77777777" w:rsidR="00770245" w:rsidRPr="00770245" w:rsidRDefault="00770245" w:rsidP="00770245"/>
    <w:p w14:paraId="6A5F8D52" w14:textId="77777777" w:rsidR="00770245" w:rsidRPr="00770245" w:rsidRDefault="00770245" w:rsidP="00770245"/>
    <w:p w14:paraId="72CDD031" w14:textId="77777777" w:rsidR="00770245" w:rsidRPr="00770245" w:rsidRDefault="00770245" w:rsidP="00770245"/>
    <w:p w14:paraId="39286876" w14:textId="77777777" w:rsidR="00770245" w:rsidRPr="00770245" w:rsidRDefault="00770245" w:rsidP="00770245"/>
    <w:p w14:paraId="4922363F" w14:textId="77777777" w:rsidR="00770245" w:rsidRPr="00770245" w:rsidRDefault="00770245" w:rsidP="00770245"/>
    <w:p w14:paraId="3A98C67E" w14:textId="77777777" w:rsidR="00770245" w:rsidRPr="00770245" w:rsidRDefault="00770245" w:rsidP="00770245"/>
    <w:p w14:paraId="2E2D84A3" w14:textId="77777777" w:rsidR="00770245" w:rsidRPr="00770245" w:rsidRDefault="00770245" w:rsidP="00770245"/>
    <w:p w14:paraId="28E093E9" w14:textId="77777777" w:rsidR="00770245" w:rsidRPr="00770245" w:rsidRDefault="00770245" w:rsidP="00331355">
      <w:pPr>
        <w:ind w:firstLine="0"/>
      </w:pPr>
    </w:p>
    <w:p w14:paraId="5C00F983" w14:textId="4A970B90" w:rsidR="00770245" w:rsidRPr="00331355" w:rsidRDefault="00C70314" w:rsidP="00331355">
      <w:pPr>
        <w:pStyle w:val="1"/>
      </w:pPr>
      <w:bookmarkStart w:id="0" w:name="_Toc162481214"/>
      <w:proofErr w:type="spellStart"/>
      <w:r w:rsidRPr="00331355">
        <w:lastRenderedPageBreak/>
        <w:t>Measurement</w:t>
      </w:r>
      <w:bookmarkEnd w:id="0"/>
      <w:proofErr w:type="spellEnd"/>
    </w:p>
    <w:p w14:paraId="1A5207E6" w14:textId="77777777" w:rsidR="00C70314" w:rsidRPr="00DD18FE" w:rsidRDefault="00C70314" w:rsidP="00770245">
      <w:pPr>
        <w:pStyle w:val="2"/>
        <w:rPr>
          <w:lang w:val="en-US"/>
        </w:rPr>
      </w:pPr>
      <w:bookmarkStart w:id="1" w:name="_Toc162481215"/>
      <w:r w:rsidRPr="00DD18FE">
        <w:rPr>
          <w:lang w:val="en-US"/>
        </w:rPr>
        <w:t>Transform-based watermarking of 3D depth-image-based-rendering images</w:t>
      </w:r>
      <w:bookmarkEnd w:id="1"/>
    </w:p>
    <w:p w14:paraId="5805CA56" w14:textId="77777777" w:rsidR="00C70314" w:rsidRDefault="00C70314" w:rsidP="00770245">
      <w:pPr>
        <w:rPr>
          <w:lang w:val="en-US"/>
        </w:rPr>
      </w:pPr>
    </w:p>
    <w:p w14:paraId="71301F87" w14:textId="77777777" w:rsidR="00C70314" w:rsidRDefault="00C70314" w:rsidP="00770245">
      <w:pPr>
        <w:rPr>
          <w:lang w:val="en-US"/>
        </w:rPr>
      </w:pPr>
      <w:r w:rsidRPr="00DD18FE">
        <w:rPr>
          <w:lang w:val="en-US"/>
        </w:rPr>
        <w:t>Following this ordering of depth cues and their relevance to receiver complexity, our system is based on a three-stage concept that aims to add more and more depth cues at each additional layer:</w:t>
      </w:r>
    </w:p>
    <w:p w14:paraId="5E367986" w14:textId="77777777" w:rsidR="00C70314" w:rsidRDefault="00C70314" w:rsidP="00770245">
      <w:pPr>
        <w:rPr>
          <w:lang w:val="en-US"/>
        </w:rPr>
      </w:pPr>
      <w:r w:rsidRPr="00DD18FE">
        <w:rPr>
          <w:lang w:val="en-US"/>
        </w:rPr>
        <w:t>A relatively simple first stage, called immersive TV (</w:t>
      </w:r>
      <w:proofErr w:type="spellStart"/>
      <w:r w:rsidRPr="00DD18FE">
        <w:rPr>
          <w:lang w:val="en-US"/>
        </w:rPr>
        <w:t>ImTV</w:t>
      </w:r>
      <w:proofErr w:type="spellEnd"/>
      <w:r w:rsidRPr="00DD18FE">
        <w:rPr>
          <w:lang w:val="en-US"/>
        </w:rPr>
        <w:t>), allows for the interactive viewing of large panoramic images and videos, supporting high resolution with brilliant quality as a first important parameter for depth perception. In this system, the visual information is captured by an omnidirectional camera setup and transmitted via a number of digital video broadcast (DVB) channels</w:t>
      </w:r>
    </w:p>
    <w:p w14:paraId="12632B52" w14:textId="23558D14" w:rsidR="00770245" w:rsidRDefault="00770245" w:rsidP="00770245">
      <w:pPr>
        <w:pStyle w:val="1"/>
        <w:rPr>
          <w:lang w:val="en-US"/>
        </w:rPr>
      </w:pPr>
      <w:bookmarkStart w:id="2" w:name="_Toc162481216"/>
      <w:r>
        <w:rPr>
          <w:lang w:val="en-US"/>
        </w:rPr>
        <w:lastRenderedPageBreak/>
        <w:t>Main steps</w:t>
      </w:r>
      <w:bookmarkEnd w:id="2"/>
    </w:p>
    <w:p w14:paraId="72042E34" w14:textId="77777777" w:rsidR="00C70314" w:rsidRDefault="00C70314" w:rsidP="00770245">
      <w:pPr>
        <w:rPr>
          <w:lang w:val="en-US"/>
        </w:rPr>
      </w:pPr>
      <w:r w:rsidRPr="00435402">
        <w:rPr>
          <w:lang w:val="en-US"/>
        </w:rPr>
        <w:t xml:space="preserve">The proposed algorithm is divided into two main steps: </w:t>
      </w:r>
    </w:p>
    <w:p w14:paraId="256D78A1" w14:textId="6ABB2AE3" w:rsidR="00C70314" w:rsidRDefault="00C70314" w:rsidP="00770245">
      <w:pPr>
        <w:rPr>
          <w:lang w:val="en-US"/>
        </w:rPr>
      </w:pPr>
      <w:r w:rsidRPr="00435402">
        <w:rPr>
          <w:lang w:val="en-US"/>
        </w:rPr>
        <w:t>Depth propagation: Depth information from each range camera is propagated to every color camera’s image plane. Then, processing techniques including occlusion removal, depth interpolation, and disocclusion filling are applied to obtain a complete depth image at each color camera (see Figure 1).</w:t>
      </w:r>
    </w:p>
    <w:p w14:paraId="296939C8" w14:textId="5E9D535B" w:rsidR="00770245" w:rsidRDefault="00770245" w:rsidP="00770245">
      <w:pPr>
        <w:pStyle w:val="1"/>
        <w:rPr>
          <w:lang w:val="en-US"/>
        </w:rPr>
      </w:pPr>
      <w:bookmarkStart w:id="3" w:name="_Toc162481217"/>
      <w:r>
        <w:rPr>
          <w:lang w:val="en-US"/>
        </w:rPr>
        <w:lastRenderedPageBreak/>
        <w:t>Rendering</w:t>
      </w:r>
      <w:bookmarkEnd w:id="3"/>
    </w:p>
    <w:p w14:paraId="73B97627" w14:textId="77777777" w:rsidR="00C70314" w:rsidRDefault="00C70314" w:rsidP="00770245">
      <w:pPr>
        <w:rPr>
          <w:lang w:val="en-US"/>
        </w:rPr>
      </w:pPr>
      <w:r w:rsidRPr="00435402">
        <w:rPr>
          <w:lang w:val="en-US"/>
        </w:rPr>
        <w:t>Rendering: Depth and color information from each color camera are propagated to the virtual view, then merged and filtered to produce the output image (see Figure 2).</w:t>
      </w:r>
    </w:p>
    <w:p w14:paraId="2CF6A2D1" w14:textId="77777777" w:rsidR="00C70314" w:rsidRDefault="00C70314" w:rsidP="00770245">
      <w:pPr>
        <w:rPr>
          <w:lang w:val="en-US"/>
        </w:rPr>
      </w:pPr>
    </w:p>
    <w:p w14:paraId="164CC637" w14:textId="5B21753C" w:rsidR="0068293F" w:rsidRPr="00033F8F" w:rsidRDefault="00C70314" w:rsidP="00033F8F">
      <w:pPr>
        <w:rPr>
          <w:lang w:val="en-US"/>
        </w:rPr>
      </w:pPr>
      <w:r w:rsidRPr="005A4B8D">
        <w:rPr>
          <w:noProof/>
          <w:lang w:val="en-US"/>
        </w:rPr>
        <w:drawing>
          <wp:inline distT="0" distB="0" distL="0" distR="0" wp14:anchorId="36345B05" wp14:editId="5AAD188C">
            <wp:extent cx="5233285" cy="2939143"/>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612" cy="2945505"/>
                    </a:xfrm>
                    <a:prstGeom prst="rect">
                      <a:avLst/>
                    </a:prstGeom>
                  </pic:spPr>
                </pic:pic>
              </a:graphicData>
            </a:graphic>
          </wp:inline>
        </w:drawing>
      </w:r>
      <w:bookmarkStart w:id="4" w:name="_Ref98170820"/>
    </w:p>
    <w:p w14:paraId="464AAABE" w14:textId="79B020AE" w:rsidR="00C70314" w:rsidRPr="005A4B8D" w:rsidRDefault="0068293F" w:rsidP="00770245">
      <w:pPr>
        <w:pStyle w:val="af1"/>
        <w:rPr>
          <w:lang w:val="en-US"/>
        </w:rPr>
      </w:pPr>
      <w:bookmarkStart w:id="5" w:name="_GoBack"/>
      <w:r>
        <w:rPr>
          <w:noProof/>
          <w:lang w:val="en-US"/>
        </w:rPr>
        <w:t>Figure</w:t>
      </w:r>
      <w:r w:rsidR="00C70314" w:rsidRPr="003C6FD4">
        <w:rPr>
          <w:noProof/>
          <w:lang w:val="en-US"/>
        </w:rPr>
        <w:t xml:space="preserve"> </w:t>
      </w:r>
      <w:r w:rsidR="00C70314">
        <w:rPr>
          <w:noProof/>
        </w:rPr>
        <w:fldChar w:fldCharType="begin"/>
      </w:r>
      <w:r w:rsidR="00C70314" w:rsidRPr="003C6FD4">
        <w:rPr>
          <w:noProof/>
          <w:lang w:val="en-US"/>
        </w:rPr>
        <w:instrText xml:space="preserve"> SEQ </w:instrText>
      </w:r>
      <w:r w:rsidR="00C70314">
        <w:rPr>
          <w:noProof/>
        </w:rPr>
        <w:instrText>Рисунок</w:instrText>
      </w:r>
      <w:r w:rsidR="00C70314" w:rsidRPr="003C6FD4">
        <w:rPr>
          <w:noProof/>
          <w:lang w:val="en-US"/>
        </w:rPr>
        <w:instrText xml:space="preserve"> \* ARABIC </w:instrText>
      </w:r>
      <w:r w:rsidR="00C70314">
        <w:rPr>
          <w:noProof/>
        </w:rPr>
        <w:fldChar w:fldCharType="separate"/>
      </w:r>
      <w:r w:rsidR="00033F8F">
        <w:rPr>
          <w:noProof/>
          <w:lang w:val="en-US"/>
        </w:rPr>
        <w:t>1</w:t>
      </w:r>
      <w:r w:rsidR="00C70314">
        <w:rPr>
          <w:noProof/>
        </w:rPr>
        <w:fldChar w:fldCharType="end"/>
      </w:r>
      <w:bookmarkEnd w:id="4"/>
      <w:r w:rsidR="00C70314" w:rsidRPr="003C6FD4">
        <w:rPr>
          <w:noProof/>
          <w:lang w:val="en-US"/>
        </w:rPr>
        <w:t> – </w:t>
      </w:r>
      <w:r w:rsidR="00C70314" w:rsidRPr="005A4B8D">
        <w:rPr>
          <w:lang w:val="en-US"/>
        </w:rPr>
        <w:t xml:space="preserve"> Green area in enlarged rectangle on the right side of the image is the new region introduced in the scene whereas the black lines in the enlarged region on the left side of the image are cracks</w:t>
      </w:r>
    </w:p>
    <w:p w14:paraId="39851251" w14:textId="5F26F551" w:rsidR="00C70314" w:rsidRPr="003C6FD4" w:rsidRDefault="00331355" w:rsidP="00331355">
      <w:pPr>
        <w:pStyle w:val="2"/>
        <w:rPr>
          <w:lang w:val="en-US"/>
        </w:rPr>
      </w:pPr>
      <w:bookmarkStart w:id="6" w:name="_Toc162481218"/>
      <w:bookmarkEnd w:id="5"/>
      <w:r>
        <w:rPr>
          <w:lang w:val="en-US"/>
        </w:rPr>
        <w:t>Results</w:t>
      </w:r>
      <w:bookmarkEnd w:id="6"/>
    </w:p>
    <w:p w14:paraId="7F20C0E3" w14:textId="7569AA04" w:rsidR="00331355" w:rsidRDefault="00C70314" w:rsidP="00331355">
      <w:pPr>
        <w:rPr>
          <w:lang w:val="en-US"/>
        </w:rPr>
      </w:pPr>
      <w:r w:rsidRPr="001D75C6">
        <w:rPr>
          <w:lang w:val="en-US"/>
        </w:rPr>
        <w:t>We propose using a criterion based on the uniqueness constraint together with the analysis</w:t>
      </w:r>
      <w:r w:rsidR="00331355">
        <w:rPr>
          <w:lang w:val="en-US"/>
        </w:rPr>
        <w:t>.</w:t>
      </w:r>
    </w:p>
    <w:p w14:paraId="1D9F601D" w14:textId="77777777" w:rsidR="0068293F" w:rsidRDefault="00331355" w:rsidP="00331355">
      <w:pPr>
        <w:ind w:firstLine="0"/>
        <w:rPr>
          <w:lang w:val="en-US"/>
        </w:rPr>
      </w:pPr>
      <w:r>
        <w:rPr>
          <w:lang w:val="en-US"/>
        </w:rPr>
        <w:t>b</w:t>
      </w:r>
      <w:r w:rsidRPr="00331355">
        <w:rPr>
          <w:lang w:val="en-US"/>
        </w:rPr>
        <w:t xml:space="preserve">e quest for novel and efficient 3D video representations and coding techniques in area of 3D television (3DTV) has recently revitalized the research in the </w:t>
      </w:r>
    </w:p>
    <w:p w14:paraId="71AC4EFD" w14:textId="35551F52" w:rsidR="00331355" w:rsidRDefault="00331355" w:rsidP="00331355">
      <w:pPr>
        <w:ind w:firstLine="0"/>
        <w:rPr>
          <w:lang w:val="en-US"/>
        </w:rPr>
      </w:pPr>
      <w:r w:rsidRPr="00331355">
        <w:rPr>
          <w:lang w:val="en-US"/>
        </w:rPr>
        <w:t xml:space="preserve">area of intermediate view synthesis. In fact, emerging 3D display technologies, such as autostereoscopic displays, require the </w:t>
      </w:r>
    </w:p>
    <w:p w14:paraId="13692FFF" w14:textId="47A92605" w:rsidR="00331355" w:rsidRDefault="00C70314" w:rsidP="00331355">
      <w:pPr>
        <w:pStyle w:val="af1"/>
      </w:pPr>
      <w:r w:rsidRPr="003C6FD4">
        <w:rPr>
          <w:noProof/>
          <w:lang w:val="en-US"/>
        </w:rPr>
        <w:lastRenderedPageBreak/>
        <w:drawing>
          <wp:inline distT="0" distB="0" distL="0" distR="0" wp14:anchorId="0D427BC9" wp14:editId="338E84DA">
            <wp:extent cx="5278970" cy="39297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094" cy="3959612"/>
                    </a:xfrm>
                    <a:prstGeom prst="rect">
                      <a:avLst/>
                    </a:prstGeom>
                  </pic:spPr>
                </pic:pic>
              </a:graphicData>
            </a:graphic>
          </wp:inline>
        </w:drawing>
      </w:r>
    </w:p>
    <w:p w14:paraId="0C17A507" w14:textId="60DB99CB" w:rsidR="00C70314" w:rsidRPr="00331355" w:rsidRDefault="0068293F" w:rsidP="00331355">
      <w:pPr>
        <w:pStyle w:val="af1"/>
        <w:rPr>
          <w:noProof/>
        </w:rPr>
      </w:pPr>
      <w:r>
        <w:rPr>
          <w:lang w:val="en-US"/>
        </w:rPr>
        <w:t xml:space="preserve">Figure </w:t>
      </w:r>
      <w:fldSimple w:instr=" SEQ Рисунок \* ARABIC ">
        <w:r>
          <w:rPr>
            <w:noProof/>
          </w:rPr>
          <w:t>2</w:t>
        </w:r>
      </w:fldSimple>
      <w:r w:rsidR="00C70314" w:rsidRPr="00331355">
        <w:t> – (b) VSRS</w:t>
      </w:r>
    </w:p>
    <w:p w14:paraId="0222A7BB" w14:textId="77777777" w:rsidR="00C70314" w:rsidRDefault="00C70314" w:rsidP="00331355">
      <w:pPr>
        <w:pStyle w:val="af1"/>
        <w:rPr>
          <w:lang w:val="en-US"/>
        </w:rPr>
      </w:pPr>
      <w:r w:rsidRPr="00E6679B">
        <w:rPr>
          <w:noProof/>
          <w:lang w:val="en-US"/>
        </w:rPr>
        <w:drawing>
          <wp:inline distT="0" distB="0" distL="0" distR="0" wp14:anchorId="1AB8B5D5" wp14:editId="65E16459">
            <wp:extent cx="5210003" cy="388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57" cy="3931368"/>
                    </a:xfrm>
                    <a:prstGeom prst="rect">
                      <a:avLst/>
                    </a:prstGeom>
                  </pic:spPr>
                </pic:pic>
              </a:graphicData>
            </a:graphic>
          </wp:inline>
        </w:drawing>
      </w:r>
    </w:p>
    <w:p w14:paraId="2972BB25" w14:textId="0C8812F3" w:rsidR="00331355" w:rsidRDefault="0068293F" w:rsidP="00331355">
      <w:pPr>
        <w:pStyle w:val="af1"/>
        <w:rPr>
          <w:noProof/>
          <w:lang w:val="en-US"/>
        </w:rPr>
      </w:pPr>
      <w:r>
        <w:rPr>
          <w:noProof/>
          <w:lang w:val="en-US"/>
        </w:rPr>
        <w:t xml:space="preserve">Figure </w:t>
      </w:r>
      <w:r w:rsidR="00C70314">
        <w:rPr>
          <w:noProof/>
        </w:rPr>
        <w:fldChar w:fldCharType="begin"/>
      </w:r>
      <w:r w:rsidR="00C70314" w:rsidRPr="003C6FD4">
        <w:rPr>
          <w:noProof/>
          <w:lang w:val="en-US"/>
        </w:rPr>
        <w:instrText xml:space="preserve"> SEQ </w:instrText>
      </w:r>
      <w:r w:rsidR="00C70314">
        <w:rPr>
          <w:noProof/>
        </w:rPr>
        <w:instrText>Рисунок</w:instrText>
      </w:r>
      <w:r w:rsidR="00C70314" w:rsidRPr="003C6FD4">
        <w:rPr>
          <w:noProof/>
          <w:lang w:val="en-US"/>
        </w:rPr>
        <w:instrText xml:space="preserve"> \* ARABIC </w:instrText>
      </w:r>
      <w:r w:rsidR="00C70314">
        <w:rPr>
          <w:noProof/>
        </w:rPr>
        <w:fldChar w:fldCharType="separate"/>
      </w:r>
      <w:r>
        <w:rPr>
          <w:noProof/>
          <w:lang w:val="en-US"/>
        </w:rPr>
        <w:t>3</w:t>
      </w:r>
      <w:r w:rsidR="00C70314">
        <w:rPr>
          <w:noProof/>
        </w:rPr>
        <w:fldChar w:fldCharType="end"/>
      </w:r>
      <w:r w:rsidR="00C70314" w:rsidRPr="003C6FD4">
        <w:rPr>
          <w:noProof/>
          <w:lang w:val="en-US"/>
        </w:rPr>
        <w:t> – </w:t>
      </w:r>
      <w:r w:rsidR="00C70314">
        <w:rPr>
          <w:noProof/>
          <w:lang w:val="en-US"/>
        </w:rPr>
        <w:t>(b) VSRS</w:t>
      </w:r>
    </w:p>
    <w:p w14:paraId="6F3BA796" w14:textId="233F294C" w:rsidR="00331355" w:rsidRDefault="00331355" w:rsidP="00331355">
      <w:pPr>
        <w:pStyle w:val="1"/>
        <w:rPr>
          <w:noProof/>
          <w:lang w:val="en-US"/>
        </w:rPr>
      </w:pPr>
      <w:bookmarkStart w:id="7" w:name="_Toc162481219"/>
      <w:r>
        <w:rPr>
          <w:noProof/>
          <w:lang w:val="en-US"/>
        </w:rPr>
        <w:lastRenderedPageBreak/>
        <w:t>Move</w:t>
      </w:r>
      <w:bookmarkEnd w:id="7"/>
    </w:p>
    <w:p w14:paraId="6161F05C" w14:textId="7F423185" w:rsidR="00C70314" w:rsidRDefault="00C70314" w:rsidP="00331355">
      <w:pPr>
        <w:pStyle w:val="af1"/>
        <w:rPr>
          <w:noProof/>
          <w:lang w:val="en-US"/>
        </w:rPr>
      </w:pPr>
      <w:r w:rsidRPr="001D75C6">
        <w:rPr>
          <w:lang w:val="en-US"/>
        </w:rPr>
        <w:t>According to the uniqueness principle corresponding image points are characterized by the bi-directional consistency described by relation (1), setting c"0. For a given sampling position pl in the left image, let dl be the estimated disparity, c(dl) the deviation obtained by applying (1), and E the set of vectors over the whole displacement "</w:t>
      </w:r>
      <w:proofErr w:type="spellStart"/>
      <w:r w:rsidRPr="001D75C6">
        <w:rPr>
          <w:lang w:val="en-US"/>
        </w:rPr>
        <w:t>eld</w:t>
      </w:r>
      <w:proofErr w:type="spellEnd"/>
      <w:r w:rsidRPr="001D75C6">
        <w:rPr>
          <w:lang w:val="en-US"/>
        </w:rPr>
        <w:t xml:space="preserve">, for which the relations (1) can be </w:t>
      </w:r>
      <w:proofErr w:type="spellStart"/>
      <w:r w:rsidRPr="001D75C6">
        <w:rPr>
          <w:lang w:val="en-US"/>
        </w:rPr>
        <w:t>de"ned</w:t>
      </w:r>
      <w:proofErr w:type="spellEnd"/>
      <w:r w:rsidRPr="001D75C6">
        <w:rPr>
          <w:lang w:val="en-US"/>
        </w:rPr>
        <w:t xml:space="preserve">. </w:t>
      </w:r>
      <w:r w:rsidRPr="00E54A96">
        <w:rPr>
          <w:lang w:val="en-US"/>
        </w:rPr>
        <w:t xml:space="preserve">Using these </w:t>
      </w:r>
      <w:proofErr w:type="gramStart"/>
      <w:r w:rsidRPr="00E54A96">
        <w:rPr>
          <w:lang w:val="en-US"/>
        </w:rPr>
        <w:t>conventions</w:t>
      </w:r>
      <w:proofErr w:type="gramEnd"/>
      <w:r w:rsidRPr="00E54A96">
        <w:rPr>
          <w:lang w:val="en-US"/>
        </w:rPr>
        <w:t xml:space="preserve"> we </w:t>
      </w:r>
      <w:proofErr w:type="spellStart"/>
      <w:r w:rsidRPr="00E54A96">
        <w:rPr>
          <w:lang w:val="en-US"/>
        </w:rPr>
        <w:t>de"ne</w:t>
      </w:r>
      <w:proofErr w:type="spellEnd"/>
    </w:p>
    <w:tbl>
      <w:tblPr>
        <w:tblW w:w="9248" w:type="dxa"/>
        <w:tblInd w:w="108" w:type="dxa"/>
        <w:tblLook w:val="04A0" w:firstRow="1" w:lastRow="0" w:firstColumn="1" w:lastColumn="0" w:noHBand="0" w:noVBand="1"/>
      </w:tblPr>
      <w:tblGrid>
        <w:gridCol w:w="8539"/>
        <w:gridCol w:w="709"/>
      </w:tblGrid>
      <w:tr w:rsidR="00C70314" w14:paraId="06FE357C" w14:textId="77777777" w:rsidTr="0099074E">
        <w:tc>
          <w:tcPr>
            <w:tcW w:w="8539" w:type="dxa"/>
            <w:vAlign w:val="center"/>
            <w:hideMark/>
          </w:tcPr>
          <w:p w14:paraId="054ED68D" w14:textId="77777777" w:rsidR="00C70314" w:rsidRPr="005C79A3" w:rsidRDefault="00C70314" w:rsidP="00770245">
            <w:pPr>
              <w:pStyle w:val="aa"/>
            </w:pPr>
            <m:oMathPara>
              <m:oMath>
                <m:r>
                  <w:rPr>
                    <w:rFonts w:ascii="Cambria Math" w:hAnsi="Cambria Math"/>
                  </w:rPr>
                  <m:t>z</m:t>
                </m:r>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up>
                        <m:r>
                          <w:rPr>
                            <w:rFonts w:ascii="Cambria Math" w:hAnsi="Cambria Math"/>
                          </w:rPr>
                          <m:t>N</m:t>
                        </m:r>
                      </m:sup>
                      <m:e>
                        <m:sSub>
                          <m:sSubPr>
                            <m:ctrlPr>
                              <w:rPr>
                                <w:rFonts w:ascii="Cambria Math" w:hAnsi="Cambria Math"/>
                              </w:rPr>
                            </m:ctrlPr>
                          </m:sSubPr>
                          <m:e>
                            <m:r>
                              <w:rPr>
                                <w:rFonts w:ascii="Cambria Math" w:hAnsi="Cambria Math"/>
                              </w:rPr>
                              <m:t>ω</m:t>
                            </m:r>
                          </m:e>
                          <m:sub>
                            <m:r>
                              <w:rPr>
                                <w:rFonts w:ascii="Cambria Math" w:hAnsi="Cambria Math"/>
                              </w:rPr>
                              <m:t>k</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i</m:t>
                            </m:r>
                          </m:e>
                        </m:d>
                        <m:sSub>
                          <m:sSubPr>
                            <m:ctrlPr>
                              <w:rPr>
                                <w:rFonts w:ascii="Cambria Math" w:hAnsi="Cambria Math"/>
                              </w:rPr>
                            </m:ctrlPr>
                          </m:sSubPr>
                          <m:e>
                            <m:r>
                              <w:rPr>
                                <w:rFonts w:ascii="Cambria Math" w:hAnsi="Cambria Math"/>
                              </w:rPr>
                              <m:t>z</m:t>
                            </m:r>
                          </m:e>
                          <m:sub>
                            <m:r>
                              <w:rPr>
                                <w:rFonts w:ascii="Cambria Math" w:hAnsi="Cambria Math"/>
                              </w:rPr>
                              <m:t>k</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i</m:t>
                            </m:r>
                          </m:e>
                        </m:d>
                      </m:e>
                    </m:nary>
                  </m:e>
                </m:nary>
              </m:oMath>
            </m:oMathPara>
          </w:p>
        </w:tc>
        <w:tc>
          <w:tcPr>
            <w:tcW w:w="709" w:type="dxa"/>
            <w:vAlign w:val="center"/>
            <w:hideMark/>
          </w:tcPr>
          <w:p w14:paraId="3C89A14F" w14:textId="663D790D" w:rsidR="00C70314" w:rsidRDefault="00C70314" w:rsidP="00770245">
            <w:pPr>
              <w:pStyle w:val="aa"/>
            </w:pPr>
            <w:bookmarkStart w:id="8" w:name="_Ref162475459"/>
            <w:r>
              <w:t>(</w:t>
            </w:r>
            <w:fldSimple w:instr=" SEQ Формула \* ARABIC ">
              <w:r w:rsidR="00770245">
                <w:rPr>
                  <w:noProof/>
                </w:rPr>
                <w:t>1</w:t>
              </w:r>
            </w:fldSimple>
            <w:r>
              <w:t>)</w:t>
            </w:r>
            <w:bookmarkEnd w:id="8"/>
          </w:p>
        </w:tc>
      </w:tr>
    </w:tbl>
    <w:p w14:paraId="61568B18" w14:textId="77777777" w:rsidR="00C70314" w:rsidRPr="00E54A96" w:rsidRDefault="00C70314" w:rsidP="00770245">
      <w:pPr>
        <w:rPr>
          <w:rFonts w:eastAsiaTheme="minorEastAsia"/>
          <w:iCs/>
          <w:lang w:val="en-US"/>
        </w:rPr>
      </w:pPr>
    </w:p>
    <w:p w14:paraId="502308A3" w14:textId="77777777" w:rsidR="00C70314" w:rsidRDefault="00C70314" w:rsidP="00770245">
      <w:r w:rsidRPr="00F20185">
        <w:rPr>
          <w:lang w:val="en-US"/>
        </w:rPr>
        <w:t xml:space="preserve">The removal of ghost contours by warping is illustrated in Fig. 11. The advantage of this method is that only ghost contours are erased. However, we need an additional pass to find the high discontinuities. We now briefly explain how this is accomplished. The objective is to find background pixels that have a neighboring foreground pixel. In general, we have to compare every pixel with its eight surrounding neighbors to verify if there is a high discontinuity. However, it is sufficient to label a pixel as a ghost contour, if only one of its neighbors is a foreground pixel. </w:t>
      </w:r>
      <w:proofErr w:type="spellStart"/>
      <w:r>
        <w:t>So</w:t>
      </w:r>
      <w:proofErr w:type="spellEnd"/>
      <w:r>
        <w:t xml:space="preserve"> </w:t>
      </w:r>
      <w:proofErr w:type="spellStart"/>
      <w:r>
        <w:t>for</w:t>
      </w:r>
      <w:proofErr w:type="spellEnd"/>
      <w:r>
        <w:t xml:space="preserve"> </w:t>
      </w:r>
      <w:proofErr w:type="spellStart"/>
      <w:r>
        <w:t>every</w:t>
      </w:r>
      <w:proofErr w:type="spellEnd"/>
      <w:r>
        <w:t xml:space="preserve"> </w:t>
      </w:r>
      <w:proofErr w:type="spellStart"/>
      <w:r>
        <w:t>pixel</w:t>
      </w:r>
      <w:proofErr w:type="spellEnd"/>
      <w:r>
        <w:t xml:space="preserve">, </w:t>
      </w:r>
      <w:proofErr w:type="spellStart"/>
      <w:r>
        <w:t>we</w:t>
      </w:r>
      <w:proofErr w:type="spellEnd"/>
      <w:r>
        <w:t xml:space="preserve"> </w:t>
      </w:r>
      <w:proofErr w:type="spellStart"/>
      <w:r>
        <w:t>check</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w:t>
      </w:r>
      <w:proofErr w:type="spellEnd"/>
      <w:r>
        <w:t>.</w:t>
      </w:r>
    </w:p>
    <w:tbl>
      <w:tblPr>
        <w:tblW w:w="9248" w:type="dxa"/>
        <w:tblInd w:w="108" w:type="dxa"/>
        <w:tblLook w:val="04A0" w:firstRow="1" w:lastRow="0" w:firstColumn="1" w:lastColumn="0" w:noHBand="0" w:noVBand="1"/>
      </w:tblPr>
      <w:tblGrid>
        <w:gridCol w:w="8539"/>
        <w:gridCol w:w="709"/>
      </w:tblGrid>
      <w:tr w:rsidR="00C70314" w14:paraId="76F20AF6" w14:textId="77777777" w:rsidTr="0099074E">
        <w:tc>
          <w:tcPr>
            <w:tcW w:w="8539" w:type="dxa"/>
            <w:vAlign w:val="center"/>
            <w:hideMark/>
          </w:tcPr>
          <w:p w14:paraId="6B0F24C9" w14:textId="77777777" w:rsidR="00C70314" w:rsidRPr="00F20185" w:rsidRDefault="00674D30" w:rsidP="00770245">
            <w:pPr>
              <w:pStyle w:val="aa"/>
              <w:rPr>
                <w:rFonts w:eastAsiaTheme="minorEastAsia"/>
              </w:rPr>
            </w:pPr>
            <m:oMathPara>
              <m:oMathParaPr>
                <m:jc m:val="center"/>
              </m:oMathParaPr>
              <m:oMath>
                <m:nary>
                  <m:naryPr>
                    <m:chr m:val="∑"/>
                    <m:limLoc m:val="undOvr"/>
                    <m:ctrlPr>
                      <w:rPr>
                        <w:rFonts w:ascii="Cambria Math" w:hAnsi="Cambria Math"/>
                      </w:rPr>
                    </m:ctrlPr>
                  </m:naryPr>
                  <m:sub>
                    <m:r>
                      <m:rPr>
                        <m:sty m:val="p"/>
                      </m:rPr>
                      <w:rPr>
                        <w:rFonts w:ascii="Cambria Math" w:hAnsi="Cambria Math"/>
                        <w:lang w:val="en-US"/>
                      </w:rPr>
                      <m:t>i=-1</m:t>
                    </m:r>
                  </m:sub>
                  <m:sup>
                    <m:r>
                      <m:rPr>
                        <m:sty m:val="p"/>
                      </m:rPr>
                      <w:rPr>
                        <w:rFonts w:ascii="Cambria Math" w:hAnsi="Cambria Math"/>
                      </w:rPr>
                      <m:t>1</m:t>
                    </m:r>
                  </m:sup>
                  <m:e>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1</m:t>
                        </m:r>
                      </m:sup>
                      <m:e>
                        <m:r>
                          <m:rPr>
                            <m:sty m:val="p"/>
                          </m:rPr>
                          <w:rPr>
                            <w:rFonts w:ascii="Cambria Math" w:hAnsi="Cambria Math"/>
                          </w:rPr>
                          <m:t>D</m:t>
                        </m:r>
                      </m:e>
                    </m:nary>
                  </m:e>
                </m:nary>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e>
                </m:d>
                <m:r>
                  <m:rPr>
                    <m:sty m:val="p"/>
                  </m:rPr>
                  <w:rPr>
                    <w:rFonts w:ascii="Cambria Math" w:hAnsi="Cambria Math"/>
                  </w:rPr>
                  <m:t>-9*</m:t>
                </m:r>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oMath>
            </m:oMathPara>
          </w:p>
          <w:p w14:paraId="3F032F7A" w14:textId="77777777" w:rsidR="00C70314" w:rsidRPr="005C79A3" w:rsidRDefault="00C70314" w:rsidP="00770245">
            <w:pPr>
              <w:pStyle w:val="aa"/>
              <w:rPr>
                <w:rFonts w:ascii="Cambria Math" w:hAnsi="Cambria Math"/>
                <w:oMath/>
              </w:rPr>
            </w:pPr>
          </w:p>
        </w:tc>
        <w:tc>
          <w:tcPr>
            <w:tcW w:w="709" w:type="dxa"/>
            <w:vAlign w:val="center"/>
            <w:hideMark/>
          </w:tcPr>
          <w:p w14:paraId="784129EB" w14:textId="0064B890" w:rsidR="00C70314" w:rsidRDefault="00C70314" w:rsidP="00770245">
            <w:pPr>
              <w:pStyle w:val="aa"/>
            </w:pPr>
            <w:r>
              <w:t>(</w:t>
            </w:r>
            <w:fldSimple w:instr=" SEQ Формула \* ARABIC ">
              <w:r w:rsidR="00770245">
                <w:rPr>
                  <w:noProof/>
                </w:rPr>
                <w:t>2</w:t>
              </w:r>
            </w:fldSimple>
            <w:r>
              <w:t>)</w:t>
            </w:r>
          </w:p>
        </w:tc>
      </w:tr>
    </w:tbl>
    <w:p w14:paraId="3E9B8377" w14:textId="77777777" w:rsidR="00C70314" w:rsidRDefault="00C70314" w:rsidP="00770245">
      <w:pPr>
        <w:rPr>
          <w:lang w:val="en-US"/>
        </w:rPr>
      </w:pPr>
      <w:r w:rsidRPr="00F20185">
        <w:rPr>
          <w:lang w:val="en-US"/>
        </w:rPr>
        <w:t xml:space="preserve">The drawback is that the </w:t>
      </w:r>
      <w:proofErr w:type="spellStart"/>
      <w:r w:rsidRPr="00F20185">
        <w:rPr>
          <w:lang w:val="en-US"/>
        </w:rPr>
        <w:t>inpainted</w:t>
      </w:r>
      <w:proofErr w:type="spellEnd"/>
      <w:r w:rsidRPr="00F20185">
        <w:rPr>
          <w:lang w:val="en-US"/>
        </w:rPr>
        <w:t xml:space="preserve"> region becomes a low frequency patch, when the </w:t>
      </w:r>
      <w:proofErr w:type="spellStart"/>
      <w:r w:rsidRPr="00F20185">
        <w:rPr>
          <w:lang w:val="en-US"/>
        </w:rPr>
        <w:t>disoccluded</w:t>
      </w:r>
      <w:proofErr w:type="spellEnd"/>
      <w:r w:rsidRPr="00F20185">
        <w:rPr>
          <w:lang w:val="en-US"/>
        </w:rPr>
        <w:t xml:space="preserve"> region is very large. The last picture of Fig. 13 shows that blurring of foreground and background textures occurs when we do not consider depth information for inpainting. Our inpainting algorithm is based on a weighted interpolation from neighboring pixels that do contain texture values, which is specified by</w:t>
      </w:r>
    </w:p>
    <w:tbl>
      <w:tblPr>
        <w:tblW w:w="9248" w:type="dxa"/>
        <w:tblInd w:w="108" w:type="dxa"/>
        <w:tblLook w:val="04A0" w:firstRow="1" w:lastRow="0" w:firstColumn="1" w:lastColumn="0" w:noHBand="0" w:noVBand="1"/>
      </w:tblPr>
      <w:tblGrid>
        <w:gridCol w:w="8539"/>
        <w:gridCol w:w="709"/>
      </w:tblGrid>
      <w:tr w:rsidR="00C70314" w:rsidRPr="00BF3639" w14:paraId="21FD7E0A" w14:textId="77777777" w:rsidTr="0099074E">
        <w:tc>
          <w:tcPr>
            <w:tcW w:w="8539" w:type="dxa"/>
            <w:vAlign w:val="center"/>
            <w:hideMark/>
          </w:tcPr>
          <w:p w14:paraId="6F0F4F0F" w14:textId="77777777" w:rsidR="00C70314" w:rsidRPr="005C79A3" w:rsidRDefault="00C70314" w:rsidP="00770245">
            <w:pPr>
              <w:pStyle w:val="aa"/>
              <w:rPr>
                <w:rFonts w:ascii="Cambria Math" w:hAnsi="Cambria Math"/>
                <w:lang w:val="en-US"/>
                <w:oMath/>
              </w:rPr>
            </w:pPr>
            <m:oMathPara>
              <m:oMath>
                <m:r>
                  <w:rPr>
                    <w:rFonts w:ascii="Cambria Math" w:hAnsi="Cambria Math"/>
                    <w:lang w:val="en-US"/>
                  </w:rPr>
                  <m:t>P</m:t>
                </m:r>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r>
                  <m:rPr>
                    <m:sty m:val="p"/>
                  </m:rPr>
                  <w:rPr>
                    <w:rFonts w:ascii="Cambria Math" w:hAnsi="Cambria Math"/>
                    <w:lang w:val="en-US"/>
                  </w:rPr>
                  <m:t>=</m:t>
                </m:r>
                <m:f>
                  <m:fPr>
                    <m:ctrlPr>
                      <w:rPr>
                        <w:rFonts w:ascii="Cambria Math" w:eastAsiaTheme="minorHAnsi" w:hAnsi="Cambria Math" w:cstheme="minorBidi"/>
                        <w:sz w:val="22"/>
                        <w:szCs w:val="22"/>
                        <w:lang w:val="en-US" w:eastAsia="en-US"/>
                      </w:rPr>
                    </m:ctrlPr>
                  </m:fPr>
                  <m:num>
                    <m:nary>
                      <m:naryPr>
                        <m:chr m:val="∑"/>
                        <m:limLoc m:val="subSup"/>
                        <m:ctrlPr>
                          <w:rPr>
                            <w:rFonts w:ascii="Cambria Math" w:eastAsiaTheme="minorHAnsi" w:hAnsi="Cambria Math" w:cstheme="minorBidi"/>
                            <w:sz w:val="22"/>
                            <w:szCs w:val="22"/>
                            <w:lang w:val="en-US" w:eastAsia="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Sup>
                          <m:sSubSupPr>
                            <m:ctrlPr>
                              <w:rPr>
                                <w:rFonts w:ascii="Cambria Math" w:eastAsiaTheme="minorHAnsi" w:hAnsi="Cambria Math" w:cstheme="minorBidi"/>
                                <w:sz w:val="22"/>
                                <w:szCs w:val="22"/>
                                <w:lang w:val="en-US" w:eastAsia="en-US"/>
                              </w:rPr>
                            </m:ctrlPr>
                          </m:sSubSupPr>
                          <m:e>
                            <m:r>
                              <w:rPr>
                                <w:rFonts w:ascii="Cambria Math" w:hAnsi="Cambria Math"/>
                                <w:lang w:val="en-US"/>
                              </w:rPr>
                              <m:t>d</m:t>
                            </m:r>
                          </m:e>
                          <m:sub>
                            <m:r>
                              <w:rPr>
                                <w:rFonts w:ascii="Cambria Math" w:hAnsi="Cambria Math"/>
                                <w:lang w:val="en-US"/>
                              </w:rPr>
                              <m:t>i</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eastAsiaTheme="minorHAnsi" w:hAnsi="Cambria Math" w:cstheme="minorBidi"/>
                                <w:sz w:val="22"/>
                                <w:szCs w:val="22"/>
                                <w:lang w:val="en-US" w:eastAsia="en-US"/>
                              </w:rPr>
                            </m:ctrlPr>
                          </m:sSubPr>
                          <m:e>
                            <m:r>
                              <w:rPr>
                                <w:rFonts w:ascii="Cambria Math" w:hAnsi="Cambria Math"/>
                                <w:lang w:val="en-US"/>
                              </w:rPr>
                              <m:t>t</m:t>
                            </m:r>
                          </m:e>
                          <m:sub>
                            <m:r>
                              <w:rPr>
                                <w:rFonts w:ascii="Cambria Math" w:hAnsi="Cambria Math"/>
                                <w:lang w:val="en-US"/>
                              </w:rPr>
                              <m:t>i</m:t>
                            </m:r>
                          </m:sub>
                        </m:sSub>
                      </m:e>
                    </m:nary>
                  </m:num>
                  <m:den>
                    <m:nary>
                      <m:naryPr>
                        <m:chr m:val="∑"/>
                        <m:limLoc m:val="subSup"/>
                        <m:ctrlPr>
                          <w:rPr>
                            <w:rFonts w:ascii="Cambria Math" w:eastAsiaTheme="minorHAnsi" w:hAnsi="Cambria Math" w:cstheme="minorBidi"/>
                            <w:sz w:val="22"/>
                            <w:szCs w:val="22"/>
                            <w:lang w:val="en-US" w:eastAsia="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Sup>
                          <m:sSubSupPr>
                            <m:ctrlPr>
                              <w:rPr>
                                <w:rFonts w:ascii="Cambria Math" w:eastAsiaTheme="minorHAnsi" w:hAnsi="Cambria Math" w:cstheme="minorBidi"/>
                                <w:sz w:val="22"/>
                                <w:szCs w:val="22"/>
                                <w:lang w:val="en-US" w:eastAsia="en-US"/>
                              </w:rPr>
                            </m:ctrlPr>
                          </m:sSubSupPr>
                          <m:e>
                            <m:r>
                              <w:rPr>
                                <w:rFonts w:ascii="Cambria Math" w:hAnsi="Cambria Math"/>
                                <w:lang w:val="en-US"/>
                              </w:rPr>
                              <m:t>d</m:t>
                            </m:r>
                          </m:e>
                          <m:sub>
                            <m:r>
                              <w:rPr>
                                <w:rFonts w:ascii="Cambria Math" w:hAnsi="Cambria Math"/>
                                <w:lang w:val="en-US"/>
                              </w:rPr>
                              <m:t>i</m:t>
                            </m:r>
                          </m:sub>
                          <m:sup>
                            <m:r>
                              <m:rPr>
                                <m:sty m:val="p"/>
                              </m:rPr>
                              <w:rPr>
                                <w:rFonts w:ascii="Cambria Math" w:hAnsi="Cambria Math"/>
                                <w:lang w:val="en-US"/>
                              </w:rPr>
                              <m:t>-2</m:t>
                            </m:r>
                          </m:sup>
                        </m:sSubSup>
                      </m:e>
                    </m:nary>
                  </m:den>
                </m:f>
                <m:r>
                  <w:rPr>
                    <w:rFonts w:ascii="Cambria Math" w:hAnsi="Cambria Math"/>
                    <w:lang w:val="en-US"/>
                  </w:rPr>
                  <m:t>,</m:t>
                </m:r>
              </m:oMath>
            </m:oMathPara>
          </w:p>
        </w:tc>
        <w:tc>
          <w:tcPr>
            <w:tcW w:w="709" w:type="dxa"/>
            <w:vAlign w:val="center"/>
            <w:hideMark/>
          </w:tcPr>
          <w:p w14:paraId="3958E2B1" w14:textId="707D3706" w:rsidR="00C70314" w:rsidRPr="00BF3639" w:rsidRDefault="00C70314" w:rsidP="00770245">
            <w:pPr>
              <w:pStyle w:val="aa"/>
            </w:pPr>
            <w:r>
              <w:t>(</w:t>
            </w:r>
            <w:fldSimple w:instr=" SEQ Формула \* ARABIC ">
              <w:r w:rsidR="00770245">
                <w:rPr>
                  <w:noProof/>
                </w:rPr>
                <w:t>3</w:t>
              </w:r>
            </w:fldSimple>
            <w:r>
              <w:t>)</w:t>
            </w:r>
          </w:p>
        </w:tc>
      </w:tr>
    </w:tbl>
    <w:p w14:paraId="2789E081" w14:textId="77777777" w:rsidR="0068293F" w:rsidRDefault="00C70314" w:rsidP="00770245">
      <w:pPr>
        <w:rPr>
          <w:lang w:val="en-US"/>
        </w:rPr>
      </w:pPr>
      <w:r>
        <w:rPr>
          <w:rFonts w:eastAsiaTheme="minorEastAsia"/>
          <w:lang w:val="en-US"/>
        </w:rPr>
        <w:tab/>
      </w:r>
      <w:r w:rsidRPr="00F20185">
        <w:rPr>
          <w:lang w:val="en-US"/>
        </w:rPr>
        <w:t xml:space="preserve">where </w:t>
      </w:r>
    </w:p>
    <w:p w14:paraId="2FF77BF7" w14:textId="77777777" w:rsidR="0068293F" w:rsidRDefault="00C70314" w:rsidP="00770245">
      <w:pPr>
        <w:rPr>
          <w:lang w:val="en-US"/>
        </w:rPr>
      </w:pPr>
      <w:r w:rsidRPr="00F20185">
        <w:rPr>
          <w:lang w:val="en-US"/>
        </w:rPr>
        <w:t xml:space="preserve">O is the </w:t>
      </w:r>
      <w:proofErr w:type="spellStart"/>
      <w:r w:rsidRPr="00F20185">
        <w:rPr>
          <w:lang w:val="en-US"/>
        </w:rPr>
        <w:t>disoccluded</w:t>
      </w:r>
      <w:proofErr w:type="spellEnd"/>
      <w:r w:rsidRPr="00F20185">
        <w:rPr>
          <w:lang w:val="en-US"/>
        </w:rPr>
        <w:t xml:space="preserve"> region,</w:t>
      </w:r>
    </w:p>
    <w:p w14:paraId="04C48584" w14:textId="77777777" w:rsidR="0068293F" w:rsidRDefault="00C70314" w:rsidP="00770245">
      <w:pPr>
        <w:rPr>
          <w:lang w:val="en-US"/>
        </w:rPr>
      </w:pPr>
      <w:r w:rsidRPr="00F20185">
        <w:rPr>
          <w:lang w:val="en-US"/>
        </w:rPr>
        <w:t xml:space="preserve"> N represents the number of edge pixels at the background,</w:t>
      </w:r>
    </w:p>
    <w:p w14:paraId="035B3AB0" w14:textId="5DE712AE" w:rsidR="0068293F" w:rsidRDefault="00C70314" w:rsidP="00770245">
      <w:pPr>
        <w:rPr>
          <w:lang w:val="en-US"/>
        </w:rPr>
      </w:pPr>
      <w:r w:rsidRPr="00F20185">
        <w:rPr>
          <w:lang w:val="en-US"/>
        </w:rPr>
        <w:t xml:space="preserve"> d is the distance of P to the edge of the </w:t>
      </w:r>
      <w:proofErr w:type="spellStart"/>
      <w:r w:rsidRPr="00F20185">
        <w:rPr>
          <w:lang w:val="en-US"/>
        </w:rPr>
        <w:t>disoccluded</w:t>
      </w:r>
      <w:proofErr w:type="spellEnd"/>
      <w:r w:rsidRPr="00F20185">
        <w:rPr>
          <w:lang w:val="en-US"/>
        </w:rPr>
        <w:t xml:space="preserve"> region, </w:t>
      </w:r>
    </w:p>
    <w:p w14:paraId="14D90207" w14:textId="445B7318" w:rsidR="00C70314" w:rsidRDefault="00C70314" w:rsidP="00770245">
      <w:pPr>
        <w:rPr>
          <w:lang w:val="en-US"/>
        </w:rPr>
      </w:pPr>
      <w:r w:rsidRPr="00F20185">
        <w:rPr>
          <w:lang w:val="en-US"/>
        </w:rPr>
        <w:t>t is the texture value of an edge pixel</w:t>
      </w:r>
      <w:r>
        <w:rPr>
          <w:lang w:val="en-US"/>
        </w:rPr>
        <w:t>.</w:t>
      </w:r>
    </w:p>
    <w:p w14:paraId="6987B9E1" w14:textId="209D4284" w:rsidR="00331355" w:rsidRPr="0068293F" w:rsidRDefault="00331355" w:rsidP="00331355">
      <w:pPr>
        <w:pStyle w:val="1"/>
        <w:rPr>
          <w:lang w:val="en-US"/>
        </w:rPr>
      </w:pPr>
      <w:bookmarkStart w:id="9" w:name="_Toc162481220"/>
      <w:r>
        <w:rPr>
          <w:lang w:val="en-US"/>
        </w:rPr>
        <w:lastRenderedPageBreak/>
        <w:t>Tables</w:t>
      </w:r>
      <w:bookmarkEnd w:id="9"/>
    </w:p>
    <w:p w14:paraId="6B954146" w14:textId="2A4FB4A1" w:rsidR="00C70314" w:rsidRPr="00A579C9" w:rsidRDefault="00C70314" w:rsidP="00033F8F">
      <w:pPr>
        <w:pStyle w:val="aff3"/>
        <w:ind w:left="0"/>
        <w:rPr>
          <w:lang w:val="en-US"/>
        </w:rPr>
      </w:pPr>
      <w:bookmarkStart w:id="10" w:name="_Ref98171327"/>
      <w:r w:rsidRPr="0068293F">
        <w:rPr>
          <w:rFonts w:ascii="Times New Roman" w:eastAsia="Times New Roman" w:hAnsi="Times New Roman" w:cs="Times New Roman"/>
          <w:sz w:val="24"/>
          <w:szCs w:val="28"/>
          <w:lang w:val="en-US" w:eastAsia="ru-RU"/>
        </w:rPr>
        <w:t xml:space="preserve">Таблица </w:t>
      </w:r>
      <w:r w:rsidRPr="0068293F">
        <w:rPr>
          <w:rFonts w:ascii="Times New Roman" w:eastAsia="Times New Roman" w:hAnsi="Times New Roman" w:cs="Times New Roman"/>
          <w:sz w:val="24"/>
          <w:szCs w:val="28"/>
          <w:lang w:val="en-US" w:eastAsia="ru-RU"/>
        </w:rPr>
        <w:fldChar w:fldCharType="begin"/>
      </w:r>
      <w:r w:rsidRPr="0068293F">
        <w:rPr>
          <w:rFonts w:ascii="Times New Roman" w:eastAsia="Times New Roman" w:hAnsi="Times New Roman" w:cs="Times New Roman"/>
          <w:sz w:val="24"/>
          <w:szCs w:val="28"/>
          <w:lang w:val="en-US" w:eastAsia="ru-RU"/>
        </w:rPr>
        <w:instrText xml:space="preserve"> SEQ Таблица \* ARABIC </w:instrText>
      </w:r>
      <w:r w:rsidRPr="0068293F">
        <w:rPr>
          <w:rFonts w:ascii="Times New Roman" w:eastAsia="Times New Roman" w:hAnsi="Times New Roman" w:cs="Times New Roman"/>
          <w:sz w:val="24"/>
          <w:szCs w:val="28"/>
          <w:lang w:val="en-US" w:eastAsia="ru-RU"/>
        </w:rPr>
        <w:fldChar w:fldCharType="separate"/>
      </w:r>
      <w:r w:rsidR="00770245" w:rsidRPr="0068293F">
        <w:rPr>
          <w:rFonts w:ascii="Times New Roman" w:eastAsia="Times New Roman" w:hAnsi="Times New Roman" w:cs="Times New Roman"/>
          <w:sz w:val="24"/>
          <w:szCs w:val="28"/>
          <w:lang w:val="en-US" w:eastAsia="ru-RU"/>
        </w:rPr>
        <w:t>1</w:t>
      </w:r>
      <w:r w:rsidRPr="0068293F">
        <w:rPr>
          <w:rFonts w:ascii="Times New Roman" w:eastAsia="Times New Roman" w:hAnsi="Times New Roman" w:cs="Times New Roman"/>
          <w:sz w:val="24"/>
          <w:szCs w:val="28"/>
          <w:lang w:val="en-US" w:eastAsia="ru-RU"/>
        </w:rPr>
        <w:fldChar w:fldCharType="end"/>
      </w:r>
      <w:bookmarkEnd w:id="10"/>
      <w:r w:rsidRPr="0068293F">
        <w:rPr>
          <w:rFonts w:ascii="Times New Roman" w:eastAsia="Times New Roman" w:hAnsi="Times New Roman" w:cs="Times New Roman"/>
          <w:sz w:val="24"/>
          <w:szCs w:val="28"/>
          <w:lang w:val="en-US" w:eastAsia="ru-RU"/>
        </w:rPr>
        <w:t> – Comparison in the running time of the 3D warping, occlusion removal, and DCBF steps</w:t>
      </w:r>
    </w:p>
    <w:tbl>
      <w:tblPr>
        <w:tblStyle w:val="af6"/>
        <w:tblW w:w="0" w:type="auto"/>
        <w:tblInd w:w="360" w:type="dxa"/>
        <w:tblLook w:val="04A0" w:firstRow="1" w:lastRow="0" w:firstColumn="1" w:lastColumn="0" w:noHBand="0" w:noVBand="1"/>
      </w:tblPr>
      <w:tblGrid>
        <w:gridCol w:w="3003"/>
        <w:gridCol w:w="2981"/>
        <w:gridCol w:w="3000"/>
      </w:tblGrid>
      <w:tr w:rsidR="00C70314" w14:paraId="4F727655" w14:textId="77777777" w:rsidTr="0099074E">
        <w:tc>
          <w:tcPr>
            <w:tcW w:w="3115" w:type="dxa"/>
          </w:tcPr>
          <w:p w14:paraId="57F60F77" w14:textId="77777777" w:rsidR="00C70314" w:rsidRPr="0067009B" w:rsidRDefault="00C70314" w:rsidP="00770245">
            <w:pPr>
              <w:pStyle w:val="aff3"/>
              <w:rPr>
                <w:lang w:val="en-US"/>
              </w:rPr>
            </w:pPr>
            <w:r>
              <w:rPr>
                <w:lang w:val="en-US"/>
              </w:rPr>
              <w:t>Mode</w:t>
            </w:r>
          </w:p>
        </w:tc>
        <w:tc>
          <w:tcPr>
            <w:tcW w:w="3115" w:type="dxa"/>
          </w:tcPr>
          <w:p w14:paraId="15BC3DF2" w14:textId="77777777" w:rsidR="00C70314" w:rsidRDefault="00C70314" w:rsidP="00770245">
            <w:pPr>
              <w:pStyle w:val="aff3"/>
              <w:rPr>
                <w:lang w:val="en-US"/>
              </w:rPr>
            </w:pPr>
            <w:r>
              <w:rPr>
                <w:lang w:val="en-US"/>
              </w:rPr>
              <w:t>Frame rate (in fps)</w:t>
            </w:r>
          </w:p>
        </w:tc>
        <w:tc>
          <w:tcPr>
            <w:tcW w:w="3115" w:type="dxa"/>
          </w:tcPr>
          <w:p w14:paraId="71A12E19" w14:textId="77777777" w:rsidR="00C70314" w:rsidRDefault="00C70314" w:rsidP="00770245">
            <w:pPr>
              <w:pStyle w:val="aff3"/>
              <w:rPr>
                <w:lang w:val="en-US"/>
              </w:rPr>
            </w:pPr>
            <w:r>
              <w:rPr>
                <w:lang w:val="en-US"/>
              </w:rPr>
              <w:t xml:space="preserve">Time (in </w:t>
            </w:r>
            <w:proofErr w:type="spellStart"/>
            <w:r>
              <w:rPr>
                <w:lang w:val="en-US"/>
              </w:rPr>
              <w:t>msec</w:t>
            </w:r>
            <w:proofErr w:type="spellEnd"/>
            <w:r>
              <w:rPr>
                <w:lang w:val="en-US"/>
              </w:rPr>
              <w:t>)</w:t>
            </w:r>
          </w:p>
        </w:tc>
      </w:tr>
      <w:tr w:rsidR="00C70314" w14:paraId="0FAE85AB" w14:textId="77777777" w:rsidTr="0099074E">
        <w:tc>
          <w:tcPr>
            <w:tcW w:w="3115" w:type="dxa"/>
          </w:tcPr>
          <w:p w14:paraId="75328174" w14:textId="77777777" w:rsidR="00C70314" w:rsidRDefault="00C70314" w:rsidP="00770245">
            <w:pPr>
              <w:pStyle w:val="aff3"/>
              <w:rPr>
                <w:lang w:val="en-US"/>
              </w:rPr>
            </w:pPr>
            <w:proofErr w:type="spellStart"/>
            <w:r>
              <w:rPr>
                <w:lang w:val="en-US"/>
              </w:rPr>
              <w:t>Sequenrial</w:t>
            </w:r>
            <w:proofErr w:type="spellEnd"/>
          </w:p>
        </w:tc>
        <w:tc>
          <w:tcPr>
            <w:tcW w:w="3115" w:type="dxa"/>
          </w:tcPr>
          <w:p w14:paraId="2D9D3288" w14:textId="77777777" w:rsidR="00C70314" w:rsidRDefault="00C70314" w:rsidP="00770245">
            <w:pPr>
              <w:pStyle w:val="aff3"/>
              <w:rPr>
                <w:lang w:val="en-US"/>
              </w:rPr>
            </w:pPr>
            <w:r>
              <w:rPr>
                <w:lang w:val="en-US"/>
              </w:rPr>
              <w:t>0.09</w:t>
            </w:r>
          </w:p>
        </w:tc>
        <w:tc>
          <w:tcPr>
            <w:tcW w:w="3115" w:type="dxa"/>
          </w:tcPr>
          <w:p w14:paraId="02A85AC2" w14:textId="77777777" w:rsidR="00C70314" w:rsidRDefault="00C70314" w:rsidP="00770245">
            <w:pPr>
              <w:pStyle w:val="aff3"/>
              <w:rPr>
                <w:lang w:val="en-US"/>
              </w:rPr>
            </w:pPr>
            <w:r>
              <w:rPr>
                <w:lang w:val="en-US"/>
              </w:rPr>
              <w:t>11 389.00</w:t>
            </w:r>
          </w:p>
        </w:tc>
      </w:tr>
      <w:tr w:rsidR="00C70314" w14:paraId="73F259DC" w14:textId="77777777" w:rsidTr="0099074E">
        <w:tc>
          <w:tcPr>
            <w:tcW w:w="3115" w:type="dxa"/>
          </w:tcPr>
          <w:p w14:paraId="354AA5A6" w14:textId="77777777" w:rsidR="00C70314" w:rsidRDefault="00C70314" w:rsidP="00770245">
            <w:pPr>
              <w:pStyle w:val="aff3"/>
              <w:rPr>
                <w:lang w:val="en-US"/>
              </w:rPr>
            </w:pPr>
            <w:r>
              <w:rPr>
                <w:lang w:val="en-US"/>
              </w:rPr>
              <w:t>Parallel</w:t>
            </w:r>
          </w:p>
        </w:tc>
        <w:tc>
          <w:tcPr>
            <w:tcW w:w="3115" w:type="dxa"/>
          </w:tcPr>
          <w:p w14:paraId="0BC1A873" w14:textId="77777777" w:rsidR="00C70314" w:rsidRDefault="00C70314" w:rsidP="00770245">
            <w:pPr>
              <w:pStyle w:val="aff3"/>
              <w:rPr>
                <w:lang w:val="en-US"/>
              </w:rPr>
            </w:pPr>
            <w:r>
              <w:rPr>
                <w:lang w:val="en-US"/>
              </w:rPr>
              <w:t>24.37</w:t>
            </w:r>
          </w:p>
        </w:tc>
        <w:tc>
          <w:tcPr>
            <w:tcW w:w="3115" w:type="dxa"/>
          </w:tcPr>
          <w:p w14:paraId="1F6800C5" w14:textId="77777777" w:rsidR="00C70314" w:rsidRDefault="00C70314" w:rsidP="00770245">
            <w:pPr>
              <w:pStyle w:val="aff3"/>
              <w:rPr>
                <w:lang w:val="en-US"/>
              </w:rPr>
            </w:pPr>
            <w:r>
              <w:rPr>
                <w:lang w:val="en-US"/>
              </w:rPr>
              <w:t>41.03</w:t>
            </w:r>
          </w:p>
        </w:tc>
      </w:tr>
    </w:tbl>
    <w:p w14:paraId="336E3406" w14:textId="77777777" w:rsidR="00C70314" w:rsidRDefault="00C70314" w:rsidP="00770245">
      <w:pPr>
        <w:pStyle w:val="aff3"/>
        <w:rPr>
          <w:lang w:val="en-US"/>
        </w:rPr>
      </w:pPr>
    </w:p>
    <w:tbl>
      <w:tblPr>
        <w:tblStyle w:val="af6"/>
        <w:tblpPr w:leftFromText="180" w:rightFromText="180" w:vertAnchor="text" w:horzAnchor="margin" w:tblpY="366"/>
        <w:tblW w:w="9913" w:type="dxa"/>
        <w:tblLook w:val="04A0" w:firstRow="1" w:lastRow="0" w:firstColumn="1" w:lastColumn="0" w:noHBand="0" w:noVBand="1"/>
      </w:tblPr>
      <w:tblGrid>
        <w:gridCol w:w="1271"/>
        <w:gridCol w:w="1621"/>
        <w:gridCol w:w="1529"/>
        <w:gridCol w:w="1464"/>
        <w:gridCol w:w="2014"/>
        <w:gridCol w:w="2014"/>
      </w:tblGrid>
      <w:tr w:rsidR="00770245" w14:paraId="4B4BF92A" w14:textId="77777777" w:rsidTr="00770245">
        <w:trPr>
          <w:trHeight w:val="1097"/>
        </w:trPr>
        <w:tc>
          <w:tcPr>
            <w:tcW w:w="1271" w:type="dxa"/>
          </w:tcPr>
          <w:p w14:paraId="370FEA83" w14:textId="77777777" w:rsidR="00C70314" w:rsidRDefault="00C70314" w:rsidP="00770245">
            <w:pPr>
              <w:pStyle w:val="aff3"/>
              <w:rPr>
                <w:lang w:val="en-US"/>
              </w:rPr>
            </w:pPr>
          </w:p>
        </w:tc>
        <w:tc>
          <w:tcPr>
            <w:tcW w:w="1621" w:type="dxa"/>
          </w:tcPr>
          <w:p w14:paraId="78A47FF9" w14:textId="77777777" w:rsidR="00C70314" w:rsidRPr="00A579C9" w:rsidRDefault="00C70314" w:rsidP="00770245">
            <w:pPr>
              <w:pStyle w:val="aff3"/>
              <w:rPr>
                <w:lang w:val="en-US"/>
              </w:rPr>
            </w:pPr>
            <w:r w:rsidRPr="00A579C9">
              <w:rPr>
                <w:lang w:val="en-US"/>
              </w:rPr>
              <w:t>Bitrate</w:t>
            </w:r>
          </w:p>
          <w:p w14:paraId="59CE723C" w14:textId="77777777" w:rsidR="00C70314" w:rsidRPr="00A579C9" w:rsidRDefault="00C70314" w:rsidP="00770245">
            <w:pPr>
              <w:pStyle w:val="aff3"/>
              <w:rPr>
                <w:lang w:val="en-US"/>
              </w:rPr>
            </w:pPr>
            <w:r w:rsidRPr="00A579C9">
              <w:rPr>
                <w:lang w:val="en-US"/>
              </w:rPr>
              <w:t>[kbps]</w:t>
            </w:r>
          </w:p>
        </w:tc>
        <w:tc>
          <w:tcPr>
            <w:tcW w:w="1529" w:type="dxa"/>
          </w:tcPr>
          <w:p w14:paraId="60014E86" w14:textId="77777777" w:rsidR="00C70314" w:rsidRPr="00A579C9" w:rsidRDefault="00C70314" w:rsidP="00770245">
            <w:pPr>
              <w:pStyle w:val="aff3"/>
              <w:rPr>
                <w:lang w:val="en-US"/>
              </w:rPr>
            </w:pPr>
            <w:r w:rsidRPr="00A579C9">
              <w:rPr>
                <w:lang w:val="en-US"/>
              </w:rPr>
              <w:t>PSNR</w:t>
            </w:r>
          </w:p>
          <w:p w14:paraId="2D2E45A5" w14:textId="77777777" w:rsidR="00C70314" w:rsidRPr="00A579C9" w:rsidRDefault="00C70314" w:rsidP="00770245">
            <w:pPr>
              <w:pStyle w:val="aff3"/>
              <w:rPr>
                <w:lang w:val="en-US"/>
              </w:rPr>
            </w:pPr>
            <w:r w:rsidRPr="00A579C9">
              <w:rPr>
                <w:lang w:val="en-US"/>
              </w:rPr>
              <w:t>[</w:t>
            </w:r>
            <w:proofErr w:type="spellStart"/>
            <w:r w:rsidRPr="00A579C9">
              <w:rPr>
                <w:lang w:val="en-US"/>
              </w:rPr>
              <w:t>db</w:t>
            </w:r>
            <w:proofErr w:type="spellEnd"/>
            <w:r w:rsidRPr="00A579C9">
              <w:rPr>
                <w:lang w:val="en-US"/>
              </w:rPr>
              <w:t>]</w:t>
            </w:r>
          </w:p>
        </w:tc>
        <w:tc>
          <w:tcPr>
            <w:tcW w:w="1464" w:type="dxa"/>
          </w:tcPr>
          <w:p w14:paraId="6332920C" w14:textId="77777777" w:rsidR="00C70314" w:rsidRPr="00A579C9" w:rsidRDefault="00C70314" w:rsidP="00770245">
            <w:pPr>
              <w:pStyle w:val="aff3"/>
              <w:rPr>
                <w:lang w:val="en-US"/>
              </w:rPr>
            </w:pPr>
            <w:r w:rsidRPr="00A579C9">
              <w:rPr>
                <w:lang w:val="en-US"/>
              </w:rPr>
              <w:t>%</w:t>
            </w:r>
          </w:p>
          <w:p w14:paraId="2619BEA9" w14:textId="77777777" w:rsidR="00C70314" w:rsidRPr="00A579C9" w:rsidRDefault="00C70314" w:rsidP="00770245">
            <w:pPr>
              <w:pStyle w:val="aff3"/>
              <w:rPr>
                <w:lang w:val="en-US"/>
              </w:rPr>
            </w:pPr>
            <w:r w:rsidRPr="00A579C9">
              <w:rPr>
                <w:lang w:val="en-US"/>
              </w:rPr>
              <w:t>SKIP</w:t>
            </w:r>
          </w:p>
        </w:tc>
        <w:tc>
          <w:tcPr>
            <w:tcW w:w="2014" w:type="dxa"/>
          </w:tcPr>
          <w:p w14:paraId="44B42D3D" w14:textId="77777777" w:rsidR="00C70314" w:rsidRPr="00A579C9" w:rsidRDefault="00C70314" w:rsidP="00770245">
            <w:pPr>
              <w:pStyle w:val="aff3"/>
              <w:rPr>
                <w:lang w:val="en-US"/>
              </w:rPr>
            </w:pPr>
            <w:r w:rsidRPr="00A579C9">
              <w:rPr>
                <w:lang w:val="en-US"/>
              </w:rPr>
              <w:t>Motion info.</w:t>
            </w:r>
          </w:p>
          <w:p w14:paraId="4F3860D0" w14:textId="77777777" w:rsidR="00C70314" w:rsidRPr="00A579C9" w:rsidRDefault="00C70314" w:rsidP="00770245">
            <w:pPr>
              <w:pStyle w:val="aff3"/>
              <w:rPr>
                <w:lang w:val="en-US"/>
              </w:rPr>
            </w:pPr>
            <w:r w:rsidRPr="00A579C9">
              <w:rPr>
                <w:lang w:val="en-US"/>
              </w:rPr>
              <w:t>[bit/frame]</w:t>
            </w:r>
          </w:p>
        </w:tc>
        <w:tc>
          <w:tcPr>
            <w:tcW w:w="2014" w:type="dxa"/>
          </w:tcPr>
          <w:p w14:paraId="40E6FBBB" w14:textId="77777777" w:rsidR="00C70314" w:rsidRPr="00A579C9" w:rsidRDefault="00C70314" w:rsidP="00770245">
            <w:pPr>
              <w:pStyle w:val="aff3"/>
              <w:rPr>
                <w:lang w:val="en-US"/>
              </w:rPr>
            </w:pPr>
            <w:r w:rsidRPr="00A579C9">
              <w:rPr>
                <w:lang w:val="en-US"/>
              </w:rPr>
              <w:t>Residuals</w:t>
            </w:r>
          </w:p>
          <w:p w14:paraId="78540B8C" w14:textId="77777777" w:rsidR="00C70314" w:rsidRPr="00A579C9" w:rsidRDefault="00C70314" w:rsidP="00770245">
            <w:pPr>
              <w:pStyle w:val="aff3"/>
              <w:rPr>
                <w:lang w:val="en-US"/>
              </w:rPr>
            </w:pPr>
            <w:r w:rsidRPr="00A579C9">
              <w:rPr>
                <w:lang w:val="en-US"/>
              </w:rPr>
              <w:t>[bit/frame]</w:t>
            </w:r>
          </w:p>
        </w:tc>
      </w:tr>
      <w:tr w:rsidR="00770245" w14:paraId="07AF45CD" w14:textId="77777777" w:rsidTr="00770245">
        <w:trPr>
          <w:trHeight w:val="736"/>
        </w:trPr>
        <w:tc>
          <w:tcPr>
            <w:tcW w:w="1271" w:type="dxa"/>
          </w:tcPr>
          <w:p w14:paraId="3CA28B1D" w14:textId="77777777" w:rsidR="00C70314" w:rsidRDefault="00C70314" w:rsidP="00770245">
            <w:pPr>
              <w:pStyle w:val="aff3"/>
              <w:rPr>
                <w:lang w:val="en-US"/>
              </w:rPr>
            </w:pPr>
            <w:r>
              <w:rPr>
                <w:lang w:val="en-US"/>
              </w:rPr>
              <w:t>No DCR</w:t>
            </w:r>
          </w:p>
        </w:tc>
        <w:tc>
          <w:tcPr>
            <w:tcW w:w="1621" w:type="dxa"/>
          </w:tcPr>
          <w:p w14:paraId="42BF9C9F" w14:textId="77777777" w:rsidR="00C70314" w:rsidRDefault="00C70314" w:rsidP="00770245">
            <w:pPr>
              <w:pStyle w:val="aff3"/>
              <w:rPr>
                <w:lang w:val="en-US"/>
              </w:rPr>
            </w:pPr>
            <w:r>
              <w:rPr>
                <w:lang w:val="en-US"/>
              </w:rPr>
              <w:t>230.4</w:t>
            </w:r>
          </w:p>
        </w:tc>
        <w:tc>
          <w:tcPr>
            <w:tcW w:w="1529" w:type="dxa"/>
          </w:tcPr>
          <w:p w14:paraId="4BE8455F" w14:textId="77777777" w:rsidR="00C70314" w:rsidRDefault="00C70314" w:rsidP="00770245">
            <w:pPr>
              <w:pStyle w:val="aff3"/>
              <w:rPr>
                <w:lang w:val="en-US"/>
              </w:rPr>
            </w:pPr>
            <w:r>
              <w:rPr>
                <w:lang w:val="en-US"/>
              </w:rPr>
              <w:t>33.99</w:t>
            </w:r>
          </w:p>
        </w:tc>
        <w:tc>
          <w:tcPr>
            <w:tcW w:w="1464" w:type="dxa"/>
          </w:tcPr>
          <w:p w14:paraId="28BA1D89" w14:textId="77777777" w:rsidR="00C70314" w:rsidRDefault="00C70314" w:rsidP="00770245">
            <w:pPr>
              <w:pStyle w:val="aff3"/>
              <w:rPr>
                <w:lang w:val="en-US"/>
              </w:rPr>
            </w:pPr>
            <w:r>
              <w:rPr>
                <w:lang w:val="en-US"/>
              </w:rPr>
              <w:t>80.20</w:t>
            </w:r>
          </w:p>
        </w:tc>
        <w:tc>
          <w:tcPr>
            <w:tcW w:w="2014" w:type="dxa"/>
          </w:tcPr>
          <w:p w14:paraId="070BEA50" w14:textId="77777777" w:rsidR="00C70314" w:rsidRDefault="00C70314" w:rsidP="00770245">
            <w:pPr>
              <w:pStyle w:val="aff3"/>
              <w:rPr>
                <w:lang w:val="en-US"/>
              </w:rPr>
            </w:pPr>
            <w:r>
              <w:rPr>
                <w:lang w:val="en-US"/>
              </w:rPr>
              <w:t>582.1</w:t>
            </w:r>
          </w:p>
        </w:tc>
        <w:tc>
          <w:tcPr>
            <w:tcW w:w="2014" w:type="dxa"/>
          </w:tcPr>
          <w:p w14:paraId="6F28B4DC" w14:textId="77777777" w:rsidR="00C70314" w:rsidRDefault="00C70314" w:rsidP="00770245">
            <w:pPr>
              <w:pStyle w:val="aff3"/>
              <w:rPr>
                <w:lang w:val="en-US"/>
              </w:rPr>
            </w:pPr>
            <w:r>
              <w:rPr>
                <w:lang w:val="en-US"/>
              </w:rPr>
              <w:t>522.41</w:t>
            </w:r>
          </w:p>
        </w:tc>
      </w:tr>
      <w:tr w:rsidR="00770245" w14:paraId="67088965" w14:textId="77777777" w:rsidTr="00770245">
        <w:trPr>
          <w:trHeight w:val="736"/>
        </w:trPr>
        <w:tc>
          <w:tcPr>
            <w:tcW w:w="1271" w:type="dxa"/>
          </w:tcPr>
          <w:p w14:paraId="6A156FE9" w14:textId="77777777" w:rsidR="00C70314" w:rsidRDefault="00C70314" w:rsidP="00770245">
            <w:pPr>
              <w:pStyle w:val="aff3"/>
              <w:rPr>
                <w:lang w:val="en-US"/>
              </w:rPr>
            </w:pPr>
            <w:r>
              <w:rPr>
                <w:lang w:val="en-US"/>
              </w:rPr>
              <w:t>DCR (t=5)</w:t>
            </w:r>
          </w:p>
        </w:tc>
        <w:tc>
          <w:tcPr>
            <w:tcW w:w="1621" w:type="dxa"/>
          </w:tcPr>
          <w:p w14:paraId="53731E73" w14:textId="77777777" w:rsidR="00C70314" w:rsidRDefault="00C70314" w:rsidP="00770245">
            <w:pPr>
              <w:pStyle w:val="aff3"/>
              <w:rPr>
                <w:lang w:val="en-US"/>
              </w:rPr>
            </w:pPr>
            <w:r>
              <w:rPr>
                <w:lang w:val="en-US"/>
              </w:rPr>
              <w:t>179.5</w:t>
            </w:r>
          </w:p>
        </w:tc>
        <w:tc>
          <w:tcPr>
            <w:tcW w:w="1529" w:type="dxa"/>
          </w:tcPr>
          <w:p w14:paraId="026415B2" w14:textId="77777777" w:rsidR="00C70314" w:rsidRDefault="00C70314" w:rsidP="00770245">
            <w:pPr>
              <w:pStyle w:val="aff3"/>
              <w:rPr>
                <w:lang w:val="en-US"/>
              </w:rPr>
            </w:pPr>
            <w:r>
              <w:rPr>
                <w:lang w:val="en-US"/>
              </w:rPr>
              <w:t>34.04</w:t>
            </w:r>
          </w:p>
        </w:tc>
        <w:tc>
          <w:tcPr>
            <w:tcW w:w="1464" w:type="dxa"/>
          </w:tcPr>
          <w:p w14:paraId="54A10110" w14:textId="77777777" w:rsidR="00C70314" w:rsidRDefault="00C70314" w:rsidP="00770245">
            <w:pPr>
              <w:pStyle w:val="aff3"/>
              <w:rPr>
                <w:lang w:val="en-US"/>
              </w:rPr>
            </w:pPr>
            <w:r>
              <w:rPr>
                <w:lang w:val="en-US"/>
              </w:rPr>
              <w:t>92.25</w:t>
            </w:r>
          </w:p>
        </w:tc>
        <w:tc>
          <w:tcPr>
            <w:tcW w:w="2014" w:type="dxa"/>
          </w:tcPr>
          <w:p w14:paraId="3FB2B3E2" w14:textId="77777777" w:rsidR="00C70314" w:rsidRDefault="00C70314" w:rsidP="00770245">
            <w:pPr>
              <w:pStyle w:val="aff3"/>
              <w:rPr>
                <w:lang w:val="en-US"/>
              </w:rPr>
            </w:pPr>
            <w:r>
              <w:rPr>
                <w:lang w:val="en-US"/>
              </w:rPr>
              <w:t>253.48</w:t>
            </w:r>
          </w:p>
        </w:tc>
        <w:tc>
          <w:tcPr>
            <w:tcW w:w="2014" w:type="dxa"/>
          </w:tcPr>
          <w:p w14:paraId="45ABB340" w14:textId="77777777" w:rsidR="00C70314" w:rsidRDefault="00C70314" w:rsidP="00770245">
            <w:pPr>
              <w:pStyle w:val="aff3"/>
              <w:rPr>
                <w:lang w:val="en-US"/>
              </w:rPr>
            </w:pPr>
            <w:r>
              <w:rPr>
                <w:lang w:val="en-US"/>
              </w:rPr>
              <w:t>240.62</w:t>
            </w:r>
          </w:p>
        </w:tc>
      </w:tr>
    </w:tbl>
    <w:p w14:paraId="25CEA19F" w14:textId="2E5C4C5F" w:rsidR="00C70314" w:rsidRPr="0068293F" w:rsidRDefault="00C70314" w:rsidP="00033F8F">
      <w:pPr>
        <w:pStyle w:val="aff3"/>
        <w:ind w:left="0"/>
        <w:rPr>
          <w:rFonts w:ascii="Times New Roman" w:eastAsia="Times New Roman" w:hAnsi="Times New Roman" w:cs="Times New Roman"/>
          <w:sz w:val="24"/>
          <w:szCs w:val="28"/>
          <w:lang w:val="en-US" w:eastAsia="ru-RU"/>
        </w:rPr>
      </w:pPr>
      <w:r w:rsidRPr="0068293F">
        <w:rPr>
          <w:rFonts w:ascii="Times New Roman" w:eastAsia="Times New Roman" w:hAnsi="Times New Roman" w:cs="Times New Roman"/>
          <w:sz w:val="24"/>
          <w:szCs w:val="28"/>
          <w:lang w:val="en-US" w:eastAsia="ru-RU"/>
        </w:rPr>
        <w:t xml:space="preserve">Таблица </w:t>
      </w:r>
      <w:r w:rsidRPr="0068293F">
        <w:rPr>
          <w:rFonts w:ascii="Times New Roman" w:eastAsia="Times New Roman" w:hAnsi="Times New Roman" w:cs="Times New Roman"/>
          <w:sz w:val="24"/>
          <w:szCs w:val="28"/>
          <w:lang w:val="en-US" w:eastAsia="ru-RU"/>
        </w:rPr>
        <w:fldChar w:fldCharType="begin"/>
      </w:r>
      <w:r w:rsidRPr="0068293F">
        <w:rPr>
          <w:rFonts w:ascii="Times New Roman" w:eastAsia="Times New Roman" w:hAnsi="Times New Roman" w:cs="Times New Roman"/>
          <w:sz w:val="24"/>
          <w:szCs w:val="28"/>
          <w:lang w:val="en-US" w:eastAsia="ru-RU"/>
        </w:rPr>
        <w:instrText xml:space="preserve"> SEQ Таблица \* ARABIC </w:instrText>
      </w:r>
      <w:r w:rsidRPr="0068293F">
        <w:rPr>
          <w:rFonts w:ascii="Times New Roman" w:eastAsia="Times New Roman" w:hAnsi="Times New Roman" w:cs="Times New Roman"/>
          <w:sz w:val="24"/>
          <w:szCs w:val="28"/>
          <w:lang w:val="en-US" w:eastAsia="ru-RU"/>
        </w:rPr>
        <w:fldChar w:fldCharType="separate"/>
      </w:r>
      <w:r w:rsidR="00770245" w:rsidRPr="0068293F">
        <w:rPr>
          <w:rFonts w:ascii="Times New Roman" w:eastAsia="Times New Roman" w:hAnsi="Times New Roman" w:cs="Times New Roman"/>
          <w:sz w:val="24"/>
          <w:szCs w:val="28"/>
          <w:lang w:val="en-US" w:eastAsia="ru-RU"/>
        </w:rPr>
        <w:t>2</w:t>
      </w:r>
      <w:r w:rsidRPr="0068293F">
        <w:rPr>
          <w:rFonts w:ascii="Times New Roman" w:eastAsia="Times New Roman" w:hAnsi="Times New Roman" w:cs="Times New Roman"/>
          <w:sz w:val="24"/>
          <w:szCs w:val="28"/>
          <w:lang w:val="en-US" w:eastAsia="ru-RU"/>
        </w:rPr>
        <w:fldChar w:fldCharType="end"/>
      </w:r>
      <w:r w:rsidRPr="0068293F">
        <w:rPr>
          <w:rFonts w:ascii="Times New Roman" w:eastAsia="Times New Roman" w:hAnsi="Times New Roman" w:cs="Times New Roman"/>
          <w:sz w:val="24"/>
          <w:szCs w:val="28"/>
          <w:lang w:val="en-US" w:eastAsia="ru-RU"/>
        </w:rPr>
        <w:t> – Coding statistics for two RD points of Kendo</w:t>
      </w:r>
    </w:p>
    <w:p w14:paraId="5DC9722F" w14:textId="77777777" w:rsidR="00C70314" w:rsidRDefault="00C70314" w:rsidP="00770245">
      <w:pPr>
        <w:rPr>
          <w:lang w:val="en-US"/>
        </w:rPr>
      </w:pPr>
    </w:p>
    <w:p w14:paraId="073043DF" w14:textId="77777777" w:rsidR="00770245" w:rsidRPr="00770245" w:rsidRDefault="00770245" w:rsidP="00770245">
      <w:pPr>
        <w:pStyle w:val="aff1"/>
        <w:ind w:left="1429" w:firstLine="0"/>
        <w:rPr>
          <w:lang w:val="en-US"/>
        </w:rPr>
      </w:pPr>
    </w:p>
    <w:p w14:paraId="19342EF1" w14:textId="03E3281E" w:rsidR="00BF3639" w:rsidRPr="00C70314" w:rsidRDefault="00BF3639" w:rsidP="00770245">
      <w:pPr>
        <w:rPr>
          <w:lang w:val="en-US"/>
        </w:rPr>
      </w:pPr>
    </w:p>
    <w:sectPr w:rsidR="00BF3639" w:rsidRPr="00C70314" w:rsidSect="002A267C">
      <w:footerReference w:type="default" r:id="rId11"/>
      <w:footerReference w:type="first" r:id="rId1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D6942" w14:textId="77777777" w:rsidR="00674D30" w:rsidRDefault="00674D30" w:rsidP="00CE1201">
      <w:r>
        <w:separator/>
      </w:r>
    </w:p>
  </w:endnote>
  <w:endnote w:type="continuationSeparator" w:id="0">
    <w:p w14:paraId="43CDFE6E" w14:textId="77777777" w:rsidR="00674D30" w:rsidRDefault="00674D30"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92436"/>
      <w:docPartObj>
        <w:docPartGallery w:val="Page Numbers (Bottom of Page)"/>
        <w:docPartUnique/>
      </w:docPartObj>
    </w:sdtPr>
    <w:sdtEndPr/>
    <w:sdtContent>
      <w:p w14:paraId="477317D4" w14:textId="77777777" w:rsidR="002D5057" w:rsidRDefault="002D5057">
        <w:pPr>
          <w:pStyle w:val="afd"/>
          <w:jc w:val="center"/>
        </w:pPr>
        <w:r>
          <w:fldChar w:fldCharType="begin"/>
        </w:r>
        <w:r>
          <w:instrText>PAGE   \* MERGEFORMAT</w:instrText>
        </w:r>
        <w:r>
          <w:fldChar w:fldCharType="separate"/>
        </w:r>
        <w:r w:rsidR="007E0F31">
          <w:rPr>
            <w:noProof/>
          </w:rPr>
          <w:t>6</w:t>
        </w:r>
        <w:r>
          <w:fldChar w:fldCharType="end"/>
        </w:r>
      </w:p>
    </w:sdtContent>
  </w:sdt>
  <w:p w14:paraId="2565EA32" w14:textId="77777777" w:rsidR="002D5057" w:rsidRDefault="002D5057">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0963527"/>
      <w:docPartObj>
        <w:docPartGallery w:val="Page Numbers (Bottom of Page)"/>
        <w:docPartUnique/>
      </w:docPartObj>
    </w:sdtPr>
    <w:sdtEndPr/>
    <w:sdtContent>
      <w:p w14:paraId="2644F5AD" w14:textId="77777777" w:rsidR="002D5057" w:rsidRDefault="00674D30">
        <w:pPr>
          <w:pStyle w:val="afd"/>
          <w:jc w:val="center"/>
        </w:pPr>
      </w:p>
    </w:sdtContent>
  </w:sdt>
  <w:p w14:paraId="3E91BA80" w14:textId="77777777" w:rsidR="002D5057" w:rsidRDefault="002D5057">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6350E" w14:textId="77777777" w:rsidR="00674D30" w:rsidRDefault="00674D30" w:rsidP="00CE1201">
      <w:r>
        <w:separator/>
      </w:r>
    </w:p>
  </w:footnote>
  <w:footnote w:type="continuationSeparator" w:id="0">
    <w:p w14:paraId="1B8D5538" w14:textId="77777777" w:rsidR="00674D30" w:rsidRDefault="00674D30"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75C33"/>
    <w:multiLevelType w:val="hybridMultilevel"/>
    <w:tmpl w:val="05480336"/>
    <w:lvl w:ilvl="0" w:tplc="8BC45528">
      <w:start w:val="1"/>
      <w:numFmt w:val="decimal"/>
      <w:pStyle w:val="a"/>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 w15:restartNumberingAfterBreak="0">
    <w:nsid w:val="1FBB7880"/>
    <w:multiLevelType w:val="hybridMultilevel"/>
    <w:tmpl w:val="E2D6C7C4"/>
    <w:lvl w:ilvl="0" w:tplc="39E45A12">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C5F6D45"/>
    <w:multiLevelType w:val="hybridMultilevel"/>
    <w:tmpl w:val="7A385C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37E71DA"/>
    <w:multiLevelType w:val="hybridMultilevel"/>
    <w:tmpl w:val="375C3876"/>
    <w:lvl w:ilvl="0" w:tplc="76680A26">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6A29DA"/>
    <w:multiLevelType w:val="multilevel"/>
    <w:tmpl w:val="19AA0D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4B123415"/>
    <w:multiLevelType w:val="hybridMultilevel"/>
    <w:tmpl w:val="B658E08C"/>
    <w:lvl w:ilvl="0" w:tplc="F6B64132">
      <w:start w:val="1"/>
      <w:numFmt w:val="decimal"/>
      <w:pStyle w:val="a2"/>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2"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612E5BD5"/>
    <w:multiLevelType w:val="hybridMultilevel"/>
    <w:tmpl w:val="63B461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7D673278"/>
    <w:multiLevelType w:val="multilevel"/>
    <w:tmpl w:val="A98ABBE0"/>
    <w:lvl w:ilvl="0">
      <w:start w:val="1"/>
      <w:numFmt w:val="russianLower"/>
      <w:pStyle w:val="a3"/>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ED045AA"/>
    <w:multiLevelType w:val="hybridMultilevel"/>
    <w:tmpl w:val="859060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4"/>
  </w:num>
  <w:num w:numId="4">
    <w:abstractNumId w:val="6"/>
  </w:num>
  <w:num w:numId="5">
    <w:abstractNumId w:val="12"/>
  </w:num>
  <w:num w:numId="6">
    <w:abstractNumId w:val="11"/>
  </w:num>
  <w:num w:numId="7">
    <w:abstractNumId w:val="14"/>
  </w:num>
  <w:num w:numId="8">
    <w:abstractNumId w:val="1"/>
  </w:num>
  <w:num w:numId="9">
    <w:abstractNumId w:val="8"/>
  </w:num>
  <w:num w:numId="10">
    <w:abstractNumId w:val="9"/>
  </w:num>
  <w:num w:numId="11">
    <w:abstractNumId w:val="9"/>
  </w:num>
  <w:num w:numId="12">
    <w:abstractNumId w:val="7"/>
  </w:num>
  <w:num w:numId="13">
    <w:abstractNumId w:val="0"/>
  </w:num>
  <w:num w:numId="14">
    <w:abstractNumId w:val="0"/>
    <w:lvlOverride w:ilvl="0">
      <w:startOverride w:val="1"/>
    </w:lvlOverride>
  </w:num>
  <w:num w:numId="15">
    <w:abstractNumId w:val="0"/>
    <w:lvlOverride w:ilvl="0">
      <w:lvl w:ilvl="0" w:tplc="8BC45528">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17">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18">
    <w:abstractNumId w:val="15"/>
  </w:num>
  <w:num w:numId="19">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20">
    <w:abstractNumId w:val="0"/>
    <w:lvlOverride w:ilvl="0">
      <w:lvl w:ilvl="0" w:tplc="8BC45528">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21">
    <w:abstractNumId w:val="0"/>
    <w:lvlOverride w:ilvl="0">
      <w:startOverride w:val="1"/>
      <w:lvl w:ilvl="0" w:tplc="8BC45528">
        <w:start w:val="1"/>
        <w:numFmt w:val="decimal"/>
        <w:pStyle w:val="a"/>
        <w:lvlText w:val="%1"/>
        <w:lvlJc w:val="left"/>
        <w:pPr>
          <w:ind w:left="1069" w:hanging="360"/>
        </w:pPr>
        <w:rPr>
          <w:rFonts w:hint="default"/>
          <w:lang w:val="ru-RU"/>
        </w:rPr>
      </w:lvl>
    </w:lvlOverride>
  </w:num>
  <w:num w:numId="22">
    <w:abstractNumId w:val="10"/>
  </w:num>
  <w:num w:numId="23">
    <w:abstractNumId w:val="5"/>
  </w:num>
  <w:num w:numId="24">
    <w:abstractNumId w:val="17"/>
  </w:num>
  <w:num w:numId="25">
    <w:abstractNumId w:val="2"/>
  </w:num>
  <w:num w:numId="26">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xtDAwNzE2MTM1MLVU0lEKTi0uzszPAymwqAUAXc9AyywAAAA="/>
  </w:docVars>
  <w:rsids>
    <w:rsidRoot w:val="00093571"/>
    <w:rsid w:val="00033F8F"/>
    <w:rsid w:val="00093571"/>
    <w:rsid w:val="000E4A90"/>
    <w:rsid w:val="000E59B0"/>
    <w:rsid w:val="00103D07"/>
    <w:rsid w:val="00107ED6"/>
    <w:rsid w:val="00114E2E"/>
    <w:rsid w:val="00135660"/>
    <w:rsid w:val="00150EBD"/>
    <w:rsid w:val="00162877"/>
    <w:rsid w:val="001B33F9"/>
    <w:rsid w:val="001F638D"/>
    <w:rsid w:val="001F6B38"/>
    <w:rsid w:val="00204989"/>
    <w:rsid w:val="0022642D"/>
    <w:rsid w:val="00241D6A"/>
    <w:rsid w:val="0027253E"/>
    <w:rsid w:val="002725F2"/>
    <w:rsid w:val="002900AA"/>
    <w:rsid w:val="00295B35"/>
    <w:rsid w:val="002A267C"/>
    <w:rsid w:val="002D5057"/>
    <w:rsid w:val="002F1E24"/>
    <w:rsid w:val="002F63BF"/>
    <w:rsid w:val="00305747"/>
    <w:rsid w:val="00324425"/>
    <w:rsid w:val="00331355"/>
    <w:rsid w:val="00396FE6"/>
    <w:rsid w:val="003C79F5"/>
    <w:rsid w:val="003E1273"/>
    <w:rsid w:val="003F2DF4"/>
    <w:rsid w:val="003F5A8F"/>
    <w:rsid w:val="003F703F"/>
    <w:rsid w:val="00410EC6"/>
    <w:rsid w:val="0043582E"/>
    <w:rsid w:val="00436D9D"/>
    <w:rsid w:val="004521C2"/>
    <w:rsid w:val="0045539A"/>
    <w:rsid w:val="00471415"/>
    <w:rsid w:val="00474253"/>
    <w:rsid w:val="00490D11"/>
    <w:rsid w:val="004A3D6E"/>
    <w:rsid w:val="004C3867"/>
    <w:rsid w:val="00506AA0"/>
    <w:rsid w:val="00521C5D"/>
    <w:rsid w:val="00522630"/>
    <w:rsid w:val="005250B9"/>
    <w:rsid w:val="00543E51"/>
    <w:rsid w:val="00544C99"/>
    <w:rsid w:val="005507AF"/>
    <w:rsid w:val="00550CD3"/>
    <w:rsid w:val="00564C3C"/>
    <w:rsid w:val="00581DA4"/>
    <w:rsid w:val="005A2849"/>
    <w:rsid w:val="005A3866"/>
    <w:rsid w:val="005B22D0"/>
    <w:rsid w:val="005B7E57"/>
    <w:rsid w:val="005F56D4"/>
    <w:rsid w:val="00640C56"/>
    <w:rsid w:val="0064694D"/>
    <w:rsid w:val="00655455"/>
    <w:rsid w:val="00660B1D"/>
    <w:rsid w:val="006655C0"/>
    <w:rsid w:val="006701E3"/>
    <w:rsid w:val="00674D30"/>
    <w:rsid w:val="0068293F"/>
    <w:rsid w:val="006B5A3B"/>
    <w:rsid w:val="006D1868"/>
    <w:rsid w:val="006D24B8"/>
    <w:rsid w:val="006E1A7C"/>
    <w:rsid w:val="006E1DFC"/>
    <w:rsid w:val="006F3662"/>
    <w:rsid w:val="006F5CF2"/>
    <w:rsid w:val="006F7AF9"/>
    <w:rsid w:val="007064D8"/>
    <w:rsid w:val="0073532B"/>
    <w:rsid w:val="007415E1"/>
    <w:rsid w:val="00745D71"/>
    <w:rsid w:val="00760102"/>
    <w:rsid w:val="00770245"/>
    <w:rsid w:val="007A0369"/>
    <w:rsid w:val="007D373A"/>
    <w:rsid w:val="007D5650"/>
    <w:rsid w:val="007E0F31"/>
    <w:rsid w:val="007E5FDB"/>
    <w:rsid w:val="00817DE9"/>
    <w:rsid w:val="00820CA0"/>
    <w:rsid w:val="00826D10"/>
    <w:rsid w:val="00830553"/>
    <w:rsid w:val="0084017D"/>
    <w:rsid w:val="00850BAB"/>
    <w:rsid w:val="0086725F"/>
    <w:rsid w:val="008A55C3"/>
    <w:rsid w:val="008B3F6B"/>
    <w:rsid w:val="008C2841"/>
    <w:rsid w:val="00900E44"/>
    <w:rsid w:val="00913393"/>
    <w:rsid w:val="00927085"/>
    <w:rsid w:val="00927D24"/>
    <w:rsid w:val="0094143C"/>
    <w:rsid w:val="00942FCB"/>
    <w:rsid w:val="00944AB4"/>
    <w:rsid w:val="00947C12"/>
    <w:rsid w:val="00967CB7"/>
    <w:rsid w:val="009767BB"/>
    <w:rsid w:val="00990BB6"/>
    <w:rsid w:val="00992115"/>
    <w:rsid w:val="00993A0D"/>
    <w:rsid w:val="009D0887"/>
    <w:rsid w:val="009D35F1"/>
    <w:rsid w:val="009D7DBD"/>
    <w:rsid w:val="00A02407"/>
    <w:rsid w:val="00A121C5"/>
    <w:rsid w:val="00A44FCA"/>
    <w:rsid w:val="00A65A8E"/>
    <w:rsid w:val="00A86F3F"/>
    <w:rsid w:val="00A929FA"/>
    <w:rsid w:val="00A95B69"/>
    <w:rsid w:val="00AA124B"/>
    <w:rsid w:val="00AB563E"/>
    <w:rsid w:val="00AC7F0A"/>
    <w:rsid w:val="00AD0812"/>
    <w:rsid w:val="00AD33C5"/>
    <w:rsid w:val="00AE1580"/>
    <w:rsid w:val="00AE5ECF"/>
    <w:rsid w:val="00AF3BCB"/>
    <w:rsid w:val="00AF5AFC"/>
    <w:rsid w:val="00B13B7E"/>
    <w:rsid w:val="00B17EDF"/>
    <w:rsid w:val="00B20493"/>
    <w:rsid w:val="00B22A55"/>
    <w:rsid w:val="00B36C9C"/>
    <w:rsid w:val="00B4705F"/>
    <w:rsid w:val="00B54D80"/>
    <w:rsid w:val="00B574D3"/>
    <w:rsid w:val="00B6792A"/>
    <w:rsid w:val="00B84496"/>
    <w:rsid w:val="00BA3540"/>
    <w:rsid w:val="00BC63CF"/>
    <w:rsid w:val="00BE0E41"/>
    <w:rsid w:val="00BE1B55"/>
    <w:rsid w:val="00BF3639"/>
    <w:rsid w:val="00BF3E91"/>
    <w:rsid w:val="00BF60C0"/>
    <w:rsid w:val="00C0144E"/>
    <w:rsid w:val="00C021C0"/>
    <w:rsid w:val="00C1507A"/>
    <w:rsid w:val="00C41EF3"/>
    <w:rsid w:val="00C46C9E"/>
    <w:rsid w:val="00C70314"/>
    <w:rsid w:val="00C70C75"/>
    <w:rsid w:val="00C71548"/>
    <w:rsid w:val="00C80055"/>
    <w:rsid w:val="00C8492F"/>
    <w:rsid w:val="00CA67A6"/>
    <w:rsid w:val="00CB2636"/>
    <w:rsid w:val="00CC702B"/>
    <w:rsid w:val="00CD2A23"/>
    <w:rsid w:val="00CE1201"/>
    <w:rsid w:val="00CE62E6"/>
    <w:rsid w:val="00D06205"/>
    <w:rsid w:val="00D13760"/>
    <w:rsid w:val="00D31B6E"/>
    <w:rsid w:val="00D43CC2"/>
    <w:rsid w:val="00D43F3B"/>
    <w:rsid w:val="00D44E9C"/>
    <w:rsid w:val="00D51992"/>
    <w:rsid w:val="00D567FD"/>
    <w:rsid w:val="00D65AA3"/>
    <w:rsid w:val="00D74E03"/>
    <w:rsid w:val="00D76928"/>
    <w:rsid w:val="00D822C6"/>
    <w:rsid w:val="00D9279F"/>
    <w:rsid w:val="00D937A0"/>
    <w:rsid w:val="00DA1528"/>
    <w:rsid w:val="00DA43F6"/>
    <w:rsid w:val="00DB1570"/>
    <w:rsid w:val="00DD7AF0"/>
    <w:rsid w:val="00E222BA"/>
    <w:rsid w:val="00E22CD2"/>
    <w:rsid w:val="00E2710E"/>
    <w:rsid w:val="00E30CE6"/>
    <w:rsid w:val="00E32A80"/>
    <w:rsid w:val="00E4410E"/>
    <w:rsid w:val="00E50333"/>
    <w:rsid w:val="00EA76F5"/>
    <w:rsid w:val="00EF050E"/>
    <w:rsid w:val="00EF439B"/>
    <w:rsid w:val="00F01044"/>
    <w:rsid w:val="00F12337"/>
    <w:rsid w:val="00F16106"/>
    <w:rsid w:val="00F168D9"/>
    <w:rsid w:val="00F43A84"/>
    <w:rsid w:val="00F54DD9"/>
    <w:rsid w:val="00F668C6"/>
    <w:rsid w:val="00F82014"/>
    <w:rsid w:val="00F82D30"/>
    <w:rsid w:val="00FB0217"/>
    <w:rsid w:val="00FD38A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F451"/>
  <w15:docId w15:val="{48017D24-688B-407E-BFD3-9C25F0F1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43582E"/>
    <w:pPr>
      <w:spacing w:line="360" w:lineRule="auto"/>
      <w:ind w:firstLine="709"/>
      <w:jc w:val="both"/>
    </w:pPr>
    <w:rPr>
      <w:rFonts w:ascii="Times New Roman" w:eastAsia="Times New Roman" w:hAnsi="Times New Roman"/>
      <w:sz w:val="24"/>
      <w:szCs w:val="24"/>
    </w:rPr>
  </w:style>
  <w:style w:type="paragraph" w:styleId="1">
    <w:name w:val="heading 1"/>
    <w:basedOn w:val="a4"/>
    <w:next w:val="a4"/>
    <w:link w:val="10"/>
    <w:qFormat/>
    <w:rsid w:val="00D31B6E"/>
    <w:pPr>
      <w:pageBreakBefore/>
      <w:numPr>
        <w:numId w:val="10"/>
      </w:numPr>
      <w:tabs>
        <w:tab w:val="left" w:pos="993"/>
      </w:tabs>
      <w:suppressAutoHyphens/>
      <w:spacing w:after="360"/>
      <w:ind w:left="709" w:firstLine="0"/>
      <w:contextualSpacing/>
      <w:jc w:val="left"/>
      <w:outlineLvl w:val="0"/>
    </w:pPr>
    <w:rPr>
      <w:szCs w:val="28"/>
    </w:rPr>
  </w:style>
  <w:style w:type="paragraph" w:styleId="2">
    <w:name w:val="heading 2"/>
    <w:basedOn w:val="a4"/>
    <w:next w:val="a4"/>
    <w:link w:val="20"/>
    <w:qFormat/>
    <w:rsid w:val="00D31B6E"/>
    <w:pPr>
      <w:keepNext/>
      <w:keepLines/>
      <w:widowControl w:val="0"/>
      <w:numPr>
        <w:ilvl w:val="1"/>
        <w:numId w:val="10"/>
      </w:numPr>
      <w:tabs>
        <w:tab w:val="left" w:pos="1134"/>
      </w:tabs>
      <w:suppressAutoHyphens/>
      <w:spacing w:before="340" w:after="220"/>
      <w:ind w:left="709" w:firstLine="0"/>
      <w:contextualSpacing/>
      <w:outlineLvl w:val="1"/>
    </w:pPr>
  </w:style>
  <w:style w:type="paragraph" w:styleId="3">
    <w:name w:val="heading 3"/>
    <w:basedOn w:val="a4"/>
    <w:next w:val="a4"/>
    <w:link w:val="30"/>
    <w:uiPriority w:val="9"/>
    <w:qFormat/>
    <w:rsid w:val="00D31B6E"/>
    <w:pPr>
      <w:keepNext/>
      <w:numPr>
        <w:ilvl w:val="2"/>
        <w:numId w:val="10"/>
      </w:numPr>
      <w:tabs>
        <w:tab w:val="left" w:pos="1276"/>
      </w:tabs>
      <w:spacing w:before="120" w:after="120"/>
      <w:ind w:left="709" w:firstLine="0"/>
      <w:outlineLvl w:val="2"/>
    </w:pPr>
  </w:style>
  <w:style w:type="paragraph" w:styleId="4">
    <w:name w:val="heading 4"/>
    <w:basedOn w:val="a4"/>
    <w:next w:val="a4"/>
    <w:link w:val="40"/>
    <w:uiPriority w:val="9"/>
    <w:qFormat/>
    <w:rsid w:val="00D31B6E"/>
    <w:pPr>
      <w:keepNext/>
      <w:widowControl w:val="0"/>
      <w:numPr>
        <w:ilvl w:val="3"/>
        <w:numId w:val="10"/>
      </w:numPr>
      <w:tabs>
        <w:tab w:val="left" w:pos="1418"/>
      </w:tabs>
      <w:spacing w:before="240" w:after="120"/>
      <w:ind w:left="709" w:firstLine="0"/>
      <w:jc w:val="left"/>
      <w:outlineLvl w:val="3"/>
    </w:pPr>
  </w:style>
  <w:style w:type="paragraph" w:styleId="5">
    <w:name w:val="heading 5"/>
    <w:basedOn w:val="a4"/>
    <w:next w:val="a4"/>
    <w:link w:val="50"/>
    <w:unhideWhenUsed/>
    <w:qFormat/>
    <w:rsid w:val="00CE1201"/>
    <w:pPr>
      <w:keepNext/>
      <w:spacing w:before="180" w:after="60"/>
      <w:ind w:firstLine="0"/>
      <w:jc w:val="left"/>
      <w:outlineLvl w:val="4"/>
    </w:pPr>
    <w:rPr>
      <w:rFonts w:cs="Arial"/>
      <w:u w:val="single"/>
    </w:rPr>
  </w:style>
  <w:style w:type="paragraph" w:styleId="6">
    <w:name w:val="heading 6"/>
    <w:basedOn w:val="a4"/>
    <w:next w:val="a4"/>
    <w:link w:val="60"/>
    <w:unhideWhenUsed/>
    <w:rsid w:val="00640C56"/>
    <w:pPr>
      <w:numPr>
        <w:ilvl w:val="5"/>
        <w:numId w:val="10"/>
      </w:numPr>
      <w:spacing w:before="240" w:after="60"/>
      <w:outlineLvl w:val="5"/>
    </w:pPr>
    <w:rPr>
      <w:rFonts w:ascii="Arial" w:hAnsi="Arial"/>
      <w:i/>
      <w:sz w:val="22"/>
    </w:rPr>
  </w:style>
  <w:style w:type="paragraph" w:styleId="7">
    <w:name w:val="heading 7"/>
    <w:basedOn w:val="a4"/>
    <w:next w:val="a4"/>
    <w:link w:val="70"/>
    <w:unhideWhenUsed/>
    <w:rsid w:val="00640C56"/>
    <w:pPr>
      <w:numPr>
        <w:ilvl w:val="6"/>
        <w:numId w:val="10"/>
      </w:numPr>
      <w:spacing w:before="240" w:after="60"/>
      <w:outlineLvl w:val="6"/>
    </w:pPr>
    <w:rPr>
      <w:rFonts w:ascii="Arial" w:hAnsi="Arial"/>
      <w:sz w:val="20"/>
    </w:rPr>
  </w:style>
  <w:style w:type="paragraph" w:styleId="8">
    <w:name w:val="heading 8"/>
    <w:basedOn w:val="a4"/>
    <w:next w:val="a4"/>
    <w:link w:val="80"/>
    <w:unhideWhenUsed/>
    <w:rsid w:val="00640C56"/>
    <w:pPr>
      <w:numPr>
        <w:ilvl w:val="7"/>
        <w:numId w:val="10"/>
      </w:numPr>
      <w:spacing w:before="240" w:after="60"/>
      <w:outlineLvl w:val="7"/>
    </w:pPr>
    <w:rPr>
      <w:rFonts w:ascii="Arial" w:hAnsi="Arial"/>
      <w:i/>
      <w:sz w:val="20"/>
    </w:rPr>
  </w:style>
  <w:style w:type="paragraph" w:styleId="9">
    <w:name w:val="heading 9"/>
    <w:basedOn w:val="a4"/>
    <w:next w:val="a4"/>
    <w:link w:val="90"/>
    <w:unhideWhenUsed/>
    <w:rsid w:val="00640C56"/>
    <w:pPr>
      <w:numPr>
        <w:ilvl w:val="8"/>
        <w:numId w:val="10"/>
      </w:numPr>
      <w:spacing w:after="360"/>
      <w:jc w:val="center"/>
      <w:outlineLvl w:val="8"/>
    </w:pPr>
    <w:rPr>
      <w:b/>
      <w:caps/>
      <w:sz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rsid w:val="00D31B6E"/>
    <w:rPr>
      <w:rFonts w:ascii="Times New Roman" w:eastAsia="Times New Roman" w:hAnsi="Times New Roman"/>
      <w:sz w:val="24"/>
      <w:szCs w:val="28"/>
    </w:rPr>
  </w:style>
  <w:style w:type="character" w:customStyle="1" w:styleId="20">
    <w:name w:val="Заголовок 2 Знак"/>
    <w:basedOn w:val="a5"/>
    <w:link w:val="2"/>
    <w:rsid w:val="00D31B6E"/>
    <w:rPr>
      <w:rFonts w:ascii="Times New Roman" w:eastAsia="Times New Roman" w:hAnsi="Times New Roman"/>
      <w:sz w:val="24"/>
      <w:szCs w:val="24"/>
    </w:rPr>
  </w:style>
  <w:style w:type="character" w:customStyle="1" w:styleId="30">
    <w:name w:val="Заголовок 3 Знак"/>
    <w:basedOn w:val="a5"/>
    <w:link w:val="3"/>
    <w:uiPriority w:val="9"/>
    <w:rsid w:val="00D31B6E"/>
    <w:rPr>
      <w:rFonts w:ascii="Times New Roman" w:eastAsia="Times New Roman" w:hAnsi="Times New Roman"/>
      <w:sz w:val="24"/>
      <w:szCs w:val="24"/>
    </w:rPr>
  </w:style>
  <w:style w:type="character" w:customStyle="1" w:styleId="40">
    <w:name w:val="Заголовок 4 Знак"/>
    <w:basedOn w:val="a5"/>
    <w:link w:val="4"/>
    <w:uiPriority w:val="9"/>
    <w:rsid w:val="00D31B6E"/>
    <w:rPr>
      <w:rFonts w:ascii="Times New Roman" w:eastAsia="Times New Roman" w:hAnsi="Times New Roman"/>
      <w:sz w:val="24"/>
      <w:szCs w:val="24"/>
    </w:rPr>
  </w:style>
  <w:style w:type="character" w:customStyle="1" w:styleId="50">
    <w:name w:val="Заголовок 5 Знак"/>
    <w:basedOn w:val="a5"/>
    <w:link w:val="5"/>
    <w:rsid w:val="00CE1201"/>
    <w:rPr>
      <w:rFonts w:ascii="Times New Roman" w:eastAsia="Times New Roman" w:hAnsi="Times New Roman" w:cs="Arial"/>
      <w:sz w:val="24"/>
      <w:szCs w:val="24"/>
      <w:u w:val="single"/>
    </w:rPr>
  </w:style>
  <w:style w:type="character" w:customStyle="1" w:styleId="60">
    <w:name w:val="Заголовок 6 Знак"/>
    <w:basedOn w:val="a5"/>
    <w:link w:val="6"/>
    <w:rsid w:val="00640C56"/>
    <w:rPr>
      <w:rFonts w:ascii="Arial" w:eastAsia="Times New Roman" w:hAnsi="Arial"/>
      <w:i/>
      <w:sz w:val="22"/>
      <w:szCs w:val="24"/>
    </w:rPr>
  </w:style>
  <w:style w:type="character" w:customStyle="1" w:styleId="70">
    <w:name w:val="Заголовок 7 Знак"/>
    <w:basedOn w:val="a5"/>
    <w:link w:val="7"/>
    <w:rsid w:val="00640C56"/>
    <w:rPr>
      <w:rFonts w:ascii="Arial" w:eastAsia="Times New Roman" w:hAnsi="Arial"/>
      <w:szCs w:val="24"/>
    </w:rPr>
  </w:style>
  <w:style w:type="character" w:customStyle="1" w:styleId="80">
    <w:name w:val="Заголовок 8 Знак"/>
    <w:basedOn w:val="a5"/>
    <w:link w:val="8"/>
    <w:rsid w:val="00640C56"/>
    <w:rPr>
      <w:rFonts w:ascii="Arial" w:eastAsia="Times New Roman" w:hAnsi="Arial"/>
      <w:i/>
      <w:szCs w:val="24"/>
    </w:rPr>
  </w:style>
  <w:style w:type="character" w:customStyle="1" w:styleId="90">
    <w:name w:val="Заголовок 9 Знак"/>
    <w:basedOn w:val="a5"/>
    <w:link w:val="9"/>
    <w:rsid w:val="00640C56"/>
    <w:rPr>
      <w:rFonts w:ascii="Times New Roman" w:eastAsia="Times New Roman" w:hAnsi="Times New Roman"/>
      <w:b/>
      <w:caps/>
      <w:sz w:val="28"/>
      <w:szCs w:val="24"/>
    </w:rPr>
  </w:style>
  <w:style w:type="paragraph" w:styleId="a8">
    <w:name w:val="Document Map"/>
    <w:basedOn w:val="a4"/>
    <w:link w:val="a9"/>
    <w:uiPriority w:val="99"/>
    <w:semiHidden/>
    <w:unhideWhenUsed/>
    <w:rsid w:val="00E30CE6"/>
    <w:rPr>
      <w:rFonts w:ascii="Tahoma" w:hAnsi="Tahoma" w:cs="Tahoma"/>
      <w:sz w:val="16"/>
      <w:szCs w:val="16"/>
    </w:rPr>
  </w:style>
  <w:style w:type="character" w:customStyle="1" w:styleId="a9">
    <w:name w:val="Схема документа Знак"/>
    <w:basedOn w:val="a5"/>
    <w:link w:val="a8"/>
    <w:uiPriority w:val="99"/>
    <w:semiHidden/>
    <w:rsid w:val="00E30CE6"/>
    <w:rPr>
      <w:rFonts w:ascii="Tahoma" w:eastAsia="Times New Roman" w:hAnsi="Tahoma" w:cs="Tahoma"/>
      <w:sz w:val="16"/>
      <w:szCs w:val="16"/>
    </w:rPr>
  </w:style>
  <w:style w:type="paragraph" w:customStyle="1" w:styleId="aa">
    <w:name w:val="Формула"/>
    <w:basedOn w:val="a4"/>
    <w:next w:val="a4"/>
    <w:qFormat/>
    <w:rsid w:val="00BF60C0"/>
    <w:pPr>
      <w:widowControl w:val="0"/>
      <w:spacing w:before="240" w:after="240"/>
      <w:ind w:firstLine="0"/>
      <w:contextualSpacing/>
      <w:jc w:val="center"/>
    </w:pPr>
  </w:style>
  <w:style w:type="paragraph" w:customStyle="1" w:styleId="ab">
    <w:name w:val="Листинг"/>
    <w:basedOn w:val="a4"/>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1">
    <w:name w:val="toc 1"/>
    <w:basedOn w:val="a4"/>
    <w:next w:val="a4"/>
    <w:link w:val="12"/>
    <w:autoRedefine/>
    <w:uiPriority w:val="39"/>
    <w:rsid w:val="000E59B0"/>
    <w:pPr>
      <w:tabs>
        <w:tab w:val="left" w:pos="284"/>
        <w:tab w:val="right" w:leader="dot" w:pos="9639"/>
      </w:tabs>
      <w:ind w:left="284" w:right="567" w:hanging="284"/>
    </w:pPr>
    <w:rPr>
      <w:noProof/>
    </w:rPr>
  </w:style>
  <w:style w:type="character" w:customStyle="1" w:styleId="12">
    <w:name w:val="Оглавление 1 Знак"/>
    <w:basedOn w:val="a5"/>
    <w:link w:val="11"/>
    <w:uiPriority w:val="39"/>
    <w:rsid w:val="000E59B0"/>
    <w:rPr>
      <w:rFonts w:ascii="Times New Roman" w:eastAsia="Times New Roman" w:hAnsi="Times New Roman"/>
      <w:noProof/>
      <w:sz w:val="24"/>
      <w:szCs w:val="24"/>
    </w:rPr>
  </w:style>
  <w:style w:type="paragraph" w:styleId="21">
    <w:name w:val="toc 2"/>
    <w:basedOn w:val="a4"/>
    <w:next w:val="a4"/>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5"/>
    <w:link w:val="21"/>
    <w:uiPriority w:val="39"/>
    <w:rsid w:val="00640C56"/>
    <w:rPr>
      <w:rFonts w:ascii="Times New Roman" w:eastAsia="Times New Roman" w:hAnsi="Times New Roman"/>
      <w:noProof/>
      <w:sz w:val="24"/>
      <w:szCs w:val="24"/>
    </w:rPr>
  </w:style>
  <w:style w:type="paragraph" w:styleId="31">
    <w:name w:val="toc 3"/>
    <w:basedOn w:val="a4"/>
    <w:next w:val="a4"/>
    <w:autoRedefine/>
    <w:uiPriority w:val="39"/>
    <w:rsid w:val="00640C56"/>
    <w:pPr>
      <w:tabs>
        <w:tab w:val="left" w:pos="1276"/>
        <w:tab w:val="right" w:leader="dot" w:pos="9639"/>
      </w:tabs>
      <w:ind w:left="1276" w:right="565" w:hanging="567"/>
      <w:jc w:val="left"/>
    </w:pPr>
    <w:rPr>
      <w:noProof/>
    </w:rPr>
  </w:style>
  <w:style w:type="paragraph" w:customStyle="1" w:styleId="ac">
    <w:name w:val="После формулы"/>
    <w:basedOn w:val="a4"/>
    <w:next w:val="a4"/>
    <w:link w:val="ad"/>
    <w:qFormat/>
    <w:rsid w:val="00640C56"/>
    <w:pPr>
      <w:ind w:firstLine="0"/>
    </w:pPr>
  </w:style>
  <w:style w:type="paragraph" w:customStyle="1" w:styleId="-">
    <w:name w:val="Таблица - заголовок"/>
    <w:basedOn w:val="a4"/>
    <w:next w:val="a4"/>
    <w:rsid w:val="00AD33C5"/>
    <w:pPr>
      <w:keepNext/>
      <w:spacing w:before="240" w:after="120" w:line="240" w:lineRule="auto"/>
      <w:ind w:firstLine="0"/>
      <w:jc w:val="left"/>
    </w:pPr>
  </w:style>
  <w:style w:type="character" w:styleId="ae">
    <w:name w:val="Placeholder Text"/>
    <w:basedOn w:val="a5"/>
    <w:uiPriority w:val="99"/>
    <w:semiHidden/>
    <w:rsid w:val="003E1273"/>
    <w:rPr>
      <w:color w:val="808080"/>
    </w:rPr>
  </w:style>
  <w:style w:type="paragraph" w:styleId="af">
    <w:name w:val="Body Text"/>
    <w:basedOn w:val="a4"/>
    <w:link w:val="af0"/>
    <w:uiPriority w:val="99"/>
    <w:semiHidden/>
    <w:unhideWhenUsed/>
    <w:rsid w:val="0022642D"/>
    <w:pPr>
      <w:spacing w:after="120"/>
    </w:pPr>
  </w:style>
  <w:style w:type="character" w:customStyle="1" w:styleId="af0">
    <w:name w:val="Основной текст Знак"/>
    <w:basedOn w:val="a5"/>
    <w:link w:val="af"/>
    <w:uiPriority w:val="99"/>
    <w:semiHidden/>
    <w:rsid w:val="0022642D"/>
    <w:rPr>
      <w:rFonts w:ascii="Times New Roman" w:eastAsia="Times New Roman" w:hAnsi="Times New Roman"/>
      <w:sz w:val="24"/>
      <w:szCs w:val="24"/>
    </w:rPr>
  </w:style>
  <w:style w:type="paragraph" w:customStyle="1" w:styleId="13">
    <w:name w:val="Заголовок 1 без номера"/>
    <w:basedOn w:val="1"/>
    <w:next w:val="a4"/>
    <w:qFormat/>
    <w:rsid w:val="005507AF"/>
    <w:pPr>
      <w:numPr>
        <w:numId w:val="0"/>
      </w:numPr>
      <w:jc w:val="center"/>
    </w:pPr>
    <w:rPr>
      <w:caps/>
    </w:rPr>
  </w:style>
  <w:style w:type="paragraph" w:customStyle="1" w:styleId="-0">
    <w:name w:val="Рисунок - подпись"/>
    <w:basedOn w:val="a4"/>
    <w:next w:val="a4"/>
    <w:rsid w:val="009767BB"/>
    <w:pPr>
      <w:keepLines/>
      <w:suppressAutoHyphens/>
      <w:spacing w:before="40" w:after="120" w:line="240" w:lineRule="auto"/>
      <w:ind w:firstLine="0"/>
      <w:jc w:val="center"/>
    </w:pPr>
  </w:style>
  <w:style w:type="paragraph" w:customStyle="1" w:styleId="af1">
    <w:name w:val="Рисунок"/>
    <w:basedOn w:val="a4"/>
    <w:link w:val="14"/>
    <w:qFormat/>
    <w:rsid w:val="006F7AF9"/>
    <w:pPr>
      <w:keepNext/>
      <w:spacing w:before="240"/>
      <w:ind w:firstLine="0"/>
      <w:jc w:val="center"/>
    </w:pPr>
    <w:rPr>
      <w:rFonts w:cs="Calibri"/>
      <w:szCs w:val="16"/>
    </w:rPr>
  </w:style>
  <w:style w:type="character" w:customStyle="1" w:styleId="14">
    <w:name w:val="Рисунок1 Знак"/>
    <w:basedOn w:val="a5"/>
    <w:link w:val="af1"/>
    <w:rsid w:val="006F7AF9"/>
    <w:rPr>
      <w:rFonts w:ascii="Times New Roman" w:eastAsia="Times New Roman" w:hAnsi="Times New Roman" w:cs="Calibri"/>
      <w:sz w:val="24"/>
      <w:szCs w:val="16"/>
    </w:rPr>
  </w:style>
  <w:style w:type="paragraph" w:styleId="af2">
    <w:name w:val="annotation subject"/>
    <w:basedOn w:val="a4"/>
    <w:link w:val="af3"/>
    <w:uiPriority w:val="99"/>
    <w:semiHidden/>
    <w:unhideWhenUsed/>
    <w:rsid w:val="00E30CE6"/>
    <w:rPr>
      <w:b/>
      <w:bCs/>
      <w:sz w:val="20"/>
      <w:szCs w:val="20"/>
    </w:rPr>
  </w:style>
  <w:style w:type="character" w:customStyle="1" w:styleId="af3">
    <w:name w:val="Тема примечания Знак"/>
    <w:basedOn w:val="a5"/>
    <w:link w:val="af2"/>
    <w:uiPriority w:val="99"/>
    <w:semiHidden/>
    <w:rsid w:val="00E30CE6"/>
    <w:rPr>
      <w:b/>
      <w:bCs/>
    </w:rPr>
  </w:style>
  <w:style w:type="paragraph" w:styleId="af4">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5">
    <w:name w:val="TOC Heading"/>
    <w:basedOn w:val="a4"/>
    <w:next w:val="a4"/>
    <w:uiPriority w:val="39"/>
    <w:unhideWhenUsed/>
    <w:qFormat/>
    <w:rsid w:val="00295B35"/>
    <w:pPr>
      <w:spacing w:after="360"/>
      <w:ind w:firstLine="0"/>
      <w:jc w:val="center"/>
    </w:pPr>
    <w:rPr>
      <w:caps/>
      <w:szCs w:val="28"/>
    </w:rPr>
  </w:style>
  <w:style w:type="table" w:styleId="af6">
    <w:name w:val="Table Grid"/>
    <w:basedOn w:val="a6"/>
    <w:uiPriority w:val="39"/>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Список маркированный"/>
    <w:basedOn w:val="a4"/>
    <w:qFormat/>
    <w:rsid w:val="00CE1201"/>
    <w:pPr>
      <w:numPr>
        <w:numId w:val="12"/>
      </w:numPr>
      <w:tabs>
        <w:tab w:val="left" w:pos="851"/>
      </w:tabs>
      <w:ind w:left="0" w:firstLine="709"/>
    </w:pPr>
    <w:rPr>
      <w:lang w:val="en-US"/>
    </w:rPr>
  </w:style>
  <w:style w:type="paragraph" w:customStyle="1" w:styleId="a">
    <w:name w:val="Список нумерованный"/>
    <w:basedOn w:val="a1"/>
    <w:qFormat/>
    <w:rsid w:val="00CE1201"/>
    <w:pPr>
      <w:numPr>
        <w:numId w:val="15"/>
      </w:numPr>
      <w:tabs>
        <w:tab w:val="clear" w:pos="851"/>
        <w:tab w:val="clear" w:pos="992"/>
        <w:tab w:val="num" w:pos="993"/>
      </w:tabs>
    </w:pPr>
  </w:style>
  <w:style w:type="paragraph" w:styleId="af7">
    <w:name w:val="Balloon Text"/>
    <w:basedOn w:val="a4"/>
    <w:link w:val="af8"/>
    <w:uiPriority w:val="99"/>
    <w:semiHidden/>
    <w:unhideWhenUsed/>
    <w:rsid w:val="00CE1201"/>
    <w:pPr>
      <w:spacing w:line="240" w:lineRule="auto"/>
    </w:pPr>
    <w:rPr>
      <w:rFonts w:ascii="Tahoma" w:hAnsi="Tahoma" w:cs="Tahoma"/>
      <w:sz w:val="16"/>
      <w:szCs w:val="16"/>
    </w:rPr>
  </w:style>
  <w:style w:type="character" w:customStyle="1" w:styleId="af8">
    <w:name w:val="Текст выноски Знак"/>
    <w:basedOn w:val="a5"/>
    <w:link w:val="af7"/>
    <w:uiPriority w:val="99"/>
    <w:semiHidden/>
    <w:rsid w:val="00CE1201"/>
    <w:rPr>
      <w:rFonts w:ascii="Tahoma" w:eastAsia="Times New Roman" w:hAnsi="Tahoma" w:cs="Tahoma"/>
      <w:sz w:val="16"/>
      <w:szCs w:val="16"/>
    </w:rPr>
  </w:style>
  <w:style w:type="paragraph" w:customStyle="1" w:styleId="-1">
    <w:name w:val="Таблица - текст внутри"/>
    <w:basedOn w:val="ac"/>
    <w:link w:val="-2"/>
    <w:qFormat/>
    <w:rsid w:val="00AD33C5"/>
    <w:pPr>
      <w:spacing w:line="240" w:lineRule="auto"/>
      <w:jc w:val="center"/>
    </w:pPr>
  </w:style>
  <w:style w:type="paragraph" w:customStyle="1" w:styleId="a3">
    <w:name w:val="Список многоуровневый"/>
    <w:basedOn w:val="a4"/>
    <w:link w:val="af9"/>
    <w:qFormat/>
    <w:rsid w:val="00EA76F5"/>
    <w:pPr>
      <w:numPr>
        <w:numId w:val="18"/>
      </w:numPr>
    </w:pPr>
  </w:style>
  <w:style w:type="character" w:customStyle="1" w:styleId="ad">
    <w:name w:val="После формулы Знак"/>
    <w:basedOn w:val="a5"/>
    <w:link w:val="ac"/>
    <w:rsid w:val="00CE1201"/>
    <w:rPr>
      <w:rFonts w:ascii="Times New Roman" w:eastAsia="Times New Roman" w:hAnsi="Times New Roman"/>
      <w:sz w:val="24"/>
      <w:szCs w:val="24"/>
    </w:rPr>
  </w:style>
  <w:style w:type="character" w:customStyle="1" w:styleId="-2">
    <w:name w:val="Таблица - текст внутри Знак"/>
    <w:basedOn w:val="ad"/>
    <w:link w:val="-1"/>
    <w:rsid w:val="00AD33C5"/>
    <w:rPr>
      <w:rFonts w:ascii="Times New Roman" w:eastAsia="Times New Roman" w:hAnsi="Times New Roman"/>
      <w:sz w:val="24"/>
      <w:szCs w:val="24"/>
    </w:rPr>
  </w:style>
  <w:style w:type="character" w:customStyle="1" w:styleId="af9">
    <w:name w:val="Список многоуровневый Знак"/>
    <w:basedOn w:val="a5"/>
    <w:link w:val="a3"/>
    <w:rsid w:val="00EA76F5"/>
    <w:rPr>
      <w:rFonts w:ascii="Times New Roman" w:eastAsia="Times New Roman" w:hAnsi="Times New Roman"/>
      <w:sz w:val="24"/>
      <w:szCs w:val="24"/>
    </w:rPr>
  </w:style>
  <w:style w:type="paragraph" w:styleId="afa">
    <w:name w:val="Bibliography"/>
    <w:basedOn w:val="a4"/>
    <w:next w:val="a4"/>
    <w:uiPriority w:val="37"/>
    <w:semiHidden/>
    <w:unhideWhenUsed/>
    <w:rsid w:val="00BF3639"/>
  </w:style>
  <w:style w:type="paragraph" w:styleId="afb">
    <w:name w:val="header"/>
    <w:basedOn w:val="a4"/>
    <w:link w:val="afc"/>
    <w:unhideWhenUsed/>
    <w:rsid w:val="002D5057"/>
    <w:pPr>
      <w:tabs>
        <w:tab w:val="center" w:pos="4677"/>
        <w:tab w:val="right" w:pos="9355"/>
      </w:tabs>
      <w:spacing w:line="240" w:lineRule="auto"/>
    </w:pPr>
  </w:style>
  <w:style w:type="character" w:customStyle="1" w:styleId="afc">
    <w:name w:val="Верхний колонтитул Знак"/>
    <w:basedOn w:val="a5"/>
    <w:link w:val="afb"/>
    <w:rsid w:val="002D5057"/>
    <w:rPr>
      <w:rFonts w:ascii="Times New Roman" w:eastAsia="Times New Roman" w:hAnsi="Times New Roman"/>
      <w:sz w:val="24"/>
      <w:szCs w:val="24"/>
    </w:rPr>
  </w:style>
  <w:style w:type="paragraph" w:styleId="afd">
    <w:name w:val="footer"/>
    <w:basedOn w:val="a4"/>
    <w:link w:val="afe"/>
    <w:uiPriority w:val="99"/>
    <w:unhideWhenUsed/>
    <w:rsid w:val="002D5057"/>
    <w:pPr>
      <w:tabs>
        <w:tab w:val="center" w:pos="4677"/>
        <w:tab w:val="right" w:pos="9355"/>
      </w:tabs>
      <w:spacing w:line="240" w:lineRule="auto"/>
    </w:pPr>
  </w:style>
  <w:style w:type="character" w:customStyle="1" w:styleId="afe">
    <w:name w:val="Нижний колонтитул Знак"/>
    <w:basedOn w:val="a5"/>
    <w:link w:val="afd"/>
    <w:uiPriority w:val="99"/>
    <w:rsid w:val="002D5057"/>
    <w:rPr>
      <w:rFonts w:ascii="Times New Roman" w:eastAsia="Times New Roman" w:hAnsi="Times New Roman"/>
      <w:sz w:val="24"/>
      <w:szCs w:val="24"/>
    </w:rPr>
  </w:style>
  <w:style w:type="paragraph" w:customStyle="1" w:styleId="aff">
    <w:name w:val="После где"/>
    <w:basedOn w:val="ac"/>
    <w:qFormat/>
    <w:rsid w:val="0043582E"/>
    <w:pPr>
      <w:ind w:left="369"/>
    </w:pPr>
  </w:style>
  <w:style w:type="character" w:styleId="aff0">
    <w:name w:val="Hyperlink"/>
    <w:basedOn w:val="a5"/>
    <w:uiPriority w:val="99"/>
    <w:unhideWhenUsed/>
    <w:rsid w:val="005507AF"/>
    <w:rPr>
      <w:color w:val="0000FF" w:themeColor="hyperlink"/>
      <w:u w:val="single"/>
    </w:rPr>
  </w:style>
  <w:style w:type="paragraph" w:styleId="aff1">
    <w:name w:val="List Paragraph"/>
    <w:basedOn w:val="a4"/>
    <w:link w:val="aff2"/>
    <w:uiPriority w:val="34"/>
    <w:qFormat/>
    <w:rsid w:val="00AD0812"/>
    <w:pPr>
      <w:ind w:left="720"/>
      <w:contextualSpacing/>
    </w:pPr>
  </w:style>
  <w:style w:type="paragraph" w:customStyle="1" w:styleId="a2">
    <w:name w:val="Список источников"/>
    <w:basedOn w:val="aff1"/>
    <w:qFormat/>
    <w:rsid w:val="00AD0812"/>
    <w:pPr>
      <w:numPr>
        <w:numId w:val="22"/>
      </w:numPr>
      <w:tabs>
        <w:tab w:val="left" w:pos="993"/>
      </w:tabs>
      <w:ind w:left="0" w:firstLine="709"/>
    </w:pPr>
    <w:rPr>
      <w:lang w:val="en-US"/>
    </w:rPr>
  </w:style>
  <w:style w:type="paragraph" w:customStyle="1" w:styleId="aff3">
    <w:name w:val="Таблица"/>
    <w:basedOn w:val="a4"/>
    <w:link w:val="aff4"/>
    <w:qFormat/>
    <w:rsid w:val="00C70314"/>
    <w:pPr>
      <w:spacing w:after="160" w:line="259" w:lineRule="auto"/>
      <w:ind w:left="360" w:firstLine="0"/>
      <w:jc w:val="left"/>
    </w:pPr>
    <w:rPr>
      <w:rFonts w:asciiTheme="minorHAnsi" w:eastAsiaTheme="minorHAnsi" w:hAnsiTheme="minorHAnsi" w:cstheme="minorBidi"/>
      <w:sz w:val="20"/>
      <w:szCs w:val="22"/>
      <w:lang w:eastAsia="en-US"/>
    </w:rPr>
  </w:style>
  <w:style w:type="character" w:customStyle="1" w:styleId="aff4">
    <w:name w:val="Таблица Знак"/>
    <w:basedOn w:val="a5"/>
    <w:link w:val="aff3"/>
    <w:rsid w:val="00C70314"/>
    <w:rPr>
      <w:rFonts w:asciiTheme="minorHAnsi" w:eastAsiaTheme="minorHAnsi" w:hAnsiTheme="minorHAnsi" w:cstheme="minorBidi"/>
      <w:szCs w:val="22"/>
      <w:lang w:eastAsia="en-US"/>
    </w:rPr>
  </w:style>
  <w:style w:type="paragraph" w:customStyle="1" w:styleId="a0">
    <w:name w:val="литература"/>
    <w:basedOn w:val="aff1"/>
    <w:link w:val="aff5"/>
    <w:qFormat/>
    <w:rsid w:val="00C70314"/>
    <w:pPr>
      <w:numPr>
        <w:numId w:val="25"/>
      </w:numPr>
      <w:spacing w:after="160" w:line="259" w:lineRule="auto"/>
      <w:jc w:val="left"/>
    </w:pPr>
    <w:rPr>
      <w:rFonts w:asciiTheme="minorHAnsi" w:eastAsiaTheme="minorHAnsi" w:hAnsiTheme="minorHAnsi" w:cstheme="minorBidi"/>
      <w:sz w:val="22"/>
      <w:szCs w:val="22"/>
      <w:lang w:val="en-US" w:eastAsia="en-US"/>
    </w:rPr>
  </w:style>
  <w:style w:type="character" w:customStyle="1" w:styleId="aff6">
    <w:name w:val="Рисунок Знак"/>
    <w:basedOn w:val="a5"/>
    <w:rsid w:val="00C70314"/>
    <w:rPr>
      <w:noProof/>
      <w:sz w:val="18"/>
    </w:rPr>
  </w:style>
  <w:style w:type="character" w:customStyle="1" w:styleId="aff2">
    <w:name w:val="Абзац списка Знак"/>
    <w:basedOn w:val="a5"/>
    <w:link w:val="aff1"/>
    <w:uiPriority w:val="34"/>
    <w:rsid w:val="00C70314"/>
    <w:rPr>
      <w:rFonts w:ascii="Times New Roman" w:eastAsia="Times New Roman" w:hAnsi="Times New Roman"/>
      <w:sz w:val="24"/>
      <w:szCs w:val="24"/>
    </w:rPr>
  </w:style>
  <w:style w:type="character" w:customStyle="1" w:styleId="aff5">
    <w:name w:val="литература Знак"/>
    <w:basedOn w:val="aff2"/>
    <w:link w:val="a0"/>
    <w:rsid w:val="00C70314"/>
    <w:rPr>
      <w:rFonts w:asciiTheme="minorHAnsi" w:eastAsiaTheme="minorHAnsi" w:hAnsiTheme="minorHAnsi" w:cstheme="minorBidi"/>
      <w:sz w:val="22"/>
      <w:szCs w:val="22"/>
      <w:lang w:val="en-US" w:eastAsia="en-US"/>
    </w:rPr>
  </w:style>
  <w:style w:type="paragraph" w:styleId="aff7">
    <w:name w:val="Title"/>
    <w:basedOn w:val="a4"/>
    <w:next w:val="a4"/>
    <w:link w:val="aff8"/>
    <w:uiPriority w:val="10"/>
    <w:qFormat/>
    <w:rsid w:val="00770245"/>
    <w:pPr>
      <w:spacing w:line="240" w:lineRule="auto"/>
      <w:contextualSpacing/>
    </w:pPr>
    <w:rPr>
      <w:rFonts w:asciiTheme="majorHAnsi" w:eastAsiaTheme="majorEastAsia" w:hAnsiTheme="majorHAnsi" w:cstheme="majorBidi"/>
      <w:spacing w:val="-10"/>
      <w:kern w:val="28"/>
      <w:sz w:val="56"/>
      <w:szCs w:val="56"/>
    </w:rPr>
  </w:style>
  <w:style w:type="character" w:customStyle="1" w:styleId="aff8">
    <w:name w:val="Заголовок Знак"/>
    <w:basedOn w:val="a5"/>
    <w:link w:val="aff7"/>
    <w:uiPriority w:val="10"/>
    <w:rsid w:val="007702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67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858F6-5A5E-46A6-A43C-4BF34550A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OtchetSGAU.dotm</Template>
  <TotalTime>12</TotalTime>
  <Pages>7</Pages>
  <Words>749</Words>
  <Characters>4270</Characters>
  <Application>Microsoft Office Word</Application>
  <DocSecurity>0</DocSecurity>
  <Lines>35</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Данила Черкашин</cp:lastModifiedBy>
  <cp:revision>3</cp:revision>
  <cp:lastPrinted>2016-08-31T12:08:00Z</cp:lastPrinted>
  <dcterms:created xsi:type="dcterms:W3CDTF">2024-03-27T20:26:00Z</dcterms:created>
  <dcterms:modified xsi:type="dcterms:W3CDTF">2024-03-28T07:13:00Z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