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200BB" w14:textId="38B7695B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Please delete all the </w:t>
      </w:r>
      <w:r w:rsidR="00023E5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italic</w:t>
      </w: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 text before submission. It is here just for your reference</w:t>
      </w:r>
      <w:r w:rsidRPr="7FBAA7B2"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  <w:t>.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</w:t>
      </w:r>
    </w:p>
    <w:p w14:paraId="12F2C905" w14:textId="5CBB2758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Further: data set – DS, research question – RQ</w:t>
      </w:r>
    </w:p>
    <w:p w14:paraId="5F86C1CA" w14:textId="31EDC452" w:rsidR="000F7A9B" w:rsidRPr="000F7A9B" w:rsidRDefault="000F7A9B" w:rsidP="4ABDCFE3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</w:pP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The mark (</w:t>
      </w:r>
      <w:r w:rsidRPr="4ABDCFE3">
        <w:rPr>
          <w:rFonts w:ascii="Times New Roman" w:eastAsia="Times New Roman" w:hAnsi="Times New Roman" w:cs="Times New Roman"/>
          <w:b/>
          <w:bCs/>
          <w:i/>
          <w:iCs/>
          <w:color w:val="2D3B45"/>
          <w:kern w:val="0"/>
          <w:highlight w:val="yellow"/>
          <w:lang w:eastAsia="en-GB"/>
          <w14:ligatures w14:val="none"/>
        </w:rPr>
        <w:t>x words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) after each subchapter states the word count limit. This indicates the expected amount of information which you can exceed </w:t>
      </w:r>
      <w:r w:rsidR="00F66B0C"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by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 10% without losing the mark.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lang w:eastAsia="en-GB"/>
          <w14:ligatures w14:val="none"/>
        </w:rPr>
        <w:t xml:space="preserve"> </w:t>
      </w:r>
    </w:p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5CCDA97D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882D92" w:rsidRPr="7FBAA7B2">
        <w:rPr>
          <w:rFonts w:ascii="Times New Roman" w:eastAsia="Times New Roman" w:hAnsi="Times New Roman" w:cs="Times New Roman"/>
        </w:rPr>
        <w:t>(</w:t>
      </w:r>
      <w:r w:rsidR="00CA7E3A">
        <w:rPr>
          <w:rFonts w:ascii="Times New Roman" w:eastAsia="Times New Roman" w:hAnsi="Times New Roman" w:cs="Times New Roman"/>
          <w:i/>
        </w:rPr>
        <w:t>t</w:t>
      </w:r>
      <w:r w:rsidR="00DF7999" w:rsidRPr="7FBAA7B2">
        <w:rPr>
          <w:rFonts w:ascii="Times New Roman" w:eastAsia="Times New Roman" w:hAnsi="Times New Roman" w:cs="Times New Roman"/>
          <w:i/>
        </w:rPr>
        <w:t xml:space="preserve">he </w:t>
      </w:r>
      <w:r w:rsidR="00CA7E3A">
        <w:rPr>
          <w:rFonts w:ascii="Times New Roman" w:eastAsia="Times New Roman" w:hAnsi="Times New Roman" w:cs="Times New Roman"/>
          <w:i/>
        </w:rPr>
        <w:t>t</w:t>
      </w:r>
      <w:r w:rsidR="00DF7999" w:rsidRPr="7FBAA7B2">
        <w:rPr>
          <w:rFonts w:ascii="Times New Roman" w:eastAsia="Times New Roman" w:hAnsi="Times New Roman" w:cs="Times New Roman"/>
          <w:i/>
        </w:rPr>
        <w:t>opic of your research.</w:t>
      </w:r>
      <w:r w:rsidR="00E7239C" w:rsidRPr="7FBAA7B2">
        <w:rPr>
          <w:rFonts w:ascii="Times New Roman" w:eastAsia="Times New Roman" w:hAnsi="Times New Roman" w:cs="Times New Roman"/>
          <w:i/>
        </w:rPr>
        <w:t>)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6DA5F4BB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18941F48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200780D9" w14:textId="20E295F6" w:rsidR="00CD56D6" w:rsidRDefault="00CD56D6" w:rsidP="00AF3A3B">
      <w:pPr>
        <w:rPr>
          <w:rFonts w:ascii="Times New Roman" w:eastAsia="Times New Roman" w:hAnsi="Times New Roman" w:cs="Times New Roman"/>
          <w:iCs/>
          <w:highlight w:val="yellow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 xml:space="preserve">by: </w:t>
      </w:r>
      <w:r w:rsidR="00AF3A3B">
        <w:rPr>
          <w:rFonts w:ascii="Times New Roman" w:eastAsia="Times New Roman" w:hAnsi="Times New Roman" w:cs="Times New Roman"/>
          <w:iCs/>
          <w:highlight w:val="yellow"/>
        </w:rPr>
        <w:t>Sayed Bin Harun 24131097</w:t>
      </w:r>
    </w:p>
    <w:p w14:paraId="1DDDCCFA" w14:textId="01B8F448" w:rsidR="00AF3A3B" w:rsidRPr="00AF3A3B" w:rsidRDefault="00AF3A3B" w:rsidP="00AF3A3B">
      <w:pPr>
        <w:rPr>
          <w:rFonts w:ascii="Times New Roman" w:eastAsia="Times New Roman" w:hAnsi="Times New Roman" w:cs="Times New Roman"/>
          <w:iCs/>
          <w:highlight w:val="yellow"/>
        </w:rPr>
      </w:pPr>
      <w:r>
        <w:rPr>
          <w:rFonts w:ascii="Times New Roman" w:eastAsia="Times New Roman" w:hAnsi="Times New Roman" w:cs="Times New Roman"/>
          <w:iCs/>
          <w:highlight w:val="yellow"/>
        </w:rPr>
        <w:t xml:space="preserve">                       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1967410F" w14:textId="77777777" w:rsidR="00AF3A3B" w:rsidRDefault="00AF3A3B">
      <w:pPr>
        <w:rPr>
          <w:rFonts w:ascii="Times New Roman" w:eastAsia="Times New Roman" w:hAnsi="Times New Roman" w:cs="Times New Roman"/>
        </w:rPr>
      </w:pPr>
    </w:p>
    <w:p w14:paraId="570BC111" w14:textId="77777777" w:rsidR="00AF3A3B" w:rsidRDefault="00AF3A3B">
      <w:pPr>
        <w:rPr>
          <w:rFonts w:ascii="Times New Roman" w:eastAsia="Times New Roman" w:hAnsi="Times New Roman" w:cs="Times New Roman"/>
        </w:rPr>
      </w:pPr>
    </w:p>
    <w:p w14:paraId="3D8F617B" w14:textId="77777777" w:rsidR="00AF3A3B" w:rsidRDefault="00AF3A3B">
      <w:pPr>
        <w:rPr>
          <w:rFonts w:ascii="Times New Roman" w:eastAsia="Times New Roman" w:hAnsi="Times New Roman" w:cs="Times New Roman"/>
        </w:rPr>
      </w:pPr>
    </w:p>
    <w:p w14:paraId="26395B91" w14:textId="77777777" w:rsidR="00AF3A3B" w:rsidRDefault="00AF3A3B">
      <w:pPr>
        <w:rPr>
          <w:rFonts w:ascii="Times New Roman" w:eastAsia="Times New Roman" w:hAnsi="Times New Roman" w:cs="Times New Roman"/>
        </w:rPr>
      </w:pPr>
    </w:p>
    <w:p w14:paraId="5381CE71" w14:textId="77777777" w:rsidR="00AF3A3B" w:rsidRDefault="00AF3A3B">
      <w:pPr>
        <w:rPr>
          <w:rFonts w:ascii="Times New Roman" w:eastAsia="Times New Roman" w:hAnsi="Times New Roman" w:cs="Times New Roman"/>
        </w:rPr>
      </w:pPr>
    </w:p>
    <w:p w14:paraId="7A9FD7B7" w14:textId="77777777" w:rsidR="00AF3A3B" w:rsidRDefault="00AF3A3B">
      <w:pPr>
        <w:rPr>
          <w:rFonts w:ascii="Times New Roman" w:eastAsia="Times New Roman" w:hAnsi="Times New Roman" w:cs="Times New Roman"/>
        </w:rPr>
      </w:pPr>
    </w:p>
    <w:p w14:paraId="2CD6A25A" w14:textId="77777777" w:rsidR="00AF3A3B" w:rsidRDefault="00AF3A3B">
      <w:pPr>
        <w:rPr>
          <w:rFonts w:ascii="Times New Roman" w:eastAsia="Times New Roman" w:hAnsi="Times New Roman" w:cs="Times New Roman"/>
        </w:rPr>
      </w:pPr>
    </w:p>
    <w:p w14:paraId="62DDFD3A" w14:textId="77777777" w:rsidR="00AF3A3B" w:rsidRDefault="00AF3A3B">
      <w:pPr>
        <w:rPr>
          <w:rFonts w:ascii="Times New Roman" w:eastAsia="Times New Roman" w:hAnsi="Times New Roman" w:cs="Times New Roman"/>
        </w:rPr>
      </w:pPr>
    </w:p>
    <w:p w14:paraId="6E034740" w14:textId="77777777" w:rsidR="00AF3A3B" w:rsidRDefault="00AF3A3B">
      <w:pPr>
        <w:rPr>
          <w:rFonts w:ascii="Times New Roman" w:eastAsia="Times New Roman" w:hAnsi="Times New Roman" w:cs="Times New Roman"/>
        </w:rPr>
      </w:pPr>
    </w:p>
    <w:p w14:paraId="0FE3631A" w14:textId="77777777" w:rsidR="00AF3A3B" w:rsidRDefault="00AF3A3B">
      <w:pPr>
        <w:rPr>
          <w:rFonts w:ascii="Times New Roman" w:eastAsia="Times New Roman" w:hAnsi="Times New Roman" w:cs="Times New Roman"/>
        </w:rPr>
      </w:pPr>
    </w:p>
    <w:p w14:paraId="1C2DD081" w14:textId="77777777" w:rsidR="00AF3A3B" w:rsidRDefault="00AF3A3B">
      <w:pPr>
        <w:rPr>
          <w:rFonts w:ascii="Times New Roman" w:eastAsia="Times New Roman" w:hAnsi="Times New Roman" w:cs="Times New Roman"/>
        </w:rPr>
      </w:pPr>
    </w:p>
    <w:p w14:paraId="5D77451B" w14:textId="77777777" w:rsidR="00AF3A3B" w:rsidRDefault="00AF3A3B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49A5A7F6" w14:textId="3F6CD4EF" w:rsidR="4ABDCFE3" w:rsidRPr="00AF3A3B" w:rsidRDefault="50E41D14" w:rsidP="00AF3A3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  <w:r w:rsidR="4ABDCFE3">
        <w:br w:type="page"/>
      </w:r>
    </w:p>
    <w:p w14:paraId="0C83A3F5" w14:textId="05EBD67E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E38E8AD" w14:textId="40473D1B" w:rsidR="5D5E0517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What is </w:t>
      </w:r>
      <w:r w:rsidR="621A6221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problem in </w:t>
      </w:r>
      <w:r w:rsidR="680960FA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area we want to learn more about (motivation for study).</w:t>
      </w:r>
    </w:p>
    <w:p w14:paraId="15ACD018" w14:textId="019AE03A" w:rsidR="00CD56D6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Use at least one citation from related literature for top marks.</w:t>
      </w:r>
      <w:r w:rsidR="00CD56D6" w:rsidRPr="7FBAA7B2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9430614" w14:textId="74A78D4A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5358002E" w14:textId="44D8F0F4" w:rsidR="00CD56D6" w:rsidRDefault="000F7A9B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6B2B61F9" w14:textId="4164BBE9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742FEBE5" w14:textId="50107F96" w:rsidR="5D5E0517" w:rsidRDefault="5D5E0517" w:rsidP="00AF3A3B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5D15FF39" w14:textId="46FB1D86" w:rsidR="000F7A9B" w:rsidRDefault="00CD56D6" w:rsidP="7FBAA7B2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Was the data set used for some research papers?</w:t>
      </w:r>
      <w:r w:rsidRPr="7FBAA7B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Summarise and</w:t>
      </w:r>
      <w:r w:rsidR="00EE47A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>
        <w:rPr>
          <w:rFonts w:ascii="Times New Roman" w:eastAsia="Times New Roman" w:hAnsi="Times New Roman" w:cs="Times New Roman"/>
          <w:i/>
          <w:highlight w:val="yellow"/>
        </w:rPr>
        <w:t>r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eference at least 3 relevant research papers to your topic / DS</w:t>
      </w:r>
      <w:r w:rsidR="009279F0" w:rsidRPr="00EE47A2">
        <w:rPr>
          <w:rFonts w:ascii="Times New Roman" w:eastAsia="Times New Roman" w:hAnsi="Times New Roman" w:cs="Times New Roman"/>
          <w:i/>
          <w:highlight w:val="yellow"/>
        </w:rPr>
        <w:t>.</w:t>
      </w:r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See </w:t>
      </w:r>
      <w:hyperlink r:id="rId7" w:history="1">
        <w:r w:rsidR="00EE47A2" w:rsidRPr="00EE47A2">
          <w:rPr>
            <w:rStyle w:val="Hyperlink"/>
            <w:rFonts w:ascii="Times New Roman" w:eastAsia="Times New Roman" w:hAnsi="Times New Roman" w:cs="Times New Roman"/>
            <w:i/>
            <w:highlight w:val="yellow"/>
          </w:rPr>
          <w:t>https://herts.instructure.com/courses/61421/modules</w:t>
        </w:r>
      </w:hyperlink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for writing.</w:t>
      </w:r>
      <w:r w:rsidR="00EE47A2">
        <w:rPr>
          <w:rFonts w:ascii="Times New Roman" w:eastAsia="Times New Roman" w:hAnsi="Times New Roman" w:cs="Times New Roman"/>
          <w:i/>
        </w:rPr>
        <w:t xml:space="preserve"> </w:t>
      </w: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Pr="00AF3A3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</w:rPr>
      </w:pPr>
      <w:r w:rsidRPr="00AF3A3B">
        <w:rPr>
          <w:rFonts w:ascii="Times New Roman" w:eastAsia="Times New Roman" w:hAnsi="Times New Roman" w:cs="Times New Roman"/>
          <w:b/>
          <w:bCs/>
        </w:rPr>
        <w:t>Visualisation</w:t>
      </w:r>
    </w:p>
    <w:p w14:paraId="7DD3BE85" w14:textId="24325279" w:rsidR="009279F0" w:rsidRPr="00AF3A3B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AF3A3B">
        <w:rPr>
          <w:rFonts w:ascii="Times New Roman" w:eastAsia="Times New Roman" w:hAnsi="Times New Roman" w:cs="Times New Roman"/>
          <w:b/>
          <w:bCs/>
        </w:rPr>
        <w:t xml:space="preserve">Appropriate </w:t>
      </w:r>
      <w:r w:rsidR="00CF2D90" w:rsidRPr="00AF3A3B">
        <w:rPr>
          <w:rFonts w:ascii="Times New Roman" w:eastAsia="Times New Roman" w:hAnsi="Times New Roman" w:cs="Times New Roman"/>
          <w:b/>
          <w:bCs/>
        </w:rPr>
        <w:t>graphs</w:t>
      </w:r>
      <w:r w:rsidRPr="00AF3A3B">
        <w:rPr>
          <w:rFonts w:ascii="Times New Roman" w:eastAsia="Times New Roman" w:hAnsi="Times New Roman" w:cs="Times New Roman"/>
          <w:b/>
          <w:bCs/>
        </w:rPr>
        <w:t xml:space="preserve"> for the RQ output of an R script (NOT a screenshot)</w:t>
      </w:r>
      <w:r w:rsidR="28EE4D89" w:rsidRPr="00AF3A3B">
        <w:rPr>
          <w:rFonts w:ascii="Times New Roman" w:eastAsia="Times New Roman" w:hAnsi="Times New Roman" w:cs="Times New Roman"/>
          <w:b/>
          <w:bCs/>
          <w:i/>
          <w:iCs/>
        </w:rPr>
        <w:t xml:space="preserve"> </w:t>
      </w:r>
      <w:r w:rsidR="28EE4D89" w:rsidRPr="00AF3A3B">
        <w:rPr>
          <w:rFonts w:ascii="Times New Roman" w:eastAsia="Times New Roman" w:hAnsi="Times New Roman" w:cs="Times New Roman"/>
          <w:b/>
          <w:bCs/>
        </w:rPr>
        <w:t>(50 words)</w:t>
      </w:r>
      <w:r w:rsidR="000F7A9B" w:rsidRPr="00AF3A3B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621E2F72" w14:textId="77777777" w:rsidR="00AF3A3B" w:rsidRDefault="00AF3A3B" w:rsidP="00AF3A3B">
      <w:pPr>
        <w:rPr>
          <w:rFonts w:ascii="Times New Roman" w:eastAsia="Times New Roman" w:hAnsi="Times New Roman" w:cs="Times New Roman"/>
        </w:rPr>
      </w:pPr>
    </w:p>
    <w:p w14:paraId="298CA2F2" w14:textId="77777777" w:rsidR="00AF3A3B" w:rsidRPr="00AF3A3B" w:rsidRDefault="00AF3A3B" w:rsidP="00AF3A3B">
      <w:pPr>
        <w:rPr>
          <w:rFonts w:ascii="Times New Roman" w:eastAsia="Times New Roman" w:hAnsi="Times New Roman" w:cs="Times New Roman"/>
          <w:b/>
          <w:bCs/>
          <w:lang w:val="en-IN"/>
        </w:rPr>
      </w:pPr>
      <w:r w:rsidRPr="00AF3A3B">
        <w:rPr>
          <w:rFonts w:ascii="Times New Roman" w:eastAsia="Times New Roman" w:hAnsi="Times New Roman" w:cs="Times New Roman"/>
          <w:b/>
          <w:bCs/>
          <w:lang w:val="en-IN"/>
        </w:rPr>
        <w:t>Choice of the plot</w:t>
      </w:r>
    </w:p>
    <w:p w14:paraId="70F8A24D" w14:textId="77777777" w:rsidR="00AF3A3B" w:rsidRDefault="00AF3A3B" w:rsidP="00AF3A3B">
      <w:pPr>
        <w:rPr>
          <w:rFonts w:ascii="Times New Roman" w:eastAsia="Times New Roman" w:hAnsi="Times New Roman" w:cs="Times New Roman"/>
        </w:rPr>
      </w:pPr>
    </w:p>
    <w:p w14:paraId="30ED914C" w14:textId="77777777" w:rsidR="00AF3A3B" w:rsidRPr="00AF3A3B" w:rsidRDefault="00AF3A3B" w:rsidP="00AF3A3B">
      <w:pPr>
        <w:rPr>
          <w:rFonts w:ascii="Times New Roman" w:eastAsia="Times New Roman" w:hAnsi="Times New Roman" w:cs="Times New Roman"/>
        </w:rPr>
      </w:pPr>
      <w:r w:rsidRPr="00AF3A3B">
        <w:rPr>
          <w:rFonts w:ascii="Times New Roman" w:eastAsia="Times New Roman" w:hAnsi="Times New Roman" w:cs="Times New Roman"/>
        </w:rPr>
        <w:t>The research question focuses on whether the mean daily COVID-19 positivity rate differs across years. A boxplot is the most appropriate choice because it effectively compares the distribution of a continuous variable (percent positive) across categorical groups (years). It highlights central tendency, spread, and outliers, which are essential for assessing differences in mean positivity between 2020, 2021, and 2022.</w:t>
      </w:r>
    </w:p>
    <w:p w14:paraId="19E91AEB" w14:textId="77777777" w:rsidR="00AF3A3B" w:rsidRDefault="00AF3A3B" w:rsidP="00AF3A3B">
      <w:pPr>
        <w:rPr>
          <w:rFonts w:ascii="Times New Roman" w:eastAsia="Times New Roman" w:hAnsi="Times New Roman" w:cs="Times New Roman"/>
        </w:rPr>
      </w:pPr>
    </w:p>
    <w:p w14:paraId="65E2E031" w14:textId="42D4FA1A" w:rsidR="00AF3A3B" w:rsidRDefault="00AF3A3B" w:rsidP="00AF3A3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73308820" wp14:editId="103C8077">
            <wp:extent cx="5731510" cy="3002280"/>
            <wp:effectExtent l="0" t="0" r="2540" b="7620"/>
            <wp:docPr id="1729454960" name="Picture 1" descr="graph of a bar ch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454960" name="Picture 1" descr="graph of a bar chart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72EEF" w14:textId="4178060A" w:rsidR="00AF3A3B" w:rsidRDefault="00AF3A3B" w:rsidP="00AF3A3B">
      <w:pPr>
        <w:rPr>
          <w:rFonts w:ascii="Times New Roman" w:eastAsia="Times New Roman" w:hAnsi="Times New Roman" w:cs="Times New Roman"/>
          <w:b/>
          <w:bCs/>
          <w:lang w:val="en-IN"/>
        </w:rPr>
      </w:pPr>
      <w:r w:rsidRPr="00AF3A3B">
        <w:rPr>
          <w:rFonts w:ascii="Times New Roman" w:eastAsia="Times New Roman" w:hAnsi="Times New Roman" w:cs="Times New Roman"/>
          <w:b/>
          <w:bCs/>
          <w:lang w:val="en-IN"/>
        </w:rPr>
        <w:lastRenderedPageBreak/>
        <w:t>Main plot relevant to the RQ</w:t>
      </w:r>
    </w:p>
    <w:p w14:paraId="1CDB59BD" w14:textId="77777777" w:rsidR="00AF3A3B" w:rsidRDefault="00AF3A3B" w:rsidP="00AF3A3B">
      <w:pPr>
        <w:rPr>
          <w:rFonts w:ascii="Times New Roman" w:eastAsia="Times New Roman" w:hAnsi="Times New Roman" w:cs="Times New Roman"/>
          <w:b/>
          <w:bCs/>
          <w:lang w:val="en-IN"/>
        </w:rPr>
      </w:pPr>
    </w:p>
    <w:p w14:paraId="1C067BA3" w14:textId="77777777" w:rsidR="00AF3A3B" w:rsidRDefault="00AF3A3B" w:rsidP="00AF3A3B">
      <w:pPr>
        <w:rPr>
          <w:rFonts w:ascii="Times New Roman" w:eastAsia="Times New Roman" w:hAnsi="Times New Roman" w:cs="Times New Roman"/>
        </w:rPr>
      </w:pPr>
      <w:r w:rsidRPr="00AF3A3B">
        <w:rPr>
          <w:rFonts w:ascii="Times New Roman" w:eastAsia="Times New Roman" w:hAnsi="Times New Roman" w:cs="Times New Roman"/>
        </w:rPr>
        <w:t>The boxplot of Daily Percent Positive by Year clearly shows variation across the three years. The median positivity in 2022 is noticeably higher than in 2020 and 2021, with a wider interquartile range and several extreme values. In contrast, 2021 exhibits the lowest median and a relatively compact distribution, while 2020 falls in between. These patterns suggest potential differences in mean positivity rates, aligning with the research question.</w:t>
      </w:r>
    </w:p>
    <w:p w14:paraId="2914A36C" w14:textId="77777777" w:rsidR="0075063D" w:rsidRPr="00AF3A3B" w:rsidRDefault="0075063D" w:rsidP="00AF3A3B">
      <w:pPr>
        <w:rPr>
          <w:rFonts w:ascii="Times New Roman" w:eastAsia="Times New Roman" w:hAnsi="Times New Roman" w:cs="Times New Roman"/>
        </w:rPr>
      </w:pPr>
    </w:p>
    <w:p w14:paraId="745F4979" w14:textId="77777777" w:rsidR="00AF3A3B" w:rsidRPr="00AF3A3B" w:rsidRDefault="00AF3A3B" w:rsidP="00AF3A3B">
      <w:pPr>
        <w:rPr>
          <w:rFonts w:ascii="Times New Roman" w:eastAsia="Times New Roman" w:hAnsi="Times New Roman" w:cs="Times New Roman"/>
        </w:rPr>
      </w:pP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lastRenderedPageBreak/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9"/>
      <w:footerReference w:type="default" r:id="rId10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A619D" w14:textId="77777777" w:rsidR="00102D0D" w:rsidRDefault="00102D0D" w:rsidP="000F7A9B">
      <w:r>
        <w:separator/>
      </w:r>
    </w:p>
  </w:endnote>
  <w:endnote w:type="continuationSeparator" w:id="0">
    <w:p w14:paraId="737F85F7" w14:textId="77777777" w:rsidR="00102D0D" w:rsidRDefault="00102D0D" w:rsidP="000F7A9B">
      <w:r>
        <w:continuationSeparator/>
      </w:r>
    </w:p>
  </w:endnote>
  <w:endnote w:type="continuationNotice" w:id="1">
    <w:p w14:paraId="77C50A81" w14:textId="77777777" w:rsidR="00102D0D" w:rsidRDefault="00102D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2D027D" w14:textId="77777777" w:rsidR="00102D0D" w:rsidRDefault="00102D0D" w:rsidP="000F7A9B">
      <w:r>
        <w:separator/>
      </w:r>
    </w:p>
  </w:footnote>
  <w:footnote w:type="continuationSeparator" w:id="0">
    <w:p w14:paraId="60192994" w14:textId="77777777" w:rsidR="00102D0D" w:rsidRDefault="00102D0D" w:rsidP="000F7A9B">
      <w:r>
        <w:continuationSeparator/>
      </w:r>
    </w:p>
  </w:footnote>
  <w:footnote w:type="continuationNotice" w:id="1">
    <w:p w14:paraId="47DF68A0" w14:textId="77777777" w:rsidR="00102D0D" w:rsidRDefault="00102D0D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6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4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809708">
    <w:abstractNumId w:val="27"/>
  </w:num>
  <w:num w:numId="2" w16cid:durableId="439304008">
    <w:abstractNumId w:val="0"/>
  </w:num>
  <w:num w:numId="3" w16cid:durableId="1814369601">
    <w:abstractNumId w:val="8"/>
  </w:num>
  <w:num w:numId="4" w16cid:durableId="2006858979">
    <w:abstractNumId w:val="28"/>
  </w:num>
  <w:num w:numId="5" w16cid:durableId="1839346339">
    <w:abstractNumId w:val="18"/>
  </w:num>
  <w:num w:numId="6" w16cid:durableId="1380855808">
    <w:abstractNumId w:val="10"/>
  </w:num>
  <w:num w:numId="7" w16cid:durableId="565338146">
    <w:abstractNumId w:val="30"/>
  </w:num>
  <w:num w:numId="8" w16cid:durableId="522136554">
    <w:abstractNumId w:val="19"/>
  </w:num>
  <w:num w:numId="9" w16cid:durableId="729496021">
    <w:abstractNumId w:val="24"/>
  </w:num>
  <w:num w:numId="10" w16cid:durableId="417485858">
    <w:abstractNumId w:val="7"/>
  </w:num>
  <w:num w:numId="11" w16cid:durableId="1035351234">
    <w:abstractNumId w:val="23"/>
  </w:num>
  <w:num w:numId="12" w16cid:durableId="837691969">
    <w:abstractNumId w:val="5"/>
  </w:num>
  <w:num w:numId="13" w16cid:durableId="979849249">
    <w:abstractNumId w:val="16"/>
  </w:num>
  <w:num w:numId="14" w16cid:durableId="387188096">
    <w:abstractNumId w:val="11"/>
  </w:num>
  <w:num w:numId="15" w16cid:durableId="1770663035">
    <w:abstractNumId w:val="14"/>
  </w:num>
  <w:num w:numId="16" w16cid:durableId="642200228">
    <w:abstractNumId w:val="15"/>
  </w:num>
  <w:num w:numId="17" w16cid:durableId="595553950">
    <w:abstractNumId w:val="6"/>
  </w:num>
  <w:num w:numId="18" w16cid:durableId="1839729133">
    <w:abstractNumId w:val="1"/>
  </w:num>
  <w:num w:numId="19" w16cid:durableId="1430350645">
    <w:abstractNumId w:val="17"/>
  </w:num>
  <w:num w:numId="20" w16cid:durableId="609823634">
    <w:abstractNumId w:val="9"/>
  </w:num>
  <w:num w:numId="21" w16cid:durableId="1595891774">
    <w:abstractNumId w:val="13"/>
  </w:num>
  <w:num w:numId="22" w16cid:durableId="1857501887">
    <w:abstractNumId w:val="4"/>
  </w:num>
  <w:num w:numId="23" w16cid:durableId="1424566782">
    <w:abstractNumId w:val="20"/>
  </w:num>
  <w:num w:numId="24" w16cid:durableId="983385615">
    <w:abstractNumId w:val="22"/>
  </w:num>
  <w:num w:numId="25" w16cid:durableId="1303582182">
    <w:abstractNumId w:val="25"/>
  </w:num>
  <w:num w:numId="26" w16cid:durableId="2138447778">
    <w:abstractNumId w:val="2"/>
  </w:num>
  <w:num w:numId="27" w16cid:durableId="715280916">
    <w:abstractNumId w:val="12"/>
  </w:num>
  <w:num w:numId="28" w16cid:durableId="296570619">
    <w:abstractNumId w:val="26"/>
  </w:num>
  <w:num w:numId="29" w16cid:durableId="266351746">
    <w:abstractNumId w:val="32"/>
  </w:num>
  <w:num w:numId="30" w16cid:durableId="1027947511">
    <w:abstractNumId w:val="29"/>
  </w:num>
  <w:num w:numId="31" w16cid:durableId="1358778646">
    <w:abstractNumId w:val="21"/>
  </w:num>
  <w:num w:numId="32" w16cid:durableId="186406669">
    <w:abstractNumId w:val="31"/>
  </w:num>
  <w:num w:numId="33" w16cid:durableId="3642151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D6"/>
    <w:rsid w:val="000050CF"/>
    <w:rsid w:val="00020D50"/>
    <w:rsid w:val="00023E52"/>
    <w:rsid w:val="00075040"/>
    <w:rsid w:val="000F7A9B"/>
    <w:rsid w:val="00102D0D"/>
    <w:rsid w:val="00125225"/>
    <w:rsid w:val="00132622"/>
    <w:rsid w:val="00161399"/>
    <w:rsid w:val="00164848"/>
    <w:rsid w:val="00186000"/>
    <w:rsid w:val="001971F1"/>
    <w:rsid w:val="0021180A"/>
    <w:rsid w:val="00230C42"/>
    <w:rsid w:val="002A3C39"/>
    <w:rsid w:val="002B1352"/>
    <w:rsid w:val="00305E5C"/>
    <w:rsid w:val="003147CA"/>
    <w:rsid w:val="00331CB4"/>
    <w:rsid w:val="00350474"/>
    <w:rsid w:val="00364343"/>
    <w:rsid w:val="00372E81"/>
    <w:rsid w:val="00375F7E"/>
    <w:rsid w:val="0038462A"/>
    <w:rsid w:val="00385936"/>
    <w:rsid w:val="003966FF"/>
    <w:rsid w:val="003B4A49"/>
    <w:rsid w:val="003B537D"/>
    <w:rsid w:val="004052A5"/>
    <w:rsid w:val="00420379"/>
    <w:rsid w:val="004210BC"/>
    <w:rsid w:val="00442D7F"/>
    <w:rsid w:val="0047462E"/>
    <w:rsid w:val="004942F0"/>
    <w:rsid w:val="00496D7F"/>
    <w:rsid w:val="004E74FD"/>
    <w:rsid w:val="00544349"/>
    <w:rsid w:val="00563ABA"/>
    <w:rsid w:val="005C0287"/>
    <w:rsid w:val="005C56CD"/>
    <w:rsid w:val="005E431C"/>
    <w:rsid w:val="005E65FE"/>
    <w:rsid w:val="005E6DCD"/>
    <w:rsid w:val="0060489D"/>
    <w:rsid w:val="00637EB8"/>
    <w:rsid w:val="006911B0"/>
    <w:rsid w:val="00695C53"/>
    <w:rsid w:val="006E14BD"/>
    <w:rsid w:val="00702B37"/>
    <w:rsid w:val="0075063D"/>
    <w:rsid w:val="007749BF"/>
    <w:rsid w:val="007919F5"/>
    <w:rsid w:val="007E5960"/>
    <w:rsid w:val="008045F2"/>
    <w:rsid w:val="0084182B"/>
    <w:rsid w:val="0084254D"/>
    <w:rsid w:val="00846C6A"/>
    <w:rsid w:val="00882D92"/>
    <w:rsid w:val="008938DA"/>
    <w:rsid w:val="00893DDB"/>
    <w:rsid w:val="008B6212"/>
    <w:rsid w:val="008C1BCD"/>
    <w:rsid w:val="008E2DF2"/>
    <w:rsid w:val="00916B8B"/>
    <w:rsid w:val="009279F0"/>
    <w:rsid w:val="00953C8E"/>
    <w:rsid w:val="009614ED"/>
    <w:rsid w:val="009A4C41"/>
    <w:rsid w:val="009C2821"/>
    <w:rsid w:val="009E4512"/>
    <w:rsid w:val="009F760B"/>
    <w:rsid w:val="00A315D2"/>
    <w:rsid w:val="00A508EB"/>
    <w:rsid w:val="00A766EC"/>
    <w:rsid w:val="00AF3A3B"/>
    <w:rsid w:val="00B3092F"/>
    <w:rsid w:val="00B34F0E"/>
    <w:rsid w:val="00B70B58"/>
    <w:rsid w:val="00B97D7C"/>
    <w:rsid w:val="00BC4CBB"/>
    <w:rsid w:val="00BC4DE6"/>
    <w:rsid w:val="00C3563B"/>
    <w:rsid w:val="00C46A88"/>
    <w:rsid w:val="00C825A1"/>
    <w:rsid w:val="00CA7E3A"/>
    <w:rsid w:val="00CD56D6"/>
    <w:rsid w:val="00CD679F"/>
    <w:rsid w:val="00CF2D90"/>
    <w:rsid w:val="00CF7397"/>
    <w:rsid w:val="00D07DF7"/>
    <w:rsid w:val="00D10385"/>
    <w:rsid w:val="00D40433"/>
    <w:rsid w:val="00D41136"/>
    <w:rsid w:val="00D51143"/>
    <w:rsid w:val="00D610AD"/>
    <w:rsid w:val="00D736D3"/>
    <w:rsid w:val="00D857AE"/>
    <w:rsid w:val="00D911ED"/>
    <w:rsid w:val="00DA04D4"/>
    <w:rsid w:val="00DA7833"/>
    <w:rsid w:val="00DF4FF0"/>
    <w:rsid w:val="00DF7999"/>
    <w:rsid w:val="00E04064"/>
    <w:rsid w:val="00E04520"/>
    <w:rsid w:val="00E7239C"/>
    <w:rsid w:val="00E82355"/>
    <w:rsid w:val="00EB4177"/>
    <w:rsid w:val="00ED30FE"/>
    <w:rsid w:val="00EE47A2"/>
    <w:rsid w:val="00F0288F"/>
    <w:rsid w:val="00F06F16"/>
    <w:rsid w:val="00F270E1"/>
    <w:rsid w:val="00F3547D"/>
    <w:rsid w:val="00F66B0C"/>
    <w:rsid w:val="00F96DB0"/>
    <w:rsid w:val="00FB2511"/>
    <w:rsid w:val="00FB6638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openxmlformats.org/officeDocument/2006/relationships/hyperlink" Target="https://herts.instructure.com/courses/61421/modules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1029</Words>
  <Characters>5448</Characters>
  <Application>Microsoft Office Word</Application>
  <DocSecurity>0</DocSecurity>
  <Lines>209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Sayed Harun [Student-PECS]</cp:lastModifiedBy>
  <cp:revision>4</cp:revision>
  <dcterms:created xsi:type="dcterms:W3CDTF">2025-10-31T11:57:00Z</dcterms:created>
  <dcterms:modified xsi:type="dcterms:W3CDTF">2025-12-08T00:14:00Z</dcterms:modified>
</cp:coreProperties>
</file>