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۱۲۹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٤ - ٢٤٤ - 5١١-603-978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٣٧٢.٣٥٠٧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١٢٨٨٤ / ١٤٤٣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١٤٤٣/١٢٨٨٤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٤ - ٢٤٤-٥١١-٦٠٣-٩٧٨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"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ٍ"،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الاسرة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٦٤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٦٦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والطقس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۷۸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۸۰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۹۰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۹۲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٩٦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۹۸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۱۰۹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۱۱۰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۱۱۸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۱۱۹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۱۲۳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منكم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الأسرية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٣٠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١٠٦ 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نياجرا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نياجرا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٢,٨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قرآنية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وأصنفها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حنيفة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وهضابا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وصحاري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﴿٦﴾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﴿٧﴾﴾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الانحدار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الانحدار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الأخاديد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انبساطا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المنحدر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نمذجة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غاصتها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بإدخال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محيطا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فيتسع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يتيح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تنزلقان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١٨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والقشرة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1"/>
        </w:rPr>
        <w:t xml:space="preserve">والستار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واللب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ْ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1"/>
        </w:rPr>
        <w:t xml:space="preserve">سطحها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الجبال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والوديان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والصحاري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والأنهار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أصن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صلبة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منصهرة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النفيسة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السهول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القاعية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المنبسطة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منحدر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ضحلة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تضاريس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والكتابة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الأخدود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خرى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الأخدود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1"/>
        </w:rPr>
        <w:t xml:space="preserve">وموقعه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كليهما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لبيان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وتباينها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وأغلفة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جيولوجية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والابتعاد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واهتزازاتها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تشققات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وآثارها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التدميرية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فـــي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رختــر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۹۰۰ (۳۰×۳۰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التثقيفية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٣؟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والغـــازات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بمحاذاة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حــدود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أيسلندا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مخروطي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١٤٣١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متفاوتة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فتفتتها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لكهف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تلحقها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ويتشكل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وتثبته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السيزمومتر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وانفعالاتهم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تعاونوا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والموسوعات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جبس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صينية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.............".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٧٥٠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١".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٢".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٣".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.............".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:** ٣٣</w:t>
      </w:r>
    </w:p>
    <w:p w:rsidR="00000000" w:rsidDel="00000000" w:rsidP="00000000" w:rsidRDefault="00000000" w:rsidRPr="00000000" w14:paraId="000005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أستخلص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</w:p>
    <w:p w:rsidR="00000000" w:rsidDel="00000000" w:rsidP="00000000" w:rsidRDefault="00000000" w:rsidRPr="00000000" w14:paraId="000005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الخطوتين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٥.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5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أستنتج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ساخنة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5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</w:p>
    <w:p w:rsidR="00000000" w:rsidDel="00000000" w:rsidP="00000000" w:rsidRDefault="00000000" w:rsidRPr="00000000" w14:paraId="0000055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المنبعثة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البركان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5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</w:p>
    <w:p w:rsidR="00000000" w:rsidDel="00000000" w:rsidP="00000000" w:rsidRDefault="00000000" w:rsidRPr="00000000" w14:paraId="000005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وارتفاعه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البركان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</w:p>
    <w:p w:rsidR="00000000" w:rsidDel="00000000" w:rsidP="00000000" w:rsidRDefault="00000000" w:rsidRPr="00000000" w14:paraId="000005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لأستقصي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البركان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أتبعها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وملاحظاتي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أستنتج</w:t>
      </w:r>
    </w:p>
    <w:p w:rsidR="00000000" w:rsidDel="00000000" w:rsidP="00000000" w:rsidRDefault="00000000" w:rsidRPr="00000000" w14:paraId="000005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6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56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5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أتذكر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أتبع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٣٤</w:t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58D">
      <w:pPr>
        <w:widowControl w:val="0"/>
        <w:rPr/>
      </w:pPr>
      <w:r w:rsidDel="00000000" w:rsidR="00000000" w:rsidRPr="00000000">
        <w:rPr>
          <w:rtl w:val="1"/>
        </w:rPr>
        <w:t xml:space="preserve">تتشكل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الزلازل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والترسيب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التعرية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التضاريس</w:t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بؤرة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الزلزال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البركان</w:t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التجوية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تكسير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وتفتيت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الزلزالية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يسببان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لتضاريس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متصدعة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زلزال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الزلازل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أغلفة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القاري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للزلزال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الصدع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القمعية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تعرية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ترسيبا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المراجعة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١٤ | ٢ | ١٦ |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٢٣ | ٤ | ٢٤ |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٢٨ | ٦ | ٢٩ |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٢٦ | ٨ | ١٧ |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٣٠-٢٩ |  |  |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باستخراجه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وتكريره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المروحة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ريشات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لمشبك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بالنفخ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تعطي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الأحفورة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والاحتياجات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للوقود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ومحدوديته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وإدارته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حكمة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وتقنيته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وينهانا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والتبذير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الاستهلاك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مغادرتها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ويحافظوا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الاستهلاك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تساءلت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ومزايا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والبترول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مهندسين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وصور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مسئولياتها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حفارو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مغسلة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٩٧٪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٦/١٠٠٠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١/١٠٠٠.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الينابيع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الراكدة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والرائحة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والمزارع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الامتصاصية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لأغراض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لتصريفها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المستدامة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تفضلوا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الاندفاعات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أيسلندا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١٤٣١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أيسلندا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١٤٣١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الرذاذات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كالثلاجات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الستراتوسفير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استنزاف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مرشحات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الفازلين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بإيجابيات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للفازلين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المسامية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الاعتيادي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الاعتيادي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الاعتيادي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(٩٧/١٠٠)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(٣/١٠٠)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الاعتيادية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١/٢ = ٥٠/١٠٠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المقامين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١/٢ × ٢/٣ = (١×٢)/(٢×٣) = ٢/٦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٢/٦ = ١/٣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وقسمناها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١/٢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١/٢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٣/٥ = ١/٢ × ٣/٥ = (١×٣)/(٢×٥) = ٣/١٠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٥٩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الأحفوري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A51">
      <w:pPr>
        <w:widowControl w:val="0"/>
        <w:rPr/>
      </w:pPr>
      <w:r w:rsidDel="00000000" w:rsidR="00000000" w:rsidRPr="00000000">
        <w:rPr>
          <w:rtl w:val="0"/>
        </w:rPr>
        <w:t xml:space="preserve">|---|---|---|---|</w:t>
      </w:r>
    </w:p>
    <w:p w:rsidR="00000000" w:rsidDel="00000000" w:rsidP="00000000" w:rsidRDefault="00000000" w:rsidRPr="00000000" w14:paraId="00000A52">
      <w:pPr>
        <w:widowControl w:val="0"/>
        <w:rPr/>
      </w:pPr>
      <w:r w:rsidDel="00000000" w:rsidR="00000000" w:rsidRPr="00000000">
        <w:rPr>
          <w:rtl w:val="0"/>
        </w:rPr>
        <w:t xml:space="preserve">|  |  |  |  |</w:t>
      </w:r>
    </w:p>
    <w:p w:rsidR="00000000" w:rsidDel="00000000" w:rsidP="00000000" w:rsidRDefault="00000000" w:rsidRPr="00000000" w14:paraId="00000A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أعرفه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معرفته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A55">
      <w:pPr>
        <w:widowControl w:val="0"/>
        <w:rPr/>
      </w:pPr>
      <w:r w:rsidDel="00000000" w:rsidR="00000000" w:rsidRPr="00000000">
        <w:rPr>
          <w:rtl w:val="0"/>
        </w:rPr>
        <w:t xml:space="preserve">|---|---|---|---|</w:t>
      </w:r>
    </w:p>
    <w:p w:rsidR="00000000" w:rsidDel="00000000" w:rsidP="00000000" w:rsidRDefault="00000000" w:rsidRPr="00000000" w14:paraId="00000A5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العذب</w:t>
      </w:r>
      <w:r w:rsidDel="00000000" w:rsidR="00000000" w:rsidRPr="00000000">
        <w:rPr>
          <w:rtl w:val="0"/>
        </w:rPr>
        <w:t xml:space="preserve"> |  |  |</w:t>
      </w:r>
    </w:p>
    <w:p w:rsidR="00000000" w:rsidDel="00000000" w:rsidP="00000000" w:rsidRDefault="00000000" w:rsidRPr="00000000" w14:paraId="00000A5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ترشيد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0"/>
        </w:rPr>
        <w:t xml:space="preserve"> |  |  |</w:t>
      </w:r>
    </w:p>
    <w:p w:rsidR="00000000" w:rsidDel="00000000" w:rsidP="00000000" w:rsidRDefault="00000000" w:rsidRPr="00000000" w14:paraId="00000A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0"/>
        </w:rPr>
        <w:t xml:space="preserve"> |  |  |</w:t>
      </w:r>
    </w:p>
    <w:p w:rsidR="00000000" w:rsidDel="00000000" w:rsidP="00000000" w:rsidRDefault="00000000" w:rsidRPr="00000000" w14:paraId="00000A5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التلوث</w:t>
      </w:r>
      <w:r w:rsidDel="00000000" w:rsidR="00000000" w:rsidRPr="00000000">
        <w:rPr>
          <w:rtl w:val="0"/>
        </w:rPr>
        <w:t xml:space="preserve"> |  |  |</w:t>
      </w:r>
    </w:p>
    <w:p w:rsidR="00000000" w:rsidDel="00000000" w:rsidP="00000000" w:rsidRDefault="00000000" w:rsidRPr="00000000" w14:paraId="00000A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الأحفوري</w:t>
      </w:r>
    </w:p>
    <w:p w:rsidR="00000000" w:rsidDel="00000000" w:rsidP="00000000" w:rsidRDefault="00000000" w:rsidRPr="00000000" w14:paraId="00000A6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الأحافير</w:t>
      </w:r>
    </w:p>
    <w:p w:rsidR="00000000" w:rsidDel="00000000" w:rsidP="00000000" w:rsidRDefault="00000000" w:rsidRPr="00000000" w14:paraId="00000A6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خزانات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جوفية</w:t>
      </w:r>
    </w:p>
    <w:p w:rsidR="00000000" w:rsidDel="00000000" w:rsidP="00000000" w:rsidRDefault="00000000" w:rsidRPr="00000000" w14:paraId="00000A6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</w:p>
    <w:p w:rsidR="00000000" w:rsidDel="00000000" w:rsidP="00000000" w:rsidRDefault="00000000" w:rsidRPr="00000000" w14:paraId="00000A6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</w:p>
    <w:p w:rsidR="00000000" w:rsidDel="00000000" w:rsidP="00000000" w:rsidRDefault="00000000" w:rsidRPr="00000000" w14:paraId="00000A6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الضباب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الدخاني</w:t>
      </w:r>
    </w:p>
    <w:p w:rsidR="00000000" w:rsidDel="00000000" w:rsidP="00000000" w:rsidRDefault="00000000" w:rsidRPr="00000000" w14:paraId="00000A6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الأوزون</w:t>
      </w:r>
    </w:p>
    <w:p w:rsidR="00000000" w:rsidDel="00000000" w:rsidP="00000000" w:rsidRDefault="00000000" w:rsidRPr="00000000" w14:paraId="00000A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البنفسجية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6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والصلب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6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يستفاد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الترسبات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الصخور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6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6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A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لتوربينات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خضراء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للمستقبل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إيجابياته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وسلبياته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وأوزعه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طبيعيا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ارتوازية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اصطناعيا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استنزاف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ثلوج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٥، ٦.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٤٤ | ٢ | ٥١ |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٥٥ | ٤ | ٥٠ |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٤٤ | ٦ | ٤٤ |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٤٢ | ٨ | ٥٣ |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٤٨]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والطقس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...............".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الزوايا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المقاييس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الستراتوسفير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الثيرموسفير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والمنعكسة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٥%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٥٠%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٢٥%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٢٠%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٧١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الإكسوسفير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١,٠٣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٠,٧٦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بالستراتوسفير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الثيرموسفير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Thermosphere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الإكسوسفير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Exosphere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منتفخة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مجفف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(-,+) |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وسفوح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عالمية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تنحصر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الممثلة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قبطانا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۷۸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بحوثهم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يتواصلون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ويناقشون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واستنتاجي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منغمسا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٧٩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نهايتاهما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ببياناتهم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يتبعها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۸۱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............."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بغطاءين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متكثفة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  |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نوعــــــان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فتسقط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تتصادم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متكثف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نـوع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بحساب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مثلثات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...........".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٩١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إلصاق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...."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٩٢</w:t>
      </w:r>
    </w:p>
    <w:p w:rsidR="00000000" w:rsidDel="00000000" w:rsidP="00000000" w:rsidRDefault="00000000" w:rsidRPr="00000000" w14:paraId="00001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</w:p>
    <w:p w:rsidR="00000000" w:rsidDel="00000000" w:rsidP="00000000" w:rsidRDefault="00000000" w:rsidRPr="00000000" w14:paraId="00001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الجبهة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</w:p>
    <w:p w:rsidR="00000000" w:rsidDel="00000000" w:rsidP="00000000" w:rsidRDefault="00000000" w:rsidRPr="00000000" w14:paraId="0000101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الرطوبة</w:t>
      </w:r>
    </w:p>
    <w:p w:rsidR="00000000" w:rsidDel="00000000" w:rsidP="00000000" w:rsidRDefault="00000000" w:rsidRPr="00000000" w14:paraId="0000101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</w:p>
    <w:p w:rsidR="00000000" w:rsidDel="00000000" w:rsidP="00000000" w:rsidRDefault="00000000" w:rsidRPr="00000000" w14:paraId="0000101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الطقس</w:t>
      </w:r>
    </w:p>
    <w:p w:rsidR="00000000" w:rsidDel="00000000" w:rsidP="00000000" w:rsidRDefault="00000000" w:rsidRPr="00000000" w14:paraId="0000101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</w:p>
    <w:p w:rsidR="00000000" w:rsidDel="00000000" w:rsidP="00000000" w:rsidRDefault="00000000" w:rsidRPr="00000000" w14:paraId="0000101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البارومتر</w:t>
      </w:r>
    </w:p>
    <w:p w:rsidR="00000000" w:rsidDel="00000000" w:rsidP="00000000" w:rsidRDefault="00000000" w:rsidRPr="00000000" w14:paraId="0000101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</w:p>
    <w:p w:rsidR="00000000" w:rsidDel="00000000" w:rsidP="00000000" w:rsidRDefault="00000000" w:rsidRPr="00000000" w14:paraId="00001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1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widowControl w:val="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1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widowControl w:val="0"/>
        <w:rPr/>
      </w:pP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والهطول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</w:t>
      </w:r>
      <w:r w:rsidDel="00000000" w:rsidR="00000000" w:rsidRPr="00000000">
        <w:rPr>
          <w:rtl w:val="1"/>
        </w:rPr>
        <w:t xml:space="preserve">تلتقي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</w:t>
      </w:r>
      <w:r w:rsidDel="00000000" w:rsidR="00000000" w:rsidRPr="00000000">
        <w:rPr>
          <w:rtl w:val="1"/>
        </w:rPr>
        <w:t xml:space="preserve">يقاس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ونخلة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ملبدة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الداكنة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3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الغيوم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والهطول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الكتل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والمنخفض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يتحرك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4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شخصية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راصدا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ريشية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طبقية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ركامية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لأنيمومتر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الستراتوسفير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وسفير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موسفير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الطبقية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الركامية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الريشية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٧٢ | ١ | ٧٣ |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٧٦ | ٣ | ٨٢-٨٣ |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٧١-٧٠ | ٥ | ٨٤-٨٥ |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٧٥-٧٤ | ٧ | ٨٢-٨٣ |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٩ | ٨٧ |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-----".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⚠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👁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💡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وصبغات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وعاءين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وزرقاء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عاتية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(١، ٢، ٣)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والرعد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وحكمته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بارتعاش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تتلاقى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والجليدية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الداخـــل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قنينة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عنقيهما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ويبحثون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الدوارة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تحذيرية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١٠٧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تتلاقى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المواضيع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108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الاعتيادية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اعتيادي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٤ = ٢٠ = ٢٠ × ۱ = ۲۰ ×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=×= ۲۰×۱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ناخ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بالغازات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انبعثت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الصنوبرية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بمحاذاة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بمحاذاة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والخماسين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١٫٢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|      |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----------- | ----------- |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      |             |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      |             |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مائيا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المعتدلة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والفنون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١١٨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١٨٠٠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يلطفان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يقصده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للاستجمام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١١٩</w:t>
      </w:r>
    </w:p>
    <w:p w:rsidR="00000000" w:rsidDel="00000000" w:rsidP="00000000" w:rsidRDefault="00000000" w:rsidRPr="00000000" w14:paraId="000014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الثامن</w:t>
      </w:r>
    </w:p>
    <w:p w:rsidR="00000000" w:rsidDel="00000000" w:rsidP="00000000" w:rsidRDefault="00000000" w:rsidRPr="00000000" w14:paraId="000014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4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CB">
      <w:pPr>
        <w:widowControl w:val="0"/>
        <w:rPr/>
      </w:pPr>
      <w:r w:rsidDel="00000000" w:rsidR="00000000" w:rsidRPr="00000000">
        <w:rPr>
          <w:rtl w:val="1"/>
        </w:rPr>
        <w:t xml:space="preserve">تنشأ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CE">
      <w:pPr>
        <w:widowControl w:val="0"/>
        <w:rPr/>
      </w:pPr>
      <w:r w:rsidDel="00000000" w:rsidR="00000000" w:rsidRPr="00000000">
        <w:rPr>
          <w:rtl w:val="1"/>
        </w:rPr>
        <w:t xml:space="preserve">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4D1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4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إعصار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D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الرعدية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والثلجية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الأعاصير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الأعاصير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الحلزونية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14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4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14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widowControl w:val="0"/>
        <w:rPr/>
      </w:pP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</w:p>
    <w:p w:rsidR="00000000" w:rsidDel="00000000" w:rsidP="00000000" w:rsidRDefault="00000000" w:rsidRPr="00000000" w14:paraId="000014DF">
      <w:pPr>
        <w:widowControl w:val="0"/>
        <w:rPr/>
      </w:pPr>
      <w:r w:rsidDel="00000000" w:rsidR="00000000" w:rsidRPr="00000000">
        <w:rPr>
          <w:rtl w:val="1"/>
        </w:rPr>
        <w:t xml:space="preserve">المناخ</w:t>
      </w:r>
    </w:p>
    <w:p w:rsidR="00000000" w:rsidDel="00000000" w:rsidP="00000000" w:rsidRDefault="00000000" w:rsidRPr="00000000" w14:paraId="000014E0">
      <w:pPr>
        <w:widowControl w:val="0"/>
        <w:rPr/>
      </w:pP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</w:t>
      </w:r>
    </w:p>
    <w:p w:rsidR="00000000" w:rsidDel="00000000" w:rsidP="00000000" w:rsidRDefault="00000000" w:rsidRPr="00000000" w14:paraId="000014E1">
      <w:pPr>
        <w:widowControl w:val="0"/>
        <w:rPr/>
      </w:pP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</w:t>
      </w:r>
    </w:p>
    <w:p w:rsidR="00000000" w:rsidDel="00000000" w:rsidP="00000000" w:rsidRDefault="00000000" w:rsidRPr="00000000" w14:paraId="000014E2">
      <w:pPr>
        <w:widowControl w:val="0"/>
        <w:rPr/>
      </w:pPr>
      <w:r w:rsidDel="00000000" w:rsidR="00000000" w:rsidRPr="00000000">
        <w:rPr>
          <w:rtl w:val="1"/>
        </w:rPr>
        <w:t xml:space="preserve">العاصفة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الرعدية</w:t>
      </w:r>
    </w:p>
    <w:p w:rsidR="00000000" w:rsidDel="00000000" w:rsidP="00000000" w:rsidRDefault="00000000" w:rsidRPr="00000000" w14:paraId="000014E3">
      <w:pPr>
        <w:widowControl w:val="0"/>
        <w:rPr/>
      </w:pPr>
      <w:r w:rsidDel="00000000" w:rsidR="00000000" w:rsidRPr="00000000">
        <w:rPr>
          <w:rtl w:val="1"/>
        </w:rPr>
        <w:t xml:space="preserve">العواصف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الرملية</w:t>
      </w:r>
    </w:p>
    <w:p w:rsidR="00000000" w:rsidDel="00000000" w:rsidP="00000000" w:rsidRDefault="00000000" w:rsidRPr="00000000" w14:paraId="000014E4">
      <w:pPr>
        <w:widowControl w:val="0"/>
        <w:rPr/>
      </w:pPr>
      <w:r w:rsidDel="00000000" w:rsidR="00000000" w:rsidRPr="00000000">
        <w:rPr>
          <w:rtl w:val="1"/>
        </w:rPr>
        <w:t xml:space="preserve">الإعصار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القمعي</w:t>
      </w:r>
    </w:p>
    <w:p w:rsidR="00000000" w:rsidDel="00000000" w:rsidP="00000000" w:rsidRDefault="00000000" w:rsidRPr="00000000" w14:paraId="000014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4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٥٠٠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يغطيها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المفككة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4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أصدقائي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المؤسسات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المؤسسة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وقاعدتها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**٥**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**٦**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١-٤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**٧**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**٨**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التروبوسفير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التسونامي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ويصاحبها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غـــازي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الزلزال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وموردا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