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lang w:val="en-US" w:eastAsia="zh-CN"/>
        </w:rPr>
      </w:pPr>
      <w:r>
        <w:rPr>
          <w:rFonts w:hint="eastAsia"/>
          <w:lang w:val="en-US" w:eastAsia="zh-CN"/>
        </w:rPr>
        <w:t>编码规范</w:t>
      </w:r>
    </w:p>
    <w:p>
      <w:pPr>
        <w:pStyle w:val="3"/>
        <w:numPr>
          <w:ilvl w:val="0"/>
          <w:numId w:val="1"/>
        </w:numPr>
      </w:pPr>
      <w:r>
        <w:rPr>
          <w:rFonts w:hint="eastAsia"/>
          <w:lang w:val="en-US" w:eastAsia="zh-CN"/>
        </w:rPr>
        <w:t>1 目的</w:t>
      </w:r>
    </w:p>
    <w:p>
      <w:pPr>
        <w:pStyle w:val="4"/>
        <w:keepNext w:val="0"/>
        <w:keepLines w:val="0"/>
        <w:widowControl/>
        <w:suppressLineNumbers w:val="0"/>
        <w:spacing w:before="300" w:beforeAutospacing="0" w:after="225" w:afterAutospacing="0"/>
        <w:ind w:left="0" w:right="0"/>
      </w:pPr>
      <w:r>
        <w:t>本规范希望通过制定一系列规范化PHP代码的规则，以减少在浏览不同作者的代码时，因代码风格的不同而造成不便。</w:t>
      </w:r>
    </w:p>
    <w:p>
      <w:pPr>
        <w:snapToGrid/>
        <w:spacing w:before="386" w:beforeLines="124" w:beforeAutospacing="0" w:after="156" w:afterLines="50" w:afterAutospacing="0" w:line="360" w:lineRule="auto"/>
        <w:rPr>
          <w:rStyle w:val="5"/>
          <w:rFonts w:hint="eastAsia"/>
          <w:color w:val="auto"/>
          <w:sz w:val="24"/>
          <w:szCs w:val="20"/>
          <w:lang w:val="en-US" w:eastAsia="zh-CN"/>
        </w:rPr>
      </w:pPr>
      <w:r>
        <w:rPr>
          <w:rStyle w:val="5"/>
          <w:rFonts w:hint="eastAsia"/>
          <w:color w:val="FF0000"/>
          <w:sz w:val="28"/>
          <w:szCs w:val="21"/>
          <w:lang w:val="en-US" w:eastAsia="zh-CN"/>
        </w:rPr>
        <w:t>☆好处：</w:t>
      </w:r>
      <w:r>
        <w:rPr>
          <w:rStyle w:val="5"/>
          <w:rFonts w:hint="eastAsia"/>
          <w:color w:val="auto"/>
          <w:sz w:val="24"/>
          <w:szCs w:val="20"/>
          <w:lang w:val="en-US" w:eastAsia="zh-CN"/>
        </w:rPr>
        <w:t>特别是在多人的开放团队中，编码标准能帮助确保代码的质量、减少Bug和容易维护。程序员之间可以方便的了解他人的代码，弄清程序状况，就像自己写的代码一样。另一方面可以避免新人自创一套风格，使代码可读性降低，并养成终生的习惯。</w:t>
      </w:r>
    </w:p>
    <w:p>
      <w:pPr>
        <w:pStyle w:val="3"/>
        <w:rPr>
          <w:rFonts w:hint="eastAsia"/>
          <w:lang w:val="en-US" w:eastAsia="zh-CN"/>
        </w:rPr>
      </w:pPr>
      <w:r>
        <w:rPr>
          <w:rFonts w:hint="eastAsia"/>
          <w:lang w:val="en-US" w:eastAsia="zh-CN"/>
        </w:rPr>
        <w:t>1.2 目标</w:t>
      </w:r>
    </w:p>
    <w:p>
      <w:pPr>
        <w:widowControl w:val="0"/>
        <w:numPr>
          <w:ilvl w:val="0"/>
          <w:numId w:val="0"/>
        </w:numPr>
        <w:snapToGrid/>
        <w:spacing w:before="0" w:beforeLines="0" w:beforeAutospacing="0" w:after="0" w:afterLines="0" w:afterAutospacing="0" w:line="360" w:lineRule="auto"/>
        <w:ind w:left="0" w:leftChars="0" w:firstLine="420" w:firstLineChars="200"/>
        <w:jc w:val="both"/>
        <w:rPr>
          <w:rStyle w:val="5"/>
          <w:rFonts w:hint="eastAsia"/>
          <w:lang w:val="en-US" w:eastAsia="zh-CN"/>
        </w:rPr>
      </w:pPr>
      <w:r>
        <w:rPr>
          <w:rStyle w:val="5"/>
          <w:rFonts w:hint="eastAsia"/>
          <w:lang w:val="en-US" w:eastAsia="zh-CN"/>
        </w:rPr>
        <w:t>能够遵守公共一致的编码标准对任何开发项目都很重要，特别是在多人的开发团队中， 编码标准能帮助确保代码的质量、减少 Bug 和容易维护。</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适应环境，方便的融入到项目团队中</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在一致的环境下，团队协作中有更高的效率，团队的成员可以减少犯错的机会</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程序员可以方便的了解其他人的代码，弄清程序的状况，就和看自已的代码一样</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防止自创一套风格并养成终生的习惯，一次次的犯同样的错误</w:t>
      </w:r>
    </w:p>
    <w:p>
      <w:pPr>
        <w:rPr>
          <w:rFonts w:hint="eastAsia"/>
        </w:rPr>
      </w:pPr>
    </w:p>
    <w:p>
      <w:pPr>
        <w:pStyle w:val="3"/>
        <w:rPr>
          <w:rFonts w:hint="eastAsia"/>
        </w:rPr>
      </w:pPr>
      <w:r>
        <w:rPr>
          <w:rFonts w:hint="eastAsia"/>
          <w:lang w:val="en-US" w:eastAsia="zh-CN"/>
        </w:rPr>
        <w:t>1.3</w:t>
      </w:r>
      <w:r>
        <w:rPr>
          <w:rFonts w:hint="eastAsia"/>
        </w:rPr>
        <w:t xml:space="preserve"> PHP开始和结束标记</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统一使用完整的、标准的定界标记（&lt;?php ?&gt;）</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对于只有包含PHP代码的文件，不使用结束标记（?&gt;）。防止被意外注入，导致header()、setcookie()、session_start()等设置头信息的函数发生失败</w:t>
      </w:r>
    </w:p>
    <w:p>
      <w:pPr>
        <w:pStyle w:val="3"/>
        <w:rPr>
          <w:rFonts w:hint="eastAsia"/>
        </w:rPr>
      </w:pPr>
      <w:r>
        <w:rPr>
          <w:rFonts w:hint="eastAsia"/>
          <w:lang w:val="en-US" w:eastAsia="zh-CN"/>
        </w:rPr>
        <w:t>1.4</w:t>
      </w:r>
      <w:r>
        <w:rPr>
          <w:rFonts w:hint="eastAsia"/>
        </w:rPr>
        <w:t xml:space="preserve"> 注释规范</w:t>
      </w:r>
    </w:p>
    <w:p>
      <w:pPr>
        <w:numPr>
          <w:ilvl w:val="0"/>
          <w:numId w:val="3"/>
        </w:numPr>
        <w:rPr>
          <w:rFonts w:hint="eastAsia"/>
        </w:rPr>
      </w:pPr>
      <w:r>
        <w:t>所有的文档注释都是</w:t>
      </w:r>
      <w:r>
        <w:rPr>
          <w:rFonts w:hint="eastAsia"/>
        </w:rPr>
        <w:t>用</w:t>
      </w:r>
      <w:r>
        <w:t>/**开始</w:t>
      </w:r>
      <w:r>
        <w:rPr>
          <w:rFonts w:hint="eastAsia"/>
        </w:rPr>
        <w:t>以*/结束</w:t>
      </w:r>
    </w:p>
    <w:p>
      <w:pPr>
        <w:numPr>
          <w:ilvl w:val="0"/>
          <w:numId w:val="3"/>
        </w:numPr>
        <w:rPr>
          <w:rFonts w:hint="eastAsia"/>
        </w:rPr>
      </w:pPr>
      <w:r>
        <w:rPr>
          <w:rFonts w:hint="eastAsia"/>
        </w:rPr>
        <w:t>临时性代码注释都是用//debug开始的单行注释</w:t>
      </w:r>
    </w:p>
    <w:p>
      <w:pPr>
        <w:pStyle w:val="3"/>
        <w:rPr>
          <w:rFonts w:hint="eastAsia"/>
          <w:lang w:val="en-US" w:eastAsia="zh-CN"/>
        </w:rPr>
      </w:pPr>
      <w:r>
        <w:rPr>
          <w:rFonts w:hint="eastAsia"/>
          <w:lang w:val="en-US" w:eastAsia="zh-CN"/>
        </w:rPr>
        <w:t>1.5php单引号的使用</w:t>
      </w:r>
    </w:p>
    <w:p>
      <w:pPr>
        <w:widowControl w:val="0"/>
        <w:numPr>
          <w:ilvl w:val="0"/>
          <w:numId w:val="0"/>
        </w:numPr>
        <w:snapToGrid/>
        <w:spacing w:before="0" w:beforeLines="0" w:beforeAutospacing="0" w:after="0" w:afterLines="0" w:afterAutospacing="0" w:line="360" w:lineRule="auto"/>
        <w:ind w:left="0" w:leftChars="0" w:firstLine="420" w:firstLineChars="200"/>
        <w:jc w:val="both"/>
        <w:rPr>
          <w:rStyle w:val="5"/>
          <w:rFonts w:hint="eastAsia"/>
          <w:lang w:val="en-US" w:eastAsia="zh-CN"/>
        </w:rPr>
      </w:pPr>
      <w:r>
        <w:rPr>
          <w:rStyle w:val="5"/>
          <w:rFonts w:hint="eastAsia"/>
          <w:lang w:val="en-US" w:eastAsia="zh-CN"/>
        </w:rPr>
        <w:t>单引号不需要去解析变量，也不需要解析全部的转义字符，所以解析的速度快。因些在</w:t>
      </w:r>
    </w:p>
    <w:p>
      <w:pPr>
        <w:widowControl w:val="0"/>
        <w:numPr>
          <w:ilvl w:val="0"/>
          <w:numId w:val="0"/>
        </w:numPr>
        <w:snapToGrid/>
        <w:spacing w:before="0" w:beforeLines="0" w:beforeAutospacing="0" w:after="0" w:afterLines="0" w:afterAutospacing="0" w:line="360" w:lineRule="auto"/>
        <w:jc w:val="both"/>
        <w:rPr>
          <w:rStyle w:val="5"/>
          <w:rFonts w:hint="eastAsia"/>
          <w:lang w:val="en-US" w:eastAsia="zh-CN"/>
        </w:rPr>
      </w:pPr>
      <w:r>
        <w:rPr>
          <w:rStyle w:val="5"/>
          <w:rFonts w:hint="eastAsia"/>
          <w:lang w:val="en-US" w:eastAsia="zh-CN"/>
        </w:rPr>
        <w:t>绝大多数可以使用单引号的场合，禁止使用双引号。依据上述分析，可以或必须使用单引号 的情况如下（但不限于此）：</w:t>
      </w:r>
    </w:p>
    <w:p>
      <w:pPr>
        <w:widowControl w:val="0"/>
        <w:numPr>
          <w:ilvl w:val="0"/>
          <w:numId w:val="4"/>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字符串为固定值，不包含‚\t等特殊转义字符</w:t>
      </w:r>
    </w:p>
    <w:p>
      <w:pPr>
        <w:widowControl w:val="0"/>
        <w:numPr>
          <w:ilvl w:val="0"/>
          <w:numId w:val="0"/>
        </w:numPr>
        <w:snapToGrid/>
        <w:spacing w:before="0" w:beforeLines="0" w:beforeAutospacing="0" w:after="0" w:afterLines="0" w:afterAutospacing="0" w:line="360" w:lineRule="auto"/>
        <w:ind w:firstLine="420" w:firstLineChars="0"/>
        <w:jc w:val="both"/>
        <w:rPr>
          <w:rStyle w:val="5"/>
          <w:rFonts w:hint="eastAsia"/>
          <w:lang w:val="en-US" w:eastAsia="zh-CN"/>
        </w:rPr>
      </w:pPr>
      <w:r>
        <w:rPr>
          <w:rStyle w:val="5"/>
          <w:rFonts w:hint="eastAsia"/>
          <w:lang w:val="en-US" w:eastAsia="zh-CN"/>
        </w:rPr>
        <w:t>'&lt;input type="text" name="username" value="admin" /&gt;';</w:t>
      </w:r>
    </w:p>
    <w:p>
      <w:pPr>
        <w:widowControl w:val="0"/>
        <w:numPr>
          <w:ilvl w:val="0"/>
          <w:numId w:val="5"/>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当字符串是不包含变量的文字，应当用单引号来括起来</w:t>
      </w:r>
    </w:p>
    <w:p>
      <w:pPr>
        <w:widowControl w:val="0"/>
        <w:numPr>
          <w:ilvl w:val="0"/>
          <w:numId w:val="0"/>
        </w:numPr>
        <w:snapToGrid/>
        <w:spacing w:before="0" w:beforeLines="0" w:beforeAutospacing="0" w:after="0" w:afterLines="0" w:afterAutospacing="0" w:line="360" w:lineRule="auto"/>
        <w:ind w:left="0" w:leftChars="0" w:firstLine="420" w:firstLineChars="200"/>
        <w:jc w:val="both"/>
        <w:rPr>
          <w:rStyle w:val="5"/>
          <w:rFonts w:hint="eastAsia"/>
          <w:lang w:val="en-US" w:eastAsia="zh-CN"/>
        </w:rPr>
      </w:pPr>
      <w:r>
        <w:rPr>
          <w:rStyle w:val="5"/>
          <w:rFonts w:hint="eastAsia"/>
          <w:lang w:val="en-US" w:eastAsia="zh-CN"/>
        </w:rPr>
        <w:t>$var = 'value';</w:t>
      </w:r>
    </w:p>
    <w:p>
      <w:pPr>
        <w:widowControl w:val="0"/>
        <w:numPr>
          <w:ilvl w:val="0"/>
          <w:numId w:val="2"/>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关联数组的下标数组中，如果下标不是整型，而是字符串类型，请务必用单引号将下标括起，正确的写法为$array['key']，而不是$array[key]，因为不正确的写法会使PHP解析器认key是一个常量，进而先判断常量是否存在，不存在时才以‚key作为下标带入表达式中，同时出发错误事件，产生一条Notice级错误。</w:t>
      </w:r>
    </w:p>
    <w:p>
      <w:pPr>
        <w:widowControl w:val="0"/>
        <w:numPr>
          <w:ilvl w:val="0"/>
          <w:numId w:val="0"/>
        </w:numPr>
        <w:snapToGrid/>
        <w:spacing w:before="0" w:beforeLines="0" w:beforeAutospacing="0" w:after="0" w:afterLines="0" w:afterAutospacing="0" w:line="360" w:lineRule="auto"/>
        <w:ind w:firstLine="420" w:firstLineChars="0"/>
        <w:jc w:val="both"/>
        <w:rPr>
          <w:rStyle w:val="5"/>
          <w:rFonts w:hint="eastAsia"/>
          <w:lang w:val="en-US" w:eastAsia="zh-CN"/>
        </w:rPr>
      </w:pPr>
      <w:r>
        <w:rPr>
          <w:rStyle w:val="5"/>
          <w:rFonts w:hint="eastAsia"/>
          <w:lang w:val="en-US" w:eastAsia="zh-CN"/>
        </w:rPr>
        <w:t>$array['key']；</w:t>
      </w:r>
      <w:bookmarkStart w:id="0" w:name="_GoBack"/>
      <w:bookmarkEnd w:id="0"/>
    </w:p>
    <w:p>
      <w:pPr>
        <w:widowControl w:val="0"/>
        <w:numPr>
          <w:ilvl w:val="0"/>
          <w:numId w:val="2"/>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数据库 SQL 语句中，所有数据必须加单引号，无论数值还是字串，以避免可能的注入漏洞和 SQL 错误。</w:t>
      </w:r>
    </w:p>
    <w:p>
      <w:pPr>
        <w:widowControl w:val="0"/>
        <w:numPr>
          <w:ilvl w:val="0"/>
          <w:numId w:val="0"/>
        </w:numPr>
        <w:snapToGrid/>
        <w:spacing w:before="0" w:beforeLines="0" w:beforeAutospacing="0" w:after="0" w:afterLines="0" w:afterAutospacing="0" w:line="360" w:lineRule="auto"/>
        <w:ind w:firstLine="420" w:firstLineChars="0"/>
        <w:jc w:val="both"/>
        <w:rPr>
          <w:rStyle w:val="5"/>
          <w:rFonts w:hint="eastAsia"/>
          <w:lang w:val="en-US" w:eastAsia="zh-CN"/>
        </w:rPr>
      </w:pPr>
      <w:r>
        <w:rPr>
          <w:rStyle w:val="5"/>
          <w:rFonts w:hint="eastAsia"/>
          <w:lang w:val="en-US" w:eastAsia="zh-CN"/>
        </w:rPr>
        <w:t>UPDATE users SET name='admin', age='22', height='178.5' where id='1';</w:t>
      </w:r>
    </w:p>
    <w:p>
      <w:pPr>
        <w:pStyle w:val="3"/>
        <w:rPr>
          <w:rFonts w:hint="eastAsia"/>
          <w:lang w:val="en-US" w:eastAsia="zh-CN"/>
        </w:rPr>
      </w:pPr>
      <w:r>
        <w:rPr>
          <w:rFonts w:hint="eastAsia"/>
          <w:lang w:val="en-US" w:eastAsia="zh-CN"/>
        </w:rPr>
        <w:t>1.6 php双引号的使用</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字符串中的变量需要替换时：</w:t>
      </w:r>
    </w:p>
    <w:p>
      <w:pPr>
        <w:widowControl w:val="0"/>
        <w:numPr>
          <w:ilvl w:val="0"/>
          <w:numId w:val="0"/>
        </w:numPr>
        <w:snapToGrid/>
        <w:spacing w:before="0" w:beforeLines="0" w:beforeAutospacing="0" w:after="0" w:afterLines="0" w:afterAutospacing="0" w:line="360" w:lineRule="auto"/>
        <w:ind w:firstLine="420" w:firstLineChars="0"/>
        <w:jc w:val="both"/>
        <w:rPr>
          <w:rStyle w:val="5"/>
          <w:rFonts w:hint="eastAsia"/>
          <w:lang w:val="en-US" w:eastAsia="zh-CN"/>
        </w:rPr>
      </w:pPr>
      <w:r>
        <w:rPr>
          <w:rStyle w:val="5"/>
          <w:rFonts w:hint="eastAsia"/>
          <w:lang w:val="en-US" w:eastAsia="zh-CN"/>
        </w:rPr>
        <w:t>$var= "hello {$world}";</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lang w:val="en-US" w:eastAsia="zh-CN"/>
        </w:rPr>
      </w:pPr>
      <w:r>
        <w:rPr>
          <w:rStyle w:val="5"/>
          <w:rFonts w:hint="eastAsia"/>
          <w:lang w:val="en-US" w:eastAsia="zh-CN"/>
        </w:rPr>
        <w:t>当文字字符串包含单引号，那么字符串就用双引号括起来，主要针对于 sql 语句</w:t>
      </w:r>
    </w:p>
    <w:p>
      <w:pPr>
        <w:widowControl w:val="0"/>
        <w:numPr>
          <w:ilvl w:val="0"/>
          <w:numId w:val="0"/>
        </w:numPr>
        <w:snapToGrid/>
        <w:spacing w:before="0" w:beforeLines="0" w:beforeAutospacing="0" w:after="0" w:afterLines="0" w:afterAutospacing="0" w:line="360" w:lineRule="auto"/>
        <w:ind w:firstLine="420" w:firstLineChars="0"/>
        <w:jc w:val="both"/>
        <w:rPr>
          <w:rStyle w:val="5"/>
          <w:rFonts w:hint="eastAsia"/>
          <w:lang w:val="en-US" w:eastAsia="zh-CN"/>
        </w:rPr>
      </w:pPr>
      <w:r>
        <w:rPr>
          <w:rStyle w:val="5"/>
          <w:rFonts w:hint="eastAsia"/>
          <w:lang w:val="en-US" w:eastAsia="zh-CN"/>
        </w:rPr>
        <w:t>$sql =  "SELECT * FROM `table` WHERE id = '{$id }' ";</w:t>
      </w:r>
    </w:p>
    <w:p>
      <w:pPr>
        <w:widowControl w:val="0"/>
        <w:numPr>
          <w:ilvl w:val="0"/>
          <w:numId w:val="0"/>
        </w:numPr>
        <w:snapToGrid/>
        <w:spacing w:before="0" w:beforeLines="0" w:beforeAutospacing="0" w:after="0" w:afterLines="0" w:afterAutospacing="0" w:line="360" w:lineRule="auto"/>
        <w:jc w:val="both"/>
        <w:rPr>
          <w:rStyle w:val="5"/>
          <w:rFonts w:hint="eastAsia"/>
          <w:lang w:val="en-US" w:eastAsia="zh-CN"/>
        </w:rPr>
      </w:pPr>
    </w:p>
    <w:p>
      <w:pPr>
        <w:pStyle w:val="3"/>
        <w:rPr>
          <w:rFonts w:hint="eastAsia"/>
          <w:lang w:val="en-US" w:eastAsia="zh-CN"/>
        </w:rPr>
      </w:pPr>
      <w:r>
        <w:rPr>
          <w:rFonts w:hint="eastAsia"/>
          <w:lang w:val="en-US" w:eastAsia="zh-CN"/>
        </w:rPr>
        <w:t>1.7 命名原则</w:t>
      </w:r>
    </w:p>
    <w:p>
      <w:pPr>
        <w:ind w:firstLine="420" w:firstLineChars="0"/>
        <w:rPr>
          <w:rFonts w:hint="eastAsia"/>
          <w:lang w:val="en-US" w:eastAsia="zh-CN"/>
        </w:rPr>
      </w:pPr>
      <w:r>
        <w:rPr>
          <w:rFonts w:hint="eastAsia"/>
          <w:lang w:val="en-US" w:eastAsia="zh-CN"/>
        </w:rPr>
        <w:t>所有命名必须具有描述性，杜绝使用拼音，尽量不要使用数字</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文件命名原则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所有文件名必须小写</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普通文件：名+.php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类文件  ：名+.class.php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函数库  ：名+.func.php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lang w:val="en-US" w:eastAsia="zh-CN"/>
        </w:rPr>
      </w:pPr>
      <w:r>
        <w:rPr>
          <w:rFonts w:hint="eastAsia"/>
          <w:lang w:val="en-US" w:eastAsia="zh-CN"/>
        </w:rPr>
        <w:t xml:space="preserve">配置文件：名+.inc.php  </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类命名原则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首字母大写，如果是多个单词组合，则所有单词首字母都大写</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函数名或方法名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函数或方法名中必须要有描述性，且尽量带有动词描述（get、set等)</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常量名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lang w:val="en-US" w:eastAsia="zh-CN"/>
        </w:rPr>
      </w:pPr>
      <w:r>
        <w:rPr>
          <w:rFonts w:hint="eastAsia"/>
          <w:lang w:val="en-US" w:eastAsia="zh-CN"/>
        </w:rPr>
        <w:t>常量名必须使用大写，如果是多个单词使用下划线分开</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lang w:val="en-US" w:eastAsia="zh-CN"/>
        </w:rPr>
      </w:pPr>
      <w:r>
        <w:rPr>
          <w:rFonts w:hint="eastAsia"/>
          <w:lang w:val="en-US" w:eastAsia="zh-CN"/>
        </w:rPr>
        <w:t>全局变量</w:t>
      </w:r>
    </w:p>
    <w:p>
      <w:pPr>
        <w:numPr>
          <w:ilvl w:val="0"/>
          <w:numId w:val="0"/>
        </w:numPr>
        <w:ind w:right="0" w:rightChars="0" w:firstLine="420" w:firstLineChars="0"/>
        <w:jc w:val="both"/>
        <w:rPr>
          <w:rFonts w:hint="eastAsia"/>
          <w:sz w:val="21"/>
          <w:lang w:val="en-US" w:eastAsia="zh-CN"/>
        </w:rPr>
      </w:pPr>
      <w:r>
        <w:rPr>
          <w:rFonts w:hint="eastAsia"/>
          <w:b w:val="0"/>
          <w:bCs w:val="0"/>
          <w:sz w:val="21"/>
          <w:lang w:val="en-US" w:eastAsia="zh-CN"/>
        </w:rPr>
        <w:t xml:space="preserve">以 </w:t>
      </w:r>
      <w:r>
        <w:rPr>
          <w:rFonts w:hint="eastAsia" w:ascii="Courier New" w:hAnsi="Courier New"/>
          <w:b/>
          <w:color w:val="7F9FBF"/>
          <w:sz w:val="21"/>
          <w:highlight w:val="white"/>
          <w:lang w:val="en-US" w:eastAsia="zh-CN"/>
        </w:rPr>
        <w:t>$g</w:t>
      </w:r>
      <w:r>
        <w:rPr>
          <w:rFonts w:hint="eastAsia" w:ascii="Courier New" w:hAnsi="Courier New" w:eastAsia="Courier New"/>
          <w:b/>
          <w:color w:val="7F9FBF"/>
          <w:sz w:val="21"/>
          <w:highlight w:val="white"/>
        </w:rPr>
        <w:t>lobal</w:t>
      </w:r>
      <w:r>
        <w:rPr>
          <w:rFonts w:hint="eastAsia" w:ascii="Courier New" w:hAnsi="Courier New"/>
          <w:b/>
          <w:color w:val="7F9FBF"/>
          <w:sz w:val="21"/>
          <w:highlight w:val="white"/>
          <w:lang w:val="en-US" w:eastAsia="zh-CN"/>
        </w:rPr>
        <w:t>_</w:t>
      </w:r>
      <w:r>
        <w:rPr>
          <w:rFonts w:hint="eastAsia"/>
          <w:sz w:val="21"/>
          <w:lang w:val="en-US" w:eastAsia="zh-CN"/>
        </w:rPr>
        <w:t xml:space="preserve"> 开头</w:t>
      </w:r>
    </w:p>
    <w:p>
      <w:pPr>
        <w:pStyle w:val="3"/>
      </w:pPr>
      <w:r>
        <w:rPr>
          <w:rFonts w:hint="eastAsia"/>
          <w:lang w:val="en-US" w:eastAsia="zh-CN"/>
        </w:rPr>
        <w:t>1.8 函数的定义与使用</w:t>
      </w:r>
    </w:p>
    <w:p>
      <w:pPr>
        <w:widowControl w:val="0"/>
        <w:numPr>
          <w:ilvl w:val="0"/>
          <w:numId w:val="7"/>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声明函数时</w:t>
      </w:r>
      <w:r>
        <w:rPr>
          <w:rStyle w:val="5"/>
          <w:rFonts w:hint="eastAsia"/>
          <w:b/>
          <w:bCs/>
          <w:lang w:val="en-US" w:eastAsia="zh-CN"/>
        </w:rPr>
        <w:t>参数的名字和变量的命名规范一致</w:t>
      </w:r>
      <w:r>
        <w:rPr>
          <w:rStyle w:val="5"/>
          <w:rFonts w:hint="eastAsia"/>
          <w:lang w:val="en-US" w:eastAsia="zh-CN"/>
        </w:rPr>
        <w:t>；</w:t>
      </w:r>
    </w:p>
    <w:p>
      <w:pPr>
        <w:widowControl w:val="0"/>
        <w:numPr>
          <w:ilvl w:val="0"/>
          <w:numId w:val="7"/>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函数定义中的左小括号，与函数名紧挨，中间无需空格；</w:t>
      </w:r>
    </w:p>
    <w:p>
      <w:pPr>
        <w:widowControl w:val="0"/>
        <w:numPr>
          <w:ilvl w:val="0"/>
          <w:numId w:val="7"/>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开始的左大括号与函数定义为同一行，</w:t>
      </w:r>
      <w:r>
        <w:rPr>
          <w:rStyle w:val="5"/>
          <w:rFonts w:hint="eastAsia"/>
          <w:b w:val="0"/>
          <w:bCs w:val="0"/>
          <w:lang w:val="en-US" w:eastAsia="zh-CN"/>
        </w:rPr>
        <w:t>不要另起一行</w:t>
      </w:r>
      <w:r>
        <w:rPr>
          <w:rStyle w:val="5"/>
          <w:rFonts w:hint="eastAsia"/>
          <w:lang w:val="en-US" w:eastAsia="zh-CN"/>
        </w:rPr>
        <w:t>；</w:t>
      </w:r>
    </w:p>
    <w:p>
      <w:pPr>
        <w:widowControl w:val="0"/>
        <w:numPr>
          <w:ilvl w:val="0"/>
          <w:numId w:val="7"/>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如果使用具有默认值的参数，应该位于参数列表的后面；</w:t>
      </w:r>
    </w:p>
    <w:p>
      <w:pPr>
        <w:widowControl w:val="0"/>
        <w:numPr>
          <w:ilvl w:val="0"/>
          <w:numId w:val="7"/>
        </w:numPr>
        <w:snapToGrid/>
        <w:spacing w:before="0" w:beforeLines="0" w:beforeAutospacing="0" w:after="0" w:afterLines="0" w:afterAutospacing="0" w:line="360" w:lineRule="auto"/>
        <w:ind w:left="0" w:leftChars="0" w:firstLine="0" w:firstLineChars="0"/>
        <w:jc w:val="both"/>
        <w:rPr>
          <w:rStyle w:val="5"/>
          <w:rFonts w:hint="eastAsia"/>
          <w:lang w:val="en-US" w:eastAsia="zh-CN"/>
        </w:rPr>
      </w:pPr>
      <w:r>
        <w:rPr>
          <w:rStyle w:val="5"/>
          <w:rFonts w:hint="eastAsia"/>
          <w:lang w:val="en-US" w:eastAsia="zh-CN"/>
        </w:rPr>
        <w:t>必须仔细检查并切实杜绝函数起始缩进位置与结束缩进位置不同的现象。</w:t>
      </w:r>
    </w:p>
    <w:p>
      <w:pPr>
        <w:widowControl w:val="0"/>
        <w:numPr>
          <w:ilvl w:val="0"/>
          <w:numId w:val="0"/>
        </w:numPr>
        <w:snapToGrid/>
        <w:spacing w:before="0" w:beforeLines="0" w:beforeAutospacing="0" w:after="0" w:afterLines="0" w:afterAutospacing="0" w:line="360" w:lineRule="auto"/>
        <w:jc w:val="both"/>
        <w:rPr>
          <w:rStyle w:val="5"/>
          <w:rFonts w:hint="eastAsia"/>
          <w:lang w:val="en-US" w:eastAsia="zh-CN"/>
        </w:rPr>
      </w:pPr>
      <w:r>
        <w:rPr>
          <w:rStyle w:val="5"/>
          <w:rFonts w:hint="eastAsia"/>
          <w:lang w:val="en-US" w:eastAsia="zh-CN"/>
        </w:rPr>
        <w:t>建议不要使用全局函数；</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oct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altName w:val="Wingdings"/>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0000000B"/>
    <w:multiLevelType w:val="multilevel"/>
    <w:tmpl w:val="0000000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C"/>
    <w:multiLevelType w:val="singleLevel"/>
    <w:tmpl w:val="0000000C"/>
    <w:lvl w:ilvl="0" w:tentative="0">
      <w:start w:val="1"/>
      <w:numFmt w:val="bullet"/>
      <w:lvlText w:val=""/>
      <w:lvlJc w:val="left"/>
      <w:pPr>
        <w:tabs>
          <w:tab w:val="left" w:pos="420"/>
        </w:tabs>
        <w:ind w:left="420" w:hanging="420"/>
      </w:pPr>
      <w:rPr>
        <w:rFonts w:hint="default" w:ascii="Wingdings" w:hAnsi="Wingdings"/>
      </w:rPr>
    </w:lvl>
  </w:abstractNum>
  <w:abstractNum w:abstractNumId="3">
    <w:nsid w:val="0000000E"/>
    <w:multiLevelType w:val="singleLevel"/>
    <w:tmpl w:val="0000000E"/>
    <w:lvl w:ilvl="0" w:tentative="0">
      <w:start w:val="1"/>
      <w:numFmt w:val="bullet"/>
      <w:lvlText w:val=""/>
      <w:lvlJc w:val="left"/>
      <w:pPr>
        <w:tabs>
          <w:tab w:val="left" w:pos="420"/>
        </w:tabs>
        <w:ind w:left="420" w:hanging="420"/>
      </w:pPr>
      <w:rPr>
        <w:rFonts w:hint="default" w:ascii="Wingdings" w:hAnsi="Wingdings"/>
      </w:rPr>
    </w:lvl>
  </w:abstractNum>
  <w:abstractNum w:abstractNumId="4">
    <w:nsid w:val="0000000F"/>
    <w:multiLevelType w:val="singleLevel"/>
    <w:tmpl w:val="0000000F"/>
    <w:lvl w:ilvl="0" w:tentative="0">
      <w:start w:val="1"/>
      <w:numFmt w:val="bullet"/>
      <w:lvlText w:val=""/>
      <w:lvlJc w:val="left"/>
      <w:pPr>
        <w:tabs>
          <w:tab w:val="left" w:pos="420"/>
        </w:tabs>
        <w:ind w:left="420" w:hanging="420"/>
      </w:pPr>
      <w:rPr>
        <w:rFonts w:hint="default" w:ascii="Wingdings" w:hAnsi="Wingdings"/>
      </w:rPr>
    </w:lvl>
  </w:abstractNum>
  <w:abstractNum w:abstractNumId="5">
    <w:nsid w:val="00000010"/>
    <w:multiLevelType w:val="singleLevel"/>
    <w:tmpl w:val="00000010"/>
    <w:lvl w:ilvl="0" w:tentative="0">
      <w:start w:val="1"/>
      <w:numFmt w:val="bullet"/>
      <w:lvlText w:val=""/>
      <w:lvlJc w:val="left"/>
      <w:pPr>
        <w:tabs>
          <w:tab w:val="left" w:pos="420"/>
        </w:tabs>
        <w:ind w:left="420" w:hanging="420"/>
      </w:pPr>
      <w:rPr>
        <w:rFonts w:hint="default" w:ascii="Wingdings" w:hAnsi="Wingdings"/>
      </w:rPr>
    </w:lvl>
  </w:abstractNum>
  <w:abstractNum w:abstractNumId="6">
    <w:nsid w:val="7A112DFA"/>
    <w:multiLevelType w:val="multilevel"/>
    <w:tmpl w:val="7A112DF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47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2017-06-19T01:03:59Z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