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right="0" w:rightChars="0" w:firstLine="0" w:firstLineChars="0"/>
        <w:jc w:val="center"/>
        <w:rPr>
          <w:rFonts w:hint="eastAsia"/>
          <w:lang w:val="en-US" w:eastAsia="zh-CN"/>
        </w:rPr>
      </w:pPr>
      <w:r>
        <w:rPr>
          <w:rFonts w:hint="eastAsia"/>
          <w:lang w:val="en-US" w:eastAsia="zh-CN"/>
        </w:rPr>
        <w:t>编码规范</w:t>
      </w:r>
    </w:p>
    <w:p>
      <w:pPr>
        <w:pStyle w:val="3"/>
        <w:numPr>
          <w:ilvl w:val="0"/>
          <w:numId w:val="1"/>
        </w:numPr>
        <w:rPr>
          <w:rFonts w:hint="eastAsia" w:ascii="宋体" w:hAnsi="宋体" w:eastAsia="宋体" w:cs="宋体"/>
          <w:sz w:val="24"/>
          <w:szCs w:val="24"/>
        </w:rPr>
      </w:pPr>
      <w:r>
        <w:rPr>
          <w:rFonts w:hint="eastAsia" w:ascii="宋体" w:hAnsi="宋体" w:eastAsia="宋体" w:cs="宋体"/>
          <w:sz w:val="24"/>
          <w:szCs w:val="24"/>
          <w:lang w:val="en-US" w:eastAsia="zh-CN"/>
        </w:rPr>
        <w:t>1 目的</w:t>
      </w:r>
    </w:p>
    <w:p>
      <w:pPr>
        <w:pStyle w:val="4"/>
        <w:keepNext w:val="0"/>
        <w:keepLines w:val="0"/>
        <w:widowControl/>
        <w:suppressLineNumbers w:val="0"/>
        <w:spacing w:before="300" w:beforeAutospacing="0" w:after="225" w:afterAutospacing="0"/>
        <w:ind w:left="0" w:right="0" w:firstLine="480" w:firstLineChars="200"/>
        <w:rPr>
          <w:rFonts w:hint="eastAsia" w:ascii="宋体" w:hAnsi="宋体" w:eastAsia="宋体" w:cs="宋体"/>
          <w:sz w:val="24"/>
          <w:szCs w:val="24"/>
        </w:rPr>
      </w:pPr>
      <w:r>
        <w:rPr>
          <w:rFonts w:hint="eastAsia" w:ascii="宋体" w:hAnsi="宋体" w:eastAsia="宋体" w:cs="宋体"/>
          <w:sz w:val="24"/>
          <w:szCs w:val="24"/>
        </w:rPr>
        <w:t>本规范希望通过制定一系列规范化PHP代码的规则，以减少在浏览不同作者的代码时，因代码风格的不同而造成不便。</w:t>
      </w:r>
    </w:p>
    <w:p>
      <w:pPr>
        <w:snapToGrid/>
        <w:spacing w:before="386" w:beforeLines="124" w:beforeAutospacing="0" w:after="156" w:afterLines="50" w:afterAutospacing="0" w:line="360" w:lineRule="auto"/>
        <w:rPr>
          <w:rStyle w:val="5"/>
          <w:rFonts w:hint="eastAsia" w:ascii="宋体" w:hAnsi="宋体" w:eastAsia="宋体" w:cs="宋体"/>
          <w:color w:val="auto"/>
          <w:sz w:val="24"/>
          <w:szCs w:val="24"/>
          <w:lang w:val="en-US" w:eastAsia="zh-CN"/>
        </w:rPr>
      </w:pPr>
      <w:r>
        <w:rPr>
          <w:rStyle w:val="5"/>
          <w:rFonts w:hint="eastAsia" w:ascii="宋体" w:hAnsi="宋体" w:eastAsia="宋体" w:cs="宋体"/>
          <w:color w:val="FF0000"/>
          <w:sz w:val="24"/>
          <w:szCs w:val="24"/>
          <w:lang w:val="en-US" w:eastAsia="zh-CN"/>
        </w:rPr>
        <w:t>☆好处：</w:t>
      </w:r>
      <w:r>
        <w:rPr>
          <w:rStyle w:val="5"/>
          <w:rFonts w:hint="eastAsia" w:ascii="宋体" w:hAnsi="宋体" w:eastAsia="宋体" w:cs="宋体"/>
          <w:color w:val="auto"/>
          <w:sz w:val="24"/>
          <w:szCs w:val="24"/>
          <w:lang w:val="en-US" w:eastAsia="zh-CN"/>
        </w:rPr>
        <w:t>特别是在多人的开放团队中，编码标准能帮助确保代码的质量、减少Bug和容易维护。程序员之间可以方便的了解他人的代码，弄清程序状况，就像自己写的代码一样。另一方面可以避免新人自创一套风格，使代码可读性降低，并养成终生的习惯。</w:t>
      </w:r>
    </w:p>
    <w:p>
      <w:pPr>
        <w:pStyle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目标</w:t>
      </w:r>
    </w:p>
    <w:p>
      <w:pPr>
        <w:widowControl w:val="0"/>
        <w:numPr>
          <w:ilvl w:val="0"/>
          <w:numId w:val="0"/>
        </w:numPr>
        <w:snapToGrid/>
        <w:spacing w:before="0" w:beforeLines="0" w:beforeAutospacing="0" w:after="0" w:afterLines="0" w:afterAutospacing="0" w:line="360" w:lineRule="auto"/>
        <w:ind w:left="0" w:leftChars="0" w:firstLine="480" w:firstLineChars="20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能够遵守公共一致的编码标准对任何开发项目都很重要，特别是在多人的开发团队中， 编码标准能帮助确保代码的质量、减少 Bug 和容易维护。</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适应环境，方便的融入到项目团队中</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在一致的环境下，团队协作中有更高的效率，团队的成员可以减少犯错的机会</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程序员可以方便的了解其他人的代码，弄清程序的状况，就和看自已的代码一样</w:t>
      </w:r>
    </w:p>
    <w:p>
      <w:pPr>
        <w:widowControl w:val="0"/>
        <w:numPr>
          <w:ilvl w:val="0"/>
          <w:numId w:val="2"/>
        </w:numPr>
        <w:snapToGrid/>
        <w:spacing w:before="0" w:beforeLines="0" w:beforeAutospacing="0" w:after="0" w:afterLines="0" w:afterAutospacing="0" w:line="360" w:lineRule="auto"/>
        <w:ind w:left="420" w:leftChars="0" w:hanging="42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防止自创一套风格并养成终生的习惯，一次次的犯同样的错误</w:t>
      </w:r>
    </w:p>
    <w:p>
      <w:pPr>
        <w:rPr>
          <w:rFonts w:hint="eastAsia" w:ascii="宋体" w:hAnsi="宋体" w:eastAsia="宋体" w:cs="宋体"/>
          <w:sz w:val="24"/>
          <w:szCs w:val="24"/>
        </w:rPr>
      </w:pPr>
    </w:p>
    <w:p>
      <w:pPr>
        <w:pStyle w:val="3"/>
        <w:rPr>
          <w:rFonts w:hint="eastAsia" w:ascii="宋体" w:hAnsi="宋体" w:eastAsia="宋体" w:cs="宋体"/>
          <w:sz w:val="24"/>
          <w:szCs w:val="24"/>
        </w:rPr>
      </w:pPr>
      <w:r>
        <w:rPr>
          <w:rFonts w:hint="eastAsia" w:ascii="宋体" w:hAnsi="宋体" w:eastAsia="宋体" w:cs="宋体"/>
          <w:sz w:val="24"/>
          <w:szCs w:val="24"/>
          <w:lang w:val="en-US" w:eastAsia="zh-CN"/>
        </w:rPr>
        <w:t>1.3</w:t>
      </w:r>
      <w:r>
        <w:rPr>
          <w:rFonts w:hint="eastAsia" w:ascii="宋体" w:hAnsi="宋体" w:eastAsia="宋体" w:cs="宋体"/>
          <w:sz w:val="24"/>
          <w:szCs w:val="24"/>
        </w:rPr>
        <w:t xml:space="preserve"> PHP开始和结束标记</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统一使用完整的、标准的定界标记（&lt;?php ?&gt;）</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对于只有包含PHP代码的文件，不使用结束标记（?&gt;）。防止被意外注入，导致header()、setcookie()、session_start()等设置头信息的函数发生失败</w:t>
      </w:r>
    </w:p>
    <w:p>
      <w:pPr>
        <w:pStyle w:val="3"/>
        <w:rPr>
          <w:rFonts w:hint="eastAsia" w:ascii="宋体" w:hAnsi="宋体" w:eastAsia="宋体" w:cs="宋体"/>
          <w:sz w:val="24"/>
          <w:szCs w:val="24"/>
        </w:rPr>
      </w:pPr>
      <w:r>
        <w:rPr>
          <w:rFonts w:hint="eastAsia" w:ascii="宋体" w:hAnsi="宋体" w:eastAsia="宋体" w:cs="宋体"/>
          <w:sz w:val="24"/>
          <w:szCs w:val="24"/>
          <w:lang w:val="en-US" w:eastAsia="zh-CN"/>
        </w:rPr>
        <w:t>1.4</w:t>
      </w:r>
      <w:r>
        <w:rPr>
          <w:rFonts w:hint="eastAsia" w:ascii="宋体" w:hAnsi="宋体" w:eastAsia="宋体" w:cs="宋体"/>
          <w:sz w:val="24"/>
          <w:szCs w:val="24"/>
        </w:rPr>
        <w:t>命名约定</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 xml:space="preserve"> 类文件都是以“.class.php“为后缀，且类文件名只允许字母，使用驼峰法命名，并且首字母大写，例如：DbMysql.class.php 。</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 xml:space="preserve"> 配置和函数等其他类库文件之外的文件一般是分别以“.inc.php“和”.php“为后缀，且文件名命名使用小写字母和下划线的方式，多个单词之间以下 划线分隔，例如config.inc.php ， common.php，install_function.php 。</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确保文件的命名和调用大小写一致，是由于在类Unix系统上面，对大小写是敏感的。</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类名和文件名一致（包括上面说的大小写一致），且类名只允许字母，例如 UserAction类的文件命名是UserAction.class.php， InfoModel类的文件名是InfoModel.class.php 。</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控制器类以Action为后缀，例如 UserAction、InfoAction ，模型类以Model为后缀，例如UserModel、InfoModel ，其他类也分别以相应分类为后缀，例如Service 、Widget。</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方法名只允许由字母组成，下划线是不允许的，首字母要小写，其后每个单词首字母要大写，即所谓的 “驼峰法命名” 规则，且越详细越好，应该能够描述清楚该方法的功能，例如switchModel、findPage。</w:t>
      </w:r>
    </w:p>
    <w:p>
      <w:pPr>
        <w:pStyle w:val="4"/>
        <w:keepNext w:val="0"/>
        <w:keepLines w:val="0"/>
        <w:widowControl/>
        <w:numPr>
          <w:ilvl w:val="0"/>
          <w:numId w:val="3"/>
        </w:numPr>
        <w:suppressLineNumbers w:val="0"/>
        <w:spacing w:line="360" w:lineRule="auto"/>
        <w:ind w:left="420" w:leftChars="0" w:hanging="420" w:firstLineChars="0"/>
        <w:jc w:val="both"/>
        <w:rPr>
          <w:rFonts w:hint="eastAsia" w:ascii="宋体" w:hAnsi="宋体" w:eastAsia="宋体" w:cs="宋体"/>
          <w:sz w:val="24"/>
          <w:szCs w:val="24"/>
        </w:rPr>
      </w:pPr>
      <w:r>
        <w:rPr>
          <w:rFonts w:hint="eastAsia" w:ascii="宋体" w:hAnsi="宋体" w:eastAsia="宋体" w:cs="宋体"/>
          <w:sz w:val="24"/>
          <w:szCs w:val="24"/>
        </w:rPr>
        <w:t>属性的命名只允许由字母组成，下划线是不允许的，首字母要小写，其后每个单词首字母要大写，即所谓的 “驼峰法命名” 规则，例如tablePrefix、tableName 。</w:t>
      </w:r>
    </w:p>
    <w:p>
      <w:pPr>
        <w:pStyle w:val="4"/>
        <w:keepNext w:val="0"/>
        <w:keepLines w:val="0"/>
        <w:widowControl/>
        <w:numPr>
          <w:ilvl w:val="0"/>
          <w:numId w:val="3"/>
        </w:numPr>
        <w:suppressLineNumbers w:val="0"/>
        <w:spacing w:line="360" w:lineRule="auto"/>
        <w:ind w:left="420" w:leftChars="0" w:hanging="420" w:firstLineChars="0"/>
        <w:jc w:val="left"/>
        <w:rPr>
          <w:rFonts w:hint="eastAsia" w:ascii="宋体" w:hAnsi="宋体" w:eastAsia="宋体" w:cs="宋体"/>
          <w:sz w:val="24"/>
          <w:szCs w:val="24"/>
        </w:rPr>
      </w:pPr>
      <w:r>
        <w:rPr>
          <w:rFonts w:hint="eastAsia" w:ascii="宋体" w:hAnsi="宋体" w:eastAsia="宋体" w:cs="宋体"/>
          <w:sz w:val="24"/>
          <w:szCs w:val="24"/>
        </w:rPr>
        <w:t>对于对象成员的访问，我们必须始终使用 “get” 和 “set” 方法。例如：</w:t>
      </w:r>
      <w:r>
        <w:rPr>
          <w:rFonts w:hint="eastAsia" w:ascii="宋体" w:hAnsi="宋体" w:eastAsia="宋体" w:cs="宋体"/>
          <w:sz w:val="24"/>
          <w:szCs w:val="24"/>
        </w:rPr>
        <w:br w:type="textWrapping"/>
      </w:r>
      <w:r>
        <w:rPr>
          <w:rStyle w:val="7"/>
          <w:rFonts w:hint="eastAsia" w:ascii="宋体" w:hAnsi="宋体" w:eastAsia="宋体" w:cs="宋体"/>
          <w:sz w:val="24"/>
          <w:szCs w:val="24"/>
        </w:rPr>
        <w:t>class Foo</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protected $_testObj;</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public function getTestObj()</w:t>
      </w:r>
    </w:p>
    <w:p>
      <w:pPr>
        <w:keepNext w:val="0"/>
        <w:keepLines w:val="0"/>
        <w:widowControl/>
        <w:suppressLineNumbers w:val="0"/>
        <w:jc w:val="left"/>
        <w:rPr>
          <w:rFonts w:hint="eastAsia" w:ascii="宋体" w:hAnsi="宋体" w:eastAsia="宋体" w:cs="宋体"/>
          <w:sz w:val="24"/>
          <w:szCs w:val="24"/>
        </w:rPr>
      </w:pPr>
      <w:r>
        <w:rPr>
          <w:rStyle w:val="7"/>
          <w:rFonts w:hint="eastAsia" w:ascii="宋体" w:hAnsi="宋体" w:eastAsia="宋体" w:cs="宋体"/>
          <w:kern w:val="0"/>
          <w:sz w:val="24"/>
          <w:szCs w:val="24"/>
          <w:lang w:val="en-US" w:eastAsia="zh-CN" w:bidi="ar"/>
        </w:rPr>
        <w:t>{</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return $this-&gt;_testObj;</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public function setTestObj($testObj)</w:t>
      </w:r>
    </w:p>
    <w:p>
      <w:pPr>
        <w:keepNext w:val="0"/>
        <w:keepLines w:val="0"/>
        <w:widowControl/>
        <w:suppressLineNumbers w:val="0"/>
        <w:jc w:val="left"/>
        <w:rPr>
          <w:rFonts w:hint="eastAsia" w:ascii="宋体" w:hAnsi="宋体" w:eastAsia="宋体" w:cs="宋体"/>
          <w:sz w:val="24"/>
          <w:szCs w:val="24"/>
        </w:rPr>
      </w:pPr>
      <w:r>
        <w:rPr>
          <w:rStyle w:val="7"/>
          <w:rFonts w:hint="eastAsia" w:ascii="宋体" w:hAnsi="宋体" w:eastAsia="宋体" w:cs="宋体"/>
          <w:kern w:val="0"/>
          <w:sz w:val="24"/>
          <w:szCs w:val="24"/>
          <w:lang w:val="en-US" w:eastAsia="zh-CN" w:bidi="ar"/>
        </w:rPr>
        <w:t>{</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$this-&gt;testObj = $_testObj;</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w:t>
      </w:r>
      <w:r>
        <w:rPr>
          <w:rStyle w:val="7"/>
          <w:rFonts w:hint="eastAsia" w:ascii="宋体" w:hAnsi="宋体" w:eastAsia="宋体" w:cs="宋体"/>
          <w:kern w:val="0"/>
          <w:sz w:val="24"/>
          <w:szCs w:val="24"/>
          <w:lang w:val="en-US" w:eastAsia="zh-CN" w:bidi="ar"/>
        </w:rPr>
        <w:br w:type="textWrapping"/>
      </w:r>
      <w:r>
        <w:rPr>
          <w:rStyle w:val="7"/>
          <w:rFonts w:hint="eastAsia" w:ascii="宋体" w:hAnsi="宋体" w:eastAsia="宋体" w:cs="宋体"/>
          <w:kern w:val="0"/>
          <w:sz w:val="24"/>
          <w:szCs w:val="24"/>
          <w:lang w:val="en-US" w:eastAsia="zh-CN" w:bidi="ar"/>
        </w:rPr>
        <w:t>}</w:t>
      </w:r>
    </w:p>
    <w:p>
      <w:pPr>
        <w:widowControl w:val="0"/>
        <w:numPr>
          <w:numId w:val="0"/>
        </w:numPr>
        <w:snapToGrid/>
        <w:spacing w:before="0" w:beforeLines="0" w:beforeAutospacing="0" w:after="0" w:afterLines="0" w:afterAutospacing="0" w:line="360" w:lineRule="auto"/>
        <w:ind w:leftChars="0"/>
        <w:jc w:val="both"/>
        <w:rPr>
          <w:rFonts w:hint="eastAsia" w:ascii="宋体" w:hAnsi="宋体" w:eastAsia="宋体" w:cs="宋体"/>
          <w:sz w:val="24"/>
          <w:szCs w:val="24"/>
          <w:lang w:val="en-US" w:eastAsia="zh-CN"/>
        </w:rPr>
      </w:pPr>
    </w:p>
    <w:p>
      <w:pPr>
        <w:pStyle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文件格式</w:t>
      </w:r>
    </w:p>
    <w:p>
      <w:pPr>
        <w:pStyle w:val="4"/>
        <w:keepNext w:val="0"/>
        <w:keepLines w:val="0"/>
        <w:widowControl/>
        <w:numPr>
          <w:ilvl w:val="0"/>
          <w:numId w:val="4"/>
        </w:numPr>
        <w:suppressLineNumbers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缩进应该能够反映出代码的逻辑结果，尽量使用四个空格，禁止使用制表符TAB，因为这样能够保证有跨客户端编程器软件的灵活性。</w:t>
      </w:r>
      <w:r>
        <w:rPr>
          <w:rFonts w:hint="eastAsia" w:ascii="宋体" w:hAnsi="宋体" w:eastAsia="宋体" w:cs="宋体"/>
          <w:sz w:val="24"/>
          <w:szCs w:val="24"/>
        </w:rPr>
        <w:br w:type="textWrapping"/>
      </w:r>
      <w:r>
        <w:rPr>
          <w:rFonts w:hint="eastAsia" w:ascii="宋体" w:hAnsi="宋体" w:eastAsia="宋体" w:cs="宋体"/>
          <w:sz w:val="24"/>
          <w:szCs w:val="24"/>
        </w:rPr>
        <w:t>例如：</w:t>
      </w:r>
      <w:r>
        <w:rPr>
          <w:rFonts w:hint="eastAsia" w:ascii="宋体" w:hAnsi="宋体" w:eastAsia="宋体" w:cs="宋体"/>
          <w:sz w:val="24"/>
          <w:szCs w:val="24"/>
        </w:rPr>
        <w:br w:type="textWrapping"/>
      </w:r>
      <w:r>
        <w:rPr>
          <w:rStyle w:val="7"/>
          <w:rFonts w:hint="eastAsia" w:ascii="宋体" w:hAnsi="宋体" w:eastAsia="宋体" w:cs="宋体"/>
          <w:sz w:val="24"/>
          <w:szCs w:val="24"/>
        </w:rPr>
        <w:t>if (1 == $x) {</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$indented_code = 1;</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if (1 == $new_line) {</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$more_indented_code = 1;</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w:t>
      </w:r>
    </w:p>
    <w:p>
      <w:pPr>
        <w:pStyle w:val="4"/>
        <w:keepNext w:val="0"/>
        <w:keepLines w:val="0"/>
        <w:widowControl/>
        <w:numPr>
          <w:ilvl w:val="0"/>
          <w:numId w:val="4"/>
        </w:numPr>
        <w:suppressLineNumbers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 xml:space="preserve"> 变量赋值必须保持相等间距和排列。</w:t>
      </w:r>
      <w:r>
        <w:rPr>
          <w:rFonts w:hint="eastAsia" w:ascii="宋体" w:hAnsi="宋体" w:eastAsia="宋体" w:cs="宋体"/>
          <w:sz w:val="24"/>
          <w:szCs w:val="24"/>
        </w:rPr>
        <w:br w:type="textWrapping"/>
      </w:r>
      <w:r>
        <w:rPr>
          <w:rFonts w:hint="eastAsia" w:ascii="宋体" w:hAnsi="宋体" w:eastAsia="宋体" w:cs="宋体"/>
          <w:sz w:val="24"/>
          <w:szCs w:val="24"/>
        </w:rPr>
        <w:t>例如：</w:t>
      </w:r>
      <w:r>
        <w:rPr>
          <w:rFonts w:hint="eastAsia" w:ascii="宋体" w:hAnsi="宋体" w:eastAsia="宋体" w:cs="宋体"/>
          <w:sz w:val="24"/>
          <w:szCs w:val="24"/>
        </w:rPr>
        <w:br w:type="textWrapping"/>
      </w:r>
      <w:r>
        <w:rPr>
          <w:rStyle w:val="7"/>
          <w:rFonts w:hint="eastAsia" w:ascii="宋体" w:hAnsi="宋体" w:eastAsia="宋体" w:cs="宋体"/>
          <w:sz w:val="24"/>
          <w:szCs w:val="24"/>
        </w:rPr>
        <w:t>$variable = 'demo';</w:t>
      </w:r>
      <w:r>
        <w:rPr>
          <w:rStyle w:val="7"/>
          <w:rFonts w:hint="eastAsia" w:ascii="宋体" w:hAnsi="宋体" w:eastAsia="宋体" w:cs="宋体"/>
          <w:sz w:val="24"/>
          <w:szCs w:val="24"/>
        </w:rPr>
        <w:br w:type="textWrapping"/>
      </w:r>
      <w:r>
        <w:rPr>
          <w:rStyle w:val="7"/>
          <w:rFonts w:hint="eastAsia" w:ascii="宋体" w:hAnsi="宋体" w:eastAsia="宋体" w:cs="宋体"/>
          <w:sz w:val="24"/>
          <w:szCs w:val="24"/>
        </w:rPr>
        <w:t>$var = 'demo2';</w:t>
      </w:r>
    </w:p>
    <w:p>
      <w:pPr>
        <w:pStyle w:val="4"/>
        <w:keepNext w:val="0"/>
        <w:keepLines w:val="0"/>
        <w:widowControl/>
        <w:numPr>
          <w:ilvl w:val="0"/>
          <w:numId w:val="4"/>
        </w:numPr>
        <w:suppressLineNumbers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每行代码长度应控制在80个字符以内，最长不超过120个字符。因为 linux 读入文件一般以80列为单位，就是说如果一行代码超过80个字符，那么系统将为此付出额外操作指令。这个虽然看起来是小问题，但是对于追求完美的程序员来说也是值得注意并遵守的规范。</w:t>
      </w:r>
    </w:p>
    <w:p>
      <w:pPr>
        <w:pStyle w:val="4"/>
        <w:keepNext w:val="0"/>
        <w:keepLines w:val="0"/>
        <w:widowControl/>
        <w:numPr>
          <w:ilvl w:val="0"/>
          <w:numId w:val="4"/>
        </w:numPr>
        <w:suppressLineNumbers w:val="0"/>
        <w:spacing w:line="360" w:lineRule="auto"/>
        <w:ind w:left="420" w:leftChars="0" w:hanging="420" w:firstLineChars="0"/>
        <w:rPr>
          <w:rFonts w:hint="eastAsia" w:ascii="宋体" w:hAnsi="宋体" w:eastAsia="宋体" w:cs="宋体"/>
          <w:sz w:val="24"/>
          <w:szCs w:val="24"/>
        </w:rPr>
      </w:pPr>
      <w:r>
        <w:rPr>
          <w:rFonts w:hint="eastAsia" w:ascii="宋体" w:hAnsi="宋体" w:eastAsia="宋体" w:cs="宋体"/>
          <w:sz w:val="24"/>
          <w:szCs w:val="24"/>
        </w:rPr>
        <w:t>每行结尾不允许有多余的空格。</w:t>
      </w:r>
    </w:p>
    <w:p>
      <w:pPr>
        <w:rPr>
          <w:rFonts w:hint="eastAsia" w:ascii="宋体" w:hAnsi="宋体" w:eastAsia="宋体" w:cs="宋体"/>
          <w:sz w:val="24"/>
          <w:szCs w:val="24"/>
          <w:lang w:val="en-US" w:eastAsia="zh-CN"/>
        </w:rPr>
      </w:pPr>
    </w:p>
    <w:p>
      <w:pPr>
        <w:widowControl w:val="0"/>
        <w:numPr>
          <w:numId w:val="0"/>
        </w:numPr>
        <w:snapToGrid/>
        <w:spacing w:before="0" w:beforeLines="0" w:beforeAutospacing="0" w:after="0" w:afterLines="0" w:afterAutospacing="0" w:line="360" w:lineRule="auto"/>
        <w:ind w:leftChars="0"/>
        <w:jc w:val="both"/>
        <w:rPr>
          <w:rFonts w:hint="eastAsia" w:ascii="宋体" w:hAnsi="宋体" w:eastAsia="宋体" w:cs="宋体"/>
          <w:sz w:val="24"/>
          <w:szCs w:val="24"/>
          <w:lang w:val="en-US" w:eastAsia="zh-CN"/>
        </w:rPr>
      </w:pPr>
    </w:p>
    <w:p>
      <w:pPr>
        <w:pStyle w:val="3"/>
        <w:rPr>
          <w:rFonts w:hint="eastAsia" w:ascii="宋体" w:hAnsi="宋体" w:eastAsia="宋体" w:cs="宋体"/>
          <w:sz w:val="24"/>
          <w:szCs w:val="24"/>
        </w:rPr>
      </w:pPr>
      <w:r>
        <w:rPr>
          <w:rFonts w:hint="eastAsia" w:ascii="宋体" w:hAnsi="宋体" w:eastAsia="宋体" w:cs="宋体"/>
          <w:sz w:val="24"/>
          <w:szCs w:val="24"/>
          <w:lang w:val="en-US" w:eastAsia="zh-CN"/>
        </w:rPr>
        <w:t xml:space="preserve">1.6 </w:t>
      </w:r>
      <w:r>
        <w:rPr>
          <w:rFonts w:hint="eastAsia" w:ascii="宋体" w:hAnsi="宋体" w:eastAsia="宋体" w:cs="宋体"/>
          <w:sz w:val="24"/>
          <w:szCs w:val="24"/>
        </w:rPr>
        <w:t>注释规范</w:t>
      </w:r>
    </w:p>
    <w:p>
      <w:pPr>
        <w:numPr>
          <w:ilvl w:val="0"/>
          <w:numId w:val="5"/>
        </w:numPr>
        <w:rPr>
          <w:rFonts w:hint="eastAsia" w:ascii="宋体" w:hAnsi="宋体" w:eastAsia="宋体" w:cs="宋体"/>
          <w:sz w:val="24"/>
          <w:szCs w:val="24"/>
        </w:rPr>
      </w:pPr>
      <w:r>
        <w:rPr>
          <w:rFonts w:hint="eastAsia" w:ascii="宋体" w:hAnsi="宋体" w:eastAsia="宋体" w:cs="宋体"/>
          <w:sz w:val="24"/>
          <w:szCs w:val="24"/>
        </w:rPr>
        <w:t>所有的文档注释都是用/**开始以*/结束</w:t>
      </w:r>
    </w:p>
    <w:p>
      <w:pPr>
        <w:numPr>
          <w:ilvl w:val="0"/>
          <w:numId w:val="5"/>
        </w:numPr>
        <w:rPr>
          <w:rFonts w:hint="eastAsia" w:ascii="宋体" w:hAnsi="宋体" w:eastAsia="宋体" w:cs="宋体"/>
          <w:sz w:val="24"/>
          <w:szCs w:val="24"/>
        </w:rPr>
      </w:pPr>
      <w:r>
        <w:rPr>
          <w:rFonts w:hint="eastAsia" w:ascii="宋体" w:hAnsi="宋体" w:eastAsia="宋体" w:cs="宋体"/>
          <w:sz w:val="24"/>
          <w:szCs w:val="24"/>
        </w:rPr>
        <w:t>临时性代码注释都是用//debug开始的单行注释</w:t>
      </w:r>
    </w:p>
    <w:p>
      <w:pPr>
        <w:widowControl w:val="0"/>
        <w:numPr>
          <w:ilvl w:val="0"/>
          <w:numId w:val="0"/>
        </w:numPr>
        <w:snapToGrid/>
        <w:spacing w:before="0" w:beforeLines="0" w:beforeAutospacing="0" w:after="0" w:afterLines="0" w:afterAutospacing="0" w:line="360" w:lineRule="auto"/>
        <w:jc w:val="both"/>
        <w:rPr>
          <w:rStyle w:val="5"/>
          <w:rFonts w:hint="eastAsia" w:ascii="宋体" w:hAnsi="宋体" w:eastAsia="宋体" w:cs="宋体"/>
          <w:sz w:val="24"/>
          <w:szCs w:val="24"/>
          <w:lang w:val="en-US" w:eastAsia="zh-CN"/>
        </w:rPr>
      </w:pPr>
    </w:p>
    <w:p>
      <w:pPr>
        <w:pStyle w:val="3"/>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 命名原则</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所有命名必须具有描述性，杜绝使用拼音，尽量不要使用数字</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文件命名原则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所有文件名必须小写</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普通文件：名+.php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类文件  ：名+.class.php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函数库  ：名+.func.php</w:t>
      </w:r>
    </w:p>
    <w:p>
      <w:pPr>
        <w:widowControl w:val="0"/>
        <w:numPr>
          <w:ilvl w:val="0"/>
          <w:numId w:val="0"/>
        </w:numPr>
        <w:snapToGrid/>
        <w:spacing w:before="0" w:beforeLines="0" w:beforeAutospacing="0" w:after="0" w:afterLines="0" w:afterAutospacing="0"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配置文件：名+.inc.php  </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类命名原则</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首字母大写，如果是多个单词组合，则所有单词首字母都大写</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函数名或方法名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函数或方法名中必须要有描述性，且尽量带有动词描述（get、set等)</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常量名</w:t>
      </w:r>
    </w:p>
    <w:p>
      <w:pPr>
        <w:widowControl w:val="0"/>
        <w:numPr>
          <w:ilvl w:val="0"/>
          <w:numId w:val="0"/>
        </w:numPr>
        <w:snapToGrid/>
        <w:spacing w:before="0" w:beforeLines="0" w:beforeAutospacing="0" w:after="0" w:afterLines="0" w:afterAutospacing="0" w:line="360" w:lineRule="auto"/>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常量名必须使用大写，如果是多个单词使用下划线分开</w:t>
      </w:r>
    </w:p>
    <w:p>
      <w:pPr>
        <w:widowControl w:val="0"/>
        <w:numPr>
          <w:ilvl w:val="0"/>
          <w:numId w:val="2"/>
        </w:numPr>
        <w:snapToGrid/>
        <w:spacing w:before="0" w:beforeLines="0" w:beforeAutospacing="0" w:after="0" w:afterLines="0" w:afterAutospacing="0" w:line="360" w:lineRule="auto"/>
        <w:ind w:left="420" w:leftChars="0" w:hanging="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全局变量</w:t>
      </w:r>
    </w:p>
    <w:p>
      <w:pPr>
        <w:numPr>
          <w:ilvl w:val="0"/>
          <w:numId w:val="0"/>
        </w:numPr>
        <w:ind w:right="0" w:rightChars="0" w:firstLine="420" w:firstLineChars="0"/>
        <w:jc w:val="both"/>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 xml:space="preserve">以 </w:t>
      </w:r>
      <w:r>
        <w:rPr>
          <w:rFonts w:hint="eastAsia" w:ascii="宋体" w:hAnsi="宋体" w:eastAsia="宋体" w:cs="宋体"/>
          <w:b/>
          <w:color w:val="7F9FBF"/>
          <w:sz w:val="24"/>
          <w:szCs w:val="24"/>
          <w:highlight w:val="white"/>
          <w:lang w:val="en-US" w:eastAsia="zh-CN"/>
        </w:rPr>
        <w:t>$g</w:t>
      </w:r>
      <w:r>
        <w:rPr>
          <w:rFonts w:hint="eastAsia" w:ascii="宋体" w:hAnsi="宋体" w:eastAsia="宋体" w:cs="宋体"/>
          <w:b/>
          <w:color w:val="7F9FBF"/>
          <w:sz w:val="24"/>
          <w:szCs w:val="24"/>
          <w:highlight w:val="white"/>
        </w:rPr>
        <w:t>lobal</w:t>
      </w:r>
      <w:r>
        <w:rPr>
          <w:rFonts w:hint="eastAsia" w:ascii="宋体" w:hAnsi="宋体" w:eastAsia="宋体" w:cs="宋体"/>
          <w:b/>
          <w:color w:val="7F9FBF"/>
          <w:sz w:val="24"/>
          <w:szCs w:val="24"/>
          <w:highlight w:val="white"/>
          <w:lang w:val="en-US" w:eastAsia="zh-CN"/>
        </w:rPr>
        <w:t>_</w:t>
      </w:r>
      <w:r>
        <w:rPr>
          <w:rFonts w:hint="eastAsia" w:ascii="宋体" w:hAnsi="宋体" w:eastAsia="宋体" w:cs="宋体"/>
          <w:sz w:val="24"/>
          <w:szCs w:val="24"/>
          <w:lang w:val="en-US" w:eastAsia="zh-CN"/>
        </w:rPr>
        <w:t xml:space="preserve"> 开头</w:t>
      </w:r>
    </w:p>
    <w:p>
      <w:pPr>
        <w:pStyle w:val="3"/>
        <w:rPr>
          <w:rFonts w:hint="eastAsia" w:ascii="宋体" w:hAnsi="宋体" w:eastAsia="宋体" w:cs="宋体"/>
          <w:sz w:val="24"/>
          <w:szCs w:val="24"/>
        </w:rPr>
      </w:pPr>
      <w:r>
        <w:rPr>
          <w:rFonts w:hint="eastAsia" w:ascii="宋体" w:hAnsi="宋体" w:eastAsia="宋体" w:cs="宋体"/>
          <w:sz w:val="24"/>
          <w:szCs w:val="24"/>
          <w:lang w:val="en-US" w:eastAsia="zh-CN"/>
        </w:rPr>
        <w:t>1.8</w:t>
      </w:r>
      <w:bookmarkStart w:id="0" w:name="_GoBack"/>
      <w:bookmarkEnd w:id="0"/>
      <w:r>
        <w:rPr>
          <w:rFonts w:hint="eastAsia" w:ascii="宋体" w:hAnsi="宋体" w:eastAsia="宋体" w:cs="宋体"/>
          <w:sz w:val="24"/>
          <w:szCs w:val="24"/>
          <w:lang w:val="en-US" w:eastAsia="zh-CN"/>
        </w:rPr>
        <w:t xml:space="preserve">  函数的定义与使用</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声明函数时</w:t>
      </w:r>
      <w:r>
        <w:rPr>
          <w:rStyle w:val="5"/>
          <w:rFonts w:hint="eastAsia" w:ascii="宋体" w:hAnsi="宋体" w:eastAsia="宋体" w:cs="宋体"/>
          <w:b/>
          <w:bCs/>
          <w:sz w:val="24"/>
          <w:szCs w:val="24"/>
          <w:lang w:val="en-US" w:eastAsia="zh-CN"/>
        </w:rPr>
        <w:t>参数的名字和变量的命名规范一致</w:t>
      </w:r>
      <w:r>
        <w:rPr>
          <w:rStyle w:val="5"/>
          <w:rFonts w:hint="eastAsia" w:ascii="宋体" w:hAnsi="宋体" w:eastAsia="宋体" w:cs="宋体"/>
          <w:sz w:val="24"/>
          <w:szCs w:val="24"/>
          <w:lang w:val="en-US" w:eastAsia="zh-CN"/>
        </w:rPr>
        <w:t>；</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函数定义中的左小括号，与函数名紧挨，中间无需空格；</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开始的左大括号与函数定义为同一行，</w:t>
      </w:r>
      <w:r>
        <w:rPr>
          <w:rStyle w:val="5"/>
          <w:rFonts w:hint="eastAsia" w:ascii="宋体" w:hAnsi="宋体" w:eastAsia="宋体" w:cs="宋体"/>
          <w:b w:val="0"/>
          <w:bCs w:val="0"/>
          <w:sz w:val="24"/>
          <w:szCs w:val="24"/>
          <w:lang w:val="en-US" w:eastAsia="zh-CN"/>
        </w:rPr>
        <w:t>不要另起一行</w:t>
      </w:r>
      <w:r>
        <w:rPr>
          <w:rStyle w:val="5"/>
          <w:rFonts w:hint="eastAsia" w:ascii="宋体" w:hAnsi="宋体" w:eastAsia="宋体" w:cs="宋体"/>
          <w:sz w:val="24"/>
          <w:szCs w:val="24"/>
          <w:lang w:val="en-US" w:eastAsia="zh-CN"/>
        </w:rPr>
        <w:t>；</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如果使用具有默认值的参数，应该位于参数列表的后面；</w:t>
      </w:r>
    </w:p>
    <w:p>
      <w:pPr>
        <w:widowControl w:val="0"/>
        <w:numPr>
          <w:ilvl w:val="0"/>
          <w:numId w:val="6"/>
        </w:numPr>
        <w:snapToGrid/>
        <w:spacing w:before="0" w:beforeLines="0" w:beforeAutospacing="0" w:after="0" w:afterLines="0" w:afterAutospacing="0" w:line="360" w:lineRule="auto"/>
        <w:ind w:left="0" w:leftChars="0" w:firstLine="0" w:firstLineChars="0"/>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必须仔细检查并切实杜绝函数起始缩进位置与结束缩进位置不同的现象。</w:t>
      </w:r>
    </w:p>
    <w:p>
      <w:pPr>
        <w:widowControl w:val="0"/>
        <w:numPr>
          <w:ilvl w:val="0"/>
          <w:numId w:val="0"/>
        </w:numPr>
        <w:snapToGrid/>
        <w:spacing w:before="0" w:beforeLines="0" w:beforeAutospacing="0" w:after="0" w:afterLines="0" w:afterAutospacing="0" w:line="360" w:lineRule="auto"/>
        <w:jc w:val="both"/>
        <w:rPr>
          <w:rStyle w:val="5"/>
          <w:rFonts w:hint="eastAsia" w:ascii="宋体" w:hAnsi="宋体" w:eastAsia="宋体" w:cs="宋体"/>
          <w:sz w:val="24"/>
          <w:szCs w:val="24"/>
          <w:lang w:val="en-US" w:eastAsia="zh-CN"/>
        </w:rPr>
      </w:pPr>
      <w:r>
        <w:rPr>
          <w:rStyle w:val="5"/>
          <w:rFonts w:hint="eastAsia" w:ascii="宋体" w:hAnsi="宋体" w:eastAsia="宋体" w:cs="宋体"/>
          <w:sz w:val="24"/>
          <w:szCs w:val="24"/>
          <w:lang w:val="en-US" w:eastAsia="zh-CN"/>
        </w:rPr>
        <w:t>建议不要使用全局函数；</w:t>
      </w:r>
    </w:p>
    <w:p>
      <w:pPr>
        <w:rPr>
          <w:rFonts w:hint="eastAsia"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octicon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2">
    <w:altName w:val="Wingdings"/>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0000000B"/>
    <w:multiLevelType w:val="multilevel"/>
    <w:tmpl w:val="0000000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000000E"/>
    <w:multiLevelType w:val="singleLevel"/>
    <w:tmpl w:val="0000000E"/>
    <w:lvl w:ilvl="0" w:tentative="0">
      <w:start w:val="1"/>
      <w:numFmt w:val="bullet"/>
      <w:lvlText w:val=""/>
      <w:lvlJc w:val="left"/>
      <w:pPr>
        <w:tabs>
          <w:tab w:val="left" w:pos="420"/>
        </w:tabs>
        <w:ind w:left="420" w:hanging="420"/>
      </w:pPr>
      <w:rPr>
        <w:rFonts w:hint="default" w:ascii="Wingdings" w:hAnsi="Wingdings"/>
      </w:rPr>
    </w:lvl>
  </w:abstractNum>
  <w:abstractNum w:abstractNumId="3">
    <w:nsid w:val="59472A2E"/>
    <w:multiLevelType w:val="singleLevel"/>
    <w:tmpl w:val="59472A2E"/>
    <w:lvl w:ilvl="0" w:tentative="0">
      <w:start w:val="1"/>
      <w:numFmt w:val="bullet"/>
      <w:lvlText w:val=""/>
      <w:lvlJc w:val="left"/>
      <w:pPr>
        <w:ind w:left="420" w:leftChars="0" w:hanging="420" w:firstLineChars="0"/>
      </w:pPr>
      <w:rPr>
        <w:rFonts w:hint="default" w:ascii="Wingdings" w:hAnsi="Wingdings"/>
      </w:rPr>
    </w:lvl>
  </w:abstractNum>
  <w:abstractNum w:abstractNumId="4">
    <w:nsid w:val="59472B5F"/>
    <w:multiLevelType w:val="singleLevel"/>
    <w:tmpl w:val="59472B5F"/>
    <w:lvl w:ilvl="0" w:tentative="0">
      <w:start w:val="1"/>
      <w:numFmt w:val="bullet"/>
      <w:lvlText w:val=""/>
      <w:lvlJc w:val="left"/>
      <w:pPr>
        <w:ind w:left="420" w:leftChars="0" w:hanging="420" w:firstLineChars="0"/>
      </w:pPr>
      <w:rPr>
        <w:rFonts w:hint="default" w:ascii="Wingdings" w:hAnsi="Wingdings"/>
      </w:rPr>
    </w:lvl>
  </w:abstractNum>
  <w:abstractNum w:abstractNumId="5">
    <w:nsid w:val="7A112DFA"/>
    <w:multiLevelType w:val="multilevel"/>
    <w:tmpl w:val="7A112DF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4727B"/>
    <w:rsid w:val="3C280E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2017-06-19T01:35:47Z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