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232E0B43" w:rsidR="00082A9F" w:rsidRPr="002E6BE4" w:rsidRDefault="009500E7" w:rsidP="009500E7">
      <w:pPr>
        <w:snapToGrid w:val="0"/>
        <w:rPr>
          <w:rFonts w:ascii="標楷體" w:eastAsia="標楷體" w:hAnsi="標楷體"/>
          <w:sz w:val="56"/>
          <w:szCs w:val="56"/>
        </w:rPr>
      </w:pPr>
      <w:r w:rsidRPr="009500E7">
        <w:rPr>
          <w:rFonts w:ascii="標楷體" w:eastAsia="標楷體" w:hAnsi="標楷體"/>
          <w:sz w:val="56"/>
          <w:szCs w:val="56"/>
        </w:rPr>
        <w:t>走進陸游與唐琬的千古傷心地——沈園</w:t>
      </w:r>
    </w:p>
    <w:p w14:paraId="6706616A" w14:textId="262BEE92" w:rsidR="009500E7" w:rsidRPr="009500E7" w:rsidRDefault="009500E7" w:rsidP="009500E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9500E7">
        <w:rPr>
          <w:rFonts w:ascii="標楷體" w:eastAsia="標楷體" w:hAnsi="標楷體" w:hint="eastAsia"/>
          <w:sz w:val="28"/>
          <w:szCs w:val="28"/>
        </w:rPr>
        <w:t>（又稱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沈氏園</w:t>
      </w:r>
      <w:r w:rsidRPr="009500E7">
        <w:rPr>
          <w:rFonts w:ascii="標楷體" w:eastAsia="標楷體" w:hAnsi="標楷體" w:hint="eastAsia"/>
          <w:sz w:val="28"/>
          <w:szCs w:val="28"/>
        </w:rPr>
        <w:t>）位於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浙江省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紹興市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越城區</w:t>
      </w:r>
      <w:r w:rsidRPr="009500E7">
        <w:rPr>
          <w:rFonts w:ascii="標楷體" w:eastAsia="標楷體" w:hAnsi="標楷體" w:hint="eastAsia"/>
          <w:sz w:val="28"/>
          <w:szCs w:val="28"/>
        </w:rPr>
        <w:t>，是一座具有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江南</w:t>
      </w:r>
      <w:r w:rsidRPr="009500E7">
        <w:rPr>
          <w:rFonts w:ascii="標楷體" w:eastAsia="標楷體" w:hAnsi="標楷體" w:hint="eastAsia"/>
          <w:sz w:val="28"/>
          <w:szCs w:val="28"/>
        </w:rPr>
        <w:t>園林特色的古老私家園林，始建於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南宋</w:t>
      </w:r>
      <w:r w:rsidRPr="009500E7">
        <w:rPr>
          <w:rFonts w:ascii="標楷體" w:eastAsia="標楷體" w:hAnsi="標楷體" w:hint="eastAsia"/>
          <w:sz w:val="28"/>
          <w:szCs w:val="28"/>
        </w:rPr>
        <w:t>時期。這座園林本身風景秀麗，亭台樓閣、假山池水俱全，但它之所以名聞天下、成為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9500E7">
        <w:rPr>
          <w:rFonts w:ascii="標楷體" w:eastAsia="標楷體" w:hAnsi="標楷體" w:hint="eastAsia"/>
          <w:sz w:val="28"/>
          <w:szCs w:val="28"/>
        </w:rPr>
        <w:t>文學史上最具代表性的愛情聖地，全是因為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南宋</w:t>
      </w:r>
      <w:r w:rsidRPr="009500E7">
        <w:rPr>
          <w:rFonts w:ascii="標楷體" w:eastAsia="標楷體" w:hAnsi="標楷體" w:hint="eastAsia"/>
          <w:sz w:val="28"/>
          <w:szCs w:val="28"/>
        </w:rPr>
        <w:t>著名愛國詩人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與其前妻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9500E7">
        <w:rPr>
          <w:rFonts w:ascii="標楷體" w:eastAsia="標楷體" w:hAnsi="標楷體" w:hint="eastAsia"/>
          <w:sz w:val="28"/>
          <w:szCs w:val="28"/>
        </w:rPr>
        <w:t>一段淒美絕倫的愛情悲劇。</w:t>
      </w:r>
    </w:p>
    <w:p w14:paraId="33C93DB5" w14:textId="77777777" w:rsidR="009500E7" w:rsidRPr="009500E7" w:rsidRDefault="009500E7" w:rsidP="009500E7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40"/>
          <w:szCs w:val="40"/>
        </w:rPr>
      </w:pPr>
      <w:r w:rsidRPr="009500E7">
        <w:rPr>
          <w:rFonts w:ascii="標楷體" w:eastAsia="標楷體" w:hAnsi="標楷體" w:hint="eastAsia"/>
          <w:sz w:val="40"/>
          <w:szCs w:val="40"/>
        </w:rPr>
        <w:t>沈園的歷史與愛情悲劇</w:t>
      </w:r>
    </w:p>
    <w:p w14:paraId="4A51224B" w14:textId="77777777" w:rsidR="009500E7" w:rsidRPr="009500E7" w:rsidRDefault="009500E7" w:rsidP="009500E7">
      <w:pPr>
        <w:widowControl/>
        <w:spacing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9500E7">
        <w:rPr>
          <w:rFonts w:ascii="標楷體" w:eastAsia="標楷體" w:hAnsi="標楷體" w:hint="eastAsia"/>
          <w:b/>
          <w:bCs/>
          <w:sz w:val="28"/>
          <w:szCs w:val="28"/>
        </w:rPr>
        <w:t>青梅竹馬與無奈離異：</w:t>
      </w:r>
    </w:p>
    <w:p w14:paraId="259D7369" w14:textId="77777777" w:rsidR="009500E7" w:rsidRPr="009500E7" w:rsidRDefault="009500E7" w:rsidP="009500E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與表妹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9500E7">
        <w:rPr>
          <w:rFonts w:ascii="標楷體" w:eastAsia="標楷體" w:hAnsi="標楷體" w:hint="eastAsia"/>
          <w:sz w:val="28"/>
          <w:szCs w:val="28"/>
        </w:rPr>
        <w:t>情投意合、結為夫妻，婚後兩人感情極深、恩愛非常。然而，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的母親（一說出於封建禮教與迷信，認為兩人八字不合或耽誤前程）對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9500E7">
        <w:rPr>
          <w:rFonts w:ascii="標楷體" w:eastAsia="標楷體" w:hAnsi="標楷體" w:hint="eastAsia"/>
          <w:sz w:val="28"/>
          <w:szCs w:val="28"/>
        </w:rPr>
        <w:t>極為不滿，逼迫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休妻。兩人雖萬般不捨與痛苦，最終仍被迫黯然離異，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9500E7">
        <w:rPr>
          <w:rFonts w:ascii="標楷體" w:eastAsia="標楷體" w:hAnsi="標楷體" w:hint="eastAsia"/>
          <w:sz w:val="28"/>
          <w:szCs w:val="28"/>
        </w:rPr>
        <w:t>後來改嫁同郡宗子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趙士程</w:t>
      </w:r>
      <w:r w:rsidRPr="009500E7">
        <w:rPr>
          <w:rFonts w:ascii="標楷體" w:eastAsia="標楷體" w:hAnsi="標楷體" w:hint="eastAsia"/>
          <w:sz w:val="28"/>
          <w:szCs w:val="28"/>
        </w:rPr>
        <w:t>，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也另娶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王</w:t>
      </w:r>
      <w:r w:rsidRPr="009500E7">
        <w:rPr>
          <w:rFonts w:ascii="標楷體" w:eastAsia="標楷體" w:hAnsi="標楷體" w:hint="eastAsia"/>
          <w:sz w:val="28"/>
          <w:szCs w:val="28"/>
        </w:rPr>
        <w:t>氏。</w:t>
      </w:r>
    </w:p>
    <w:p w14:paraId="42E067C2" w14:textId="77777777" w:rsidR="009500E7" w:rsidRPr="009500E7" w:rsidRDefault="009500E7" w:rsidP="009500E7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9500E7">
        <w:rPr>
          <w:rFonts w:ascii="標楷體" w:eastAsia="標楷體" w:hAnsi="標楷體" w:hint="eastAsia"/>
          <w:b/>
          <w:bCs/>
          <w:sz w:val="28"/>
          <w:szCs w:val="28"/>
        </w:rPr>
        <w:t>沈園重逢與千古絕唱：</w:t>
      </w:r>
    </w:p>
    <w:p w14:paraId="35F95751" w14:textId="6BB52196" w:rsidR="009500E7" w:rsidRPr="009500E7" w:rsidRDefault="009500E7" w:rsidP="009500E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</w:rPr>
        <w:t>離異多年後的一天，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獨自遊覽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9500E7">
        <w:rPr>
          <w:rFonts w:ascii="標楷體" w:eastAsia="標楷體" w:hAnsi="標楷體" w:hint="eastAsia"/>
          <w:sz w:val="28"/>
          <w:szCs w:val="28"/>
        </w:rPr>
        <w:t>，恰巧遇上了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9500E7">
        <w:rPr>
          <w:rFonts w:ascii="標楷體" w:eastAsia="標楷體" w:hAnsi="標楷體" w:hint="eastAsia"/>
          <w:sz w:val="28"/>
          <w:szCs w:val="28"/>
        </w:rPr>
        <w:t>與夫君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趙士程</w:t>
      </w:r>
      <w:r w:rsidRPr="009500E7">
        <w:rPr>
          <w:rFonts w:ascii="標楷體" w:eastAsia="標楷體" w:hAnsi="標楷體" w:hint="eastAsia"/>
          <w:sz w:val="28"/>
          <w:szCs w:val="28"/>
        </w:rPr>
        <w:t>也在園中</w:t>
      </w:r>
      <w:r>
        <w:rPr>
          <w:rFonts w:ascii="標楷體" w:eastAsia="標楷體" w:hAnsi="標楷體"/>
          <w:sz w:val="28"/>
          <w:szCs w:val="28"/>
        </w:rPr>
        <w:br/>
      </w:r>
      <w:r w:rsidRPr="009500E7">
        <w:rPr>
          <w:rFonts w:ascii="標楷體" w:eastAsia="標楷體" w:hAnsi="標楷體" w:hint="eastAsia"/>
          <w:sz w:val="28"/>
          <w:szCs w:val="28"/>
        </w:rPr>
        <w:t>。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趙士程</w:t>
      </w:r>
      <w:r w:rsidRPr="009500E7">
        <w:rPr>
          <w:rFonts w:ascii="標楷體" w:eastAsia="標楷體" w:hAnsi="標楷體" w:hint="eastAsia"/>
          <w:sz w:val="28"/>
          <w:szCs w:val="28"/>
        </w:rPr>
        <w:t>大度地備了酒餚相贈，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見到摯愛如今人事已非、滿腹辛酸，當場在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9500E7">
        <w:rPr>
          <w:rFonts w:ascii="標楷體" w:eastAsia="標楷體" w:hAnsi="標楷體" w:hint="eastAsia"/>
          <w:sz w:val="28"/>
          <w:szCs w:val="28"/>
        </w:rPr>
        <w:t>牆壁上題下了那首流傳千古的《釵頭鳳·紅酥手》：</w:t>
      </w:r>
    </w:p>
    <w:p w14:paraId="067FE87A" w14:textId="77777777" w:rsidR="009500E7" w:rsidRPr="009500E7" w:rsidRDefault="009500E7" w:rsidP="009500E7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</w:rPr>
        <w:t>「紅酥手，黃滕酒，滿城春色宮牆柳。東風惡，歡情薄。一懷愁緒，幾年離索。錯、錯、錯。</w:t>
      </w:r>
    </w:p>
    <w:p w14:paraId="7406382E" w14:textId="77777777" w:rsidR="009500E7" w:rsidRPr="009500E7" w:rsidRDefault="009500E7" w:rsidP="009500E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</w:rPr>
        <w:t>春如舊，人空瘦，淚痕紅浥鮫綃透。桃花落，閑池閣。山盟雖在，錦書難托。莫、莫、莫！」</w:t>
      </w:r>
    </w:p>
    <w:p w14:paraId="5B5F4711" w14:textId="77777777" w:rsidR="009500E7" w:rsidRPr="009500E7" w:rsidRDefault="009500E7" w:rsidP="009500E7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9500E7">
        <w:rPr>
          <w:rFonts w:ascii="標楷體" w:eastAsia="標楷體" w:hAnsi="標楷體" w:hint="eastAsia"/>
          <w:b/>
          <w:bCs/>
          <w:sz w:val="28"/>
          <w:szCs w:val="28"/>
        </w:rPr>
        <w:t>唐琬的悲情和應與離世：</w:t>
      </w:r>
    </w:p>
    <w:p w14:paraId="71363F06" w14:textId="77777777" w:rsidR="009500E7" w:rsidRPr="009500E7" w:rsidRDefault="009500E7" w:rsidP="009500E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9500E7">
        <w:rPr>
          <w:rFonts w:ascii="標楷體" w:eastAsia="標楷體" w:hAnsi="標楷體" w:hint="eastAsia"/>
          <w:sz w:val="28"/>
          <w:szCs w:val="28"/>
        </w:rPr>
        <w:t>見到這首詞後悲痛欲絕，隨即和了一首同牌調的《釵頭鳳·世情薄》，不久後便因鬱鬱寡歡、病情加重而撒手人寰，年輕輕輕便香消玉殞。</w:t>
      </w:r>
    </w:p>
    <w:p w14:paraId="6EFC56A4" w14:textId="77777777" w:rsidR="009500E7" w:rsidRPr="009500E7" w:rsidRDefault="009500E7" w:rsidP="009500E7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9500E7">
        <w:rPr>
          <w:rFonts w:ascii="標楷體" w:eastAsia="標楷體" w:hAnsi="標楷體" w:hint="eastAsia"/>
          <w:b/>
          <w:bCs/>
          <w:sz w:val="28"/>
          <w:szCs w:val="28"/>
        </w:rPr>
        <w:t>陸游一生的牽掛：</w:t>
      </w:r>
    </w:p>
    <w:p w14:paraId="6194C677" w14:textId="1ED66D5B" w:rsidR="009500E7" w:rsidRPr="009500E7" w:rsidRDefault="009500E7" w:rsidP="009500E7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</w:rPr>
        <w:t>這段錯過成為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一生無法彌補的椎心之痛。在他漫長的人生中（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享年八十五歲），無論是中年、晚年，甚至是八十多歲垂暮之年，他只要經過或造訪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9500E7">
        <w:rPr>
          <w:rFonts w:ascii="標楷體" w:eastAsia="標楷體" w:hAnsi="標楷體" w:hint="eastAsia"/>
          <w:sz w:val="28"/>
          <w:szCs w:val="28"/>
        </w:rPr>
        <w:t>，總會觸景生情，寫下無數首極具情感張力的悼亡詩（如《沈園二首》等）。</w:t>
      </w:r>
    </w:p>
    <w:p w14:paraId="333D756B" w14:textId="77777777" w:rsidR="009500E7" w:rsidRPr="009500E7" w:rsidRDefault="009500E7" w:rsidP="009500E7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40"/>
          <w:szCs w:val="40"/>
        </w:rPr>
      </w:pPr>
      <w:r w:rsidRPr="009500E7">
        <w:rPr>
          <w:rFonts w:ascii="標楷體" w:eastAsia="標楷體" w:hAnsi="標楷體" w:hint="eastAsia"/>
          <w:sz w:val="40"/>
          <w:szCs w:val="40"/>
        </w:rPr>
        <w:t>今日的沈園</w:t>
      </w:r>
    </w:p>
    <w:p w14:paraId="31FB51A6" w14:textId="57CE45E3" w:rsidR="002E6BE4" w:rsidRPr="00F2310A" w:rsidRDefault="009500E7" w:rsidP="009500E7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9500E7">
        <w:rPr>
          <w:rFonts w:ascii="標楷體" w:eastAsia="標楷體" w:hAnsi="標楷體" w:hint="eastAsia"/>
          <w:sz w:val="28"/>
          <w:szCs w:val="28"/>
        </w:rPr>
        <w:t>現今的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9500E7">
        <w:rPr>
          <w:rFonts w:ascii="標楷體" w:eastAsia="標楷體" w:hAnsi="標楷體" w:hint="eastAsia"/>
          <w:sz w:val="28"/>
          <w:szCs w:val="28"/>
        </w:rPr>
        <w:t>經過歷代修繕與擴建，已經成為國家 AAAA 級旅遊景區。園內分為古跡區、東園和南園三大部分，保留或重建了斷雲亭、孤鶴亭、雙桂堂、放翁橋、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沈園</w:t>
      </w:r>
      <w:r w:rsidRPr="009500E7">
        <w:rPr>
          <w:rFonts w:ascii="標楷體" w:eastAsia="標楷體" w:hAnsi="標楷體" w:hint="eastAsia"/>
          <w:sz w:val="28"/>
          <w:szCs w:val="28"/>
        </w:rPr>
        <w:t>碑林等景點。牆壁上至今仍刻有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9500E7">
        <w:rPr>
          <w:rFonts w:ascii="標楷體" w:eastAsia="標楷體" w:hAnsi="標楷體" w:hint="eastAsia"/>
          <w:sz w:val="28"/>
          <w:szCs w:val="28"/>
        </w:rPr>
        <w:t>與</w:t>
      </w:r>
      <w:r w:rsidRPr="009500E7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9500E7">
        <w:rPr>
          <w:rFonts w:ascii="標楷體" w:eastAsia="標楷體" w:hAnsi="標楷體" w:hint="eastAsia"/>
          <w:sz w:val="28"/>
          <w:szCs w:val="28"/>
        </w:rPr>
        <w:t>當年的《釵頭鳳》詞，吸引無數遊客與文學愛好者前往憑弔，成為寄託忠貞愛情與無限追思的文化地標。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EF401" w14:textId="77777777" w:rsidR="00040D80" w:rsidRDefault="00040D80" w:rsidP="002E6BE4">
      <w:r>
        <w:separator/>
      </w:r>
    </w:p>
  </w:endnote>
  <w:endnote w:type="continuationSeparator" w:id="0">
    <w:p w14:paraId="60C84C8D" w14:textId="77777777" w:rsidR="00040D80" w:rsidRDefault="00040D80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7C60" w14:textId="77777777" w:rsidR="00040D80" w:rsidRDefault="00040D80" w:rsidP="002E6BE4">
      <w:r>
        <w:separator/>
      </w:r>
    </w:p>
  </w:footnote>
  <w:footnote w:type="continuationSeparator" w:id="0">
    <w:p w14:paraId="77F20191" w14:textId="77777777" w:rsidR="00040D80" w:rsidRDefault="00040D80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17993268">
    <w:abstractNumId w:val="0"/>
  </w:num>
  <w:num w:numId="2" w16cid:durableId="1386414965">
    <w:abstractNumId w:val="4"/>
  </w:num>
  <w:num w:numId="3" w16cid:durableId="2058628338">
    <w:abstractNumId w:val="3"/>
  </w:num>
  <w:num w:numId="4" w16cid:durableId="1962413293">
    <w:abstractNumId w:val="2"/>
  </w:num>
  <w:num w:numId="5" w16cid:durableId="969823074">
    <w:abstractNumId w:val="5"/>
  </w:num>
  <w:num w:numId="6" w16cid:durableId="149502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40D80"/>
    <w:rsid w:val="00082A9F"/>
    <w:rsid w:val="000C2F60"/>
    <w:rsid w:val="0015463F"/>
    <w:rsid w:val="001A2735"/>
    <w:rsid w:val="00231655"/>
    <w:rsid w:val="00252AA6"/>
    <w:rsid w:val="002E6BE4"/>
    <w:rsid w:val="009500E7"/>
    <w:rsid w:val="00BC1955"/>
    <w:rsid w:val="00E618D5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6</cp:revision>
  <cp:lastPrinted>2026-09-24T06:52:00Z</cp:lastPrinted>
  <dcterms:created xsi:type="dcterms:W3CDTF">2026-09-24T06:23:00Z</dcterms:created>
  <dcterms:modified xsi:type="dcterms:W3CDTF">2026-09-26T12:04:00Z</dcterms:modified>
</cp:coreProperties>
</file>