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A17" w14:textId="38F59FE6" w:rsidR="008429B5" w:rsidRPr="00136317" w:rsidRDefault="008429B5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CD58A9">
        <w:rPr>
          <w:rFonts w:ascii="標楷體" w:eastAsia="標楷體" w:hAnsi="標楷體" w:cs="Times New Roman" w:hint="eastAsia"/>
          <w:b/>
          <w:color w:val="000000"/>
          <w:kern w:val="0"/>
          <w:sz w:val="48"/>
          <w:szCs w:val="48"/>
        </w:rPr>
        <w:t>李白《</w:t>
      </w:r>
      <w:r w:rsidR="0041664D" w:rsidRPr="00CD58A9">
        <w:rPr>
          <w:rFonts w:ascii="標楷體" w:eastAsia="標楷體" w:hAnsi="標楷體" w:cs="Times New Roman" w:hint="eastAsia"/>
          <w:b/>
          <w:color w:val="000000"/>
          <w:kern w:val="0"/>
          <w:sz w:val="48"/>
          <w:szCs w:val="48"/>
        </w:rPr>
        <w:t>早發白帝城(下江陵)</w:t>
      </w:r>
      <w:r w:rsidRPr="00CD58A9">
        <w:rPr>
          <w:rFonts w:ascii="標楷體" w:eastAsia="標楷體" w:hAnsi="標楷體" w:cs="Times New Roman" w:hint="eastAsia"/>
          <w:b/>
          <w:color w:val="000000"/>
          <w:kern w:val="0"/>
          <w:sz w:val="48"/>
          <w:szCs w:val="48"/>
        </w:rPr>
        <w:t>》</w:t>
      </w:r>
      <w:r w:rsidR="00E068A0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 xml:space="preserve">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>姓名：</w:t>
      </w:r>
    </w:p>
    <w:p w14:paraId="218DADEF" w14:textId="77777777" w:rsidR="00A25B84" w:rsidRPr="00A25B84" w:rsidRDefault="00A25B84" w:rsidP="00DC1756">
      <w:pPr>
        <w:spacing w:beforeLines="50" w:before="180" w:line="52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A25B84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朝辭白帝彩雲間，千里江陵一日還。</w:t>
      </w:r>
    </w:p>
    <w:p w14:paraId="447EEE51" w14:textId="77777777" w:rsidR="00A25B84" w:rsidRDefault="00A25B84" w:rsidP="00DC1756">
      <w:pPr>
        <w:spacing w:beforeLines="50" w:before="180" w:line="52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A25B84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兩岸猿聲啼不住，輕舟已過萬重山。</w:t>
      </w:r>
    </w:p>
    <w:p w14:paraId="36BA2534" w14:textId="332C45CF" w:rsidR="008429B5" w:rsidRPr="00C91894" w:rsidRDefault="008429B5" w:rsidP="00C91894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C9189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2CDF0F5E" w14:textId="77777777" w:rsidR="00B44E58" w:rsidRPr="00B44E58" w:rsidRDefault="00A25B84" w:rsidP="00CD58A9">
      <w:pPr>
        <w:pStyle w:val="a9"/>
        <w:numPr>
          <w:ilvl w:val="0"/>
          <w:numId w:val="6"/>
        </w:numPr>
        <w:spacing w:line="48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C91894">
        <w:rPr>
          <w:rFonts w:ascii="標楷體" w:eastAsia="標楷體" w:hAnsi="標楷體" w:cs="標楷體" w:hint="eastAsia"/>
          <w:sz w:val="28"/>
          <w:szCs w:val="28"/>
        </w:rPr>
        <w:t>發：啓程。</w:t>
      </w:r>
    </w:p>
    <w:p w14:paraId="16C414CD" w14:textId="3A659E98" w:rsidR="00674C82" w:rsidRPr="00B44E58" w:rsidRDefault="00A25B84" w:rsidP="00CD58A9">
      <w:pPr>
        <w:pStyle w:val="a9"/>
        <w:numPr>
          <w:ilvl w:val="0"/>
          <w:numId w:val="6"/>
        </w:numPr>
        <w:spacing w:line="48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C91894">
        <w:rPr>
          <w:rFonts w:ascii="標楷體" w:eastAsia="標楷體" w:hAnsi="標楷體" w:cs="標楷體" w:hint="eastAsia"/>
          <w:sz w:val="28"/>
          <w:szCs w:val="28"/>
          <w:u w:val="single"/>
        </w:rPr>
        <w:t>白帝城</w:t>
      </w:r>
      <w:r w:rsidRPr="00C91894">
        <w:rPr>
          <w:rFonts w:ascii="標楷體" w:eastAsia="標楷體" w:hAnsi="標楷體" w:cs="標楷體" w:hint="eastAsia"/>
          <w:sz w:val="28"/>
          <w:szCs w:val="28"/>
        </w:rPr>
        <w:t>：</w:t>
      </w:r>
      <w:r w:rsidR="00B44E58" w:rsidRPr="00C91894">
        <w:rPr>
          <w:rFonts w:ascii="標楷體" w:eastAsia="標楷體" w:hAnsi="標楷體" w:cs="新細明體" w:hint="eastAsia"/>
          <w:sz w:val="28"/>
          <w:szCs w:val="28"/>
        </w:rPr>
        <w:t>古城名</w:t>
      </w:r>
      <w:r w:rsidR="00B44E58">
        <w:rPr>
          <w:rFonts w:ascii="標楷體" w:eastAsia="標楷體" w:hAnsi="標楷體" w:cs="新細明體" w:hint="eastAsia"/>
          <w:sz w:val="28"/>
          <w:szCs w:val="28"/>
        </w:rPr>
        <w:t>，</w:t>
      </w:r>
      <w:r w:rsidRPr="00C91894">
        <w:rPr>
          <w:rFonts w:ascii="標楷體" w:eastAsia="標楷體" w:hAnsi="標楷體" w:cs="標楷體" w:hint="eastAsia"/>
          <w:sz w:val="28"/>
          <w:szCs w:val="28"/>
        </w:rPr>
        <w:t>故址在今</w:t>
      </w:r>
      <w:r w:rsidRPr="00C91894">
        <w:rPr>
          <w:rFonts w:ascii="標楷體" w:eastAsia="標楷體" w:hAnsi="標楷體" w:cs="標楷體" w:hint="eastAsia"/>
          <w:sz w:val="28"/>
          <w:szCs w:val="28"/>
          <w:u w:val="single"/>
        </w:rPr>
        <w:t>重慶市</w:t>
      </w:r>
      <w:r w:rsidR="006E6FD5" w:rsidRPr="00C91894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C91894">
        <w:rPr>
          <w:rFonts w:ascii="標楷體" w:eastAsia="標楷體" w:hAnsi="標楷體" w:cs="標楷體" w:hint="eastAsia"/>
          <w:sz w:val="28"/>
          <w:szCs w:val="28"/>
          <w:u w:val="single"/>
        </w:rPr>
        <w:t>奉節縣</w:t>
      </w:r>
      <w:r w:rsidR="006E6FD5" w:rsidRPr="00C91894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C91894">
        <w:rPr>
          <w:rFonts w:ascii="標楷體" w:eastAsia="標楷體" w:hAnsi="標楷體" w:cs="標楷體" w:hint="eastAsia"/>
          <w:sz w:val="28"/>
          <w:szCs w:val="28"/>
          <w:u w:val="single"/>
        </w:rPr>
        <w:t>白帝山</w:t>
      </w:r>
      <w:r w:rsidRPr="00C91894">
        <w:rPr>
          <w:rFonts w:ascii="標楷體" w:eastAsia="標楷體" w:hAnsi="標楷體" w:cs="標楷體" w:hint="eastAsia"/>
          <w:sz w:val="28"/>
          <w:szCs w:val="28"/>
        </w:rPr>
        <w:t>上</w:t>
      </w:r>
      <w:r w:rsidRPr="00B44E58">
        <w:rPr>
          <w:rFonts w:ascii="標楷體" w:eastAsia="標楷體" w:hAnsi="標楷體" w:cs="新細明體" w:hint="eastAsia"/>
          <w:sz w:val="28"/>
          <w:szCs w:val="28"/>
        </w:rPr>
        <w:t>，與</w:t>
      </w:r>
      <w:r w:rsidRPr="00B44E58">
        <w:rPr>
          <w:rFonts w:ascii="標楷體" w:eastAsia="標楷體" w:hAnsi="標楷體" w:cs="新細明體" w:hint="eastAsia"/>
          <w:sz w:val="28"/>
          <w:szCs w:val="28"/>
          <w:u w:val="single"/>
        </w:rPr>
        <w:t>巫</w:t>
      </w:r>
      <w:r w:rsidR="00A60991" w:rsidRPr="00B44E58">
        <w:rPr>
          <w:rFonts w:ascii="標楷體" w:eastAsia="標楷體" w:hAnsi="標楷體" w:cs="新細明體" w:hint="eastAsia"/>
          <w:sz w:val="28"/>
          <w:szCs w:val="28"/>
          <w:u w:val="single"/>
        </w:rPr>
        <w:t>(</w:t>
      </w:r>
      <w:r w:rsidR="00A60991" w:rsidRPr="00B44E58">
        <w:rPr>
          <w:rFonts w:ascii="標楷體" w:eastAsia="標楷體" w:hAnsi="標楷體" w:cs="新細明體" w:hint="eastAsia"/>
          <w:color w:val="FF0000"/>
          <w:sz w:val="16"/>
          <w:szCs w:val="16"/>
          <w:u w:val="single"/>
        </w:rPr>
        <w:t>ㄨ</w:t>
      </w:r>
      <w:r w:rsidR="00A60991" w:rsidRPr="00B44E58">
        <w:rPr>
          <w:rFonts w:ascii="標楷體" w:eastAsia="標楷體" w:hAnsi="標楷體" w:cs="新細明體" w:hint="eastAsia"/>
          <w:sz w:val="28"/>
          <w:szCs w:val="28"/>
          <w:u w:val="single"/>
        </w:rPr>
        <w:t>)</w:t>
      </w:r>
      <w:r w:rsidRPr="00B44E58">
        <w:rPr>
          <w:rFonts w:ascii="標楷體" w:eastAsia="標楷體" w:hAnsi="標楷體" w:cs="新細明體" w:hint="eastAsia"/>
          <w:sz w:val="28"/>
          <w:szCs w:val="28"/>
          <w:u w:val="single"/>
        </w:rPr>
        <w:t>山</w:t>
      </w:r>
      <w:r w:rsidRPr="00B44E58">
        <w:rPr>
          <w:rFonts w:ascii="標楷體" w:eastAsia="標楷體" w:hAnsi="標楷體" w:cs="新細明體" w:hint="eastAsia"/>
          <w:sz w:val="28"/>
          <w:szCs w:val="28"/>
        </w:rPr>
        <w:t>相近。</w:t>
      </w:r>
    </w:p>
    <w:p w14:paraId="5B7B605B" w14:textId="6781FDD7" w:rsidR="00674C82" w:rsidRPr="00B44E58" w:rsidRDefault="00A25B84" w:rsidP="00CD58A9">
      <w:pPr>
        <w:pStyle w:val="a9"/>
        <w:numPr>
          <w:ilvl w:val="0"/>
          <w:numId w:val="6"/>
        </w:numPr>
        <w:spacing w:line="480" w:lineRule="exact"/>
        <w:ind w:leftChars="0" w:left="284" w:hanging="284"/>
        <w:rPr>
          <w:rFonts w:ascii="標楷體" w:eastAsia="標楷體" w:hAnsi="標楷體" w:cs="標楷體"/>
          <w:spacing w:val="-6"/>
          <w:sz w:val="28"/>
          <w:szCs w:val="28"/>
        </w:rPr>
      </w:pPr>
      <w:r w:rsidRPr="00B44E58">
        <w:rPr>
          <w:rFonts w:ascii="標楷體" w:eastAsia="標楷體" w:hAnsi="標楷體" w:cs="標楷體" w:hint="eastAsia"/>
          <w:spacing w:val="-6"/>
          <w:sz w:val="28"/>
          <w:szCs w:val="28"/>
        </w:rPr>
        <w:t>彩雲間：因</w:t>
      </w:r>
      <w:r w:rsidRPr="00B44E58">
        <w:rPr>
          <w:rFonts w:ascii="標楷體" w:eastAsia="標楷體" w:hAnsi="標楷體" w:cs="標楷體" w:hint="eastAsia"/>
          <w:spacing w:val="-6"/>
          <w:sz w:val="28"/>
          <w:szCs w:val="28"/>
          <w:u w:val="single"/>
        </w:rPr>
        <w:t>白帝城</w:t>
      </w:r>
      <w:r w:rsidRPr="00B44E58">
        <w:rPr>
          <w:rFonts w:ascii="標楷體" w:eastAsia="標楷體" w:hAnsi="標楷體" w:cs="標楷體" w:hint="eastAsia"/>
          <w:spacing w:val="-6"/>
          <w:sz w:val="28"/>
          <w:szCs w:val="28"/>
        </w:rPr>
        <w:t>在</w:t>
      </w:r>
      <w:r w:rsidRPr="00B44E58">
        <w:rPr>
          <w:rFonts w:ascii="標楷體" w:eastAsia="標楷體" w:hAnsi="標楷體" w:cs="標楷體" w:hint="eastAsia"/>
          <w:spacing w:val="-6"/>
          <w:sz w:val="28"/>
          <w:szCs w:val="28"/>
          <w:u w:val="single"/>
        </w:rPr>
        <w:t>白帝山</w:t>
      </w:r>
      <w:r w:rsidRPr="00B44E58">
        <w:rPr>
          <w:rFonts w:ascii="標楷體" w:eastAsia="標楷體" w:hAnsi="標楷體" w:cs="標楷體" w:hint="eastAsia"/>
          <w:spacing w:val="-6"/>
          <w:sz w:val="28"/>
          <w:szCs w:val="28"/>
        </w:rPr>
        <w:t>上，地勢高聳，從山下江中仰望，彷彿聳入雲間。</w:t>
      </w:r>
    </w:p>
    <w:p w14:paraId="427B56CA" w14:textId="77777777" w:rsidR="00D62EEE" w:rsidRPr="00C91894" w:rsidRDefault="00A25B84" w:rsidP="00CD58A9">
      <w:pPr>
        <w:pStyle w:val="a9"/>
        <w:numPr>
          <w:ilvl w:val="0"/>
          <w:numId w:val="6"/>
        </w:numPr>
        <w:spacing w:line="48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C91894">
        <w:rPr>
          <w:rFonts w:ascii="標楷體" w:eastAsia="標楷體" w:hAnsi="標楷體" w:cs="標楷體" w:hint="eastAsia"/>
          <w:sz w:val="28"/>
          <w:szCs w:val="28"/>
        </w:rPr>
        <w:t>江陵：</w:t>
      </w:r>
      <w:r w:rsidRPr="00262B78">
        <w:rPr>
          <w:rFonts w:ascii="標楷體" w:eastAsia="標楷體" w:hAnsi="標楷體" w:cs="標楷體" w:hint="eastAsia"/>
          <w:spacing w:val="-6"/>
          <w:sz w:val="28"/>
          <w:szCs w:val="28"/>
        </w:rPr>
        <w:t>今</w:t>
      </w:r>
      <w:r w:rsidRPr="00262B78">
        <w:rPr>
          <w:rFonts w:ascii="標楷體" w:eastAsia="標楷體" w:hAnsi="標楷體" w:cs="標楷體" w:hint="eastAsia"/>
          <w:spacing w:val="-6"/>
          <w:sz w:val="28"/>
          <w:szCs w:val="28"/>
          <w:u w:val="single"/>
        </w:rPr>
        <w:t>湖北</w:t>
      </w:r>
      <w:r w:rsidR="00D62EEE" w:rsidRPr="00262B78">
        <w:rPr>
          <w:rFonts w:ascii="標楷體" w:eastAsia="標楷體" w:hAnsi="標楷體" w:cs="標楷體" w:hint="eastAsia"/>
          <w:spacing w:val="-6"/>
          <w:sz w:val="28"/>
          <w:szCs w:val="28"/>
        </w:rPr>
        <w:t xml:space="preserve"> </w:t>
      </w:r>
      <w:r w:rsidRPr="00262B78">
        <w:rPr>
          <w:rFonts w:ascii="標楷體" w:eastAsia="標楷體" w:hAnsi="標楷體" w:cs="標楷體" w:hint="eastAsia"/>
          <w:spacing w:val="-6"/>
          <w:sz w:val="28"/>
          <w:szCs w:val="28"/>
          <w:u w:val="single"/>
        </w:rPr>
        <w:t>荊州市</w:t>
      </w:r>
      <w:r w:rsidRPr="00262B78">
        <w:rPr>
          <w:rFonts w:ascii="標楷體" w:eastAsia="標楷體" w:hAnsi="標楷體" w:cs="標楷體" w:hint="eastAsia"/>
          <w:spacing w:val="-6"/>
          <w:sz w:val="28"/>
          <w:szCs w:val="28"/>
        </w:rPr>
        <w:t>。從</w:t>
      </w:r>
      <w:r w:rsidRPr="00262B78">
        <w:rPr>
          <w:rFonts w:ascii="標楷體" w:eastAsia="標楷體" w:hAnsi="標楷體" w:cs="標楷體" w:hint="eastAsia"/>
          <w:spacing w:val="-6"/>
          <w:sz w:val="28"/>
          <w:szCs w:val="28"/>
          <w:u w:val="single"/>
        </w:rPr>
        <w:t>白帝城</w:t>
      </w:r>
      <w:r w:rsidRPr="00262B78">
        <w:rPr>
          <w:rFonts w:ascii="標楷體" w:eastAsia="標楷體" w:hAnsi="標楷體" w:cs="標楷體" w:hint="eastAsia"/>
          <w:spacing w:val="-6"/>
          <w:sz w:val="28"/>
          <w:szCs w:val="28"/>
        </w:rPr>
        <w:t>到</w:t>
      </w:r>
      <w:r w:rsidRPr="00262B78">
        <w:rPr>
          <w:rFonts w:ascii="標楷體" w:eastAsia="標楷體" w:hAnsi="標楷體" w:cs="標楷體" w:hint="eastAsia"/>
          <w:spacing w:val="-6"/>
          <w:sz w:val="28"/>
          <w:szCs w:val="28"/>
          <w:u w:val="single"/>
        </w:rPr>
        <w:t>江陵</w:t>
      </w:r>
      <w:r w:rsidRPr="00262B78">
        <w:rPr>
          <w:rFonts w:ascii="標楷體" w:eastAsia="標楷體" w:hAnsi="標楷體" w:cs="標楷體" w:hint="eastAsia"/>
          <w:spacing w:val="-6"/>
          <w:sz w:val="28"/>
          <w:szCs w:val="28"/>
        </w:rPr>
        <w:t>約一千二百里，其間包括七百里三峽。</w:t>
      </w:r>
    </w:p>
    <w:p w14:paraId="00A8307B" w14:textId="77777777" w:rsidR="006E6FD5" w:rsidRPr="00C91894" w:rsidRDefault="00A25B84" w:rsidP="00CD58A9">
      <w:pPr>
        <w:pStyle w:val="a9"/>
        <w:numPr>
          <w:ilvl w:val="0"/>
          <w:numId w:val="6"/>
        </w:numPr>
        <w:spacing w:line="48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C91894">
        <w:rPr>
          <w:rFonts w:ascii="標楷體" w:eastAsia="標楷體" w:hAnsi="標楷體" w:cs="標楷體" w:hint="eastAsia"/>
          <w:sz w:val="28"/>
          <w:szCs w:val="28"/>
        </w:rPr>
        <w:t>還：歸；返回。</w:t>
      </w:r>
    </w:p>
    <w:p w14:paraId="1CF584F8" w14:textId="00F40C08" w:rsidR="006E6FD5" w:rsidRPr="00C91894" w:rsidRDefault="00A25B84" w:rsidP="00CD58A9">
      <w:pPr>
        <w:pStyle w:val="a9"/>
        <w:numPr>
          <w:ilvl w:val="0"/>
          <w:numId w:val="6"/>
        </w:numPr>
        <w:spacing w:line="48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C91894">
        <w:rPr>
          <w:rFonts w:ascii="標楷體" w:eastAsia="標楷體" w:hAnsi="標楷體" w:cs="標楷體" w:hint="eastAsia"/>
          <w:sz w:val="28"/>
          <w:szCs w:val="28"/>
        </w:rPr>
        <w:t>住：停息。</w:t>
      </w:r>
    </w:p>
    <w:p w14:paraId="69133813" w14:textId="2D7E4A1A" w:rsidR="00A25B84" w:rsidRPr="00C91894" w:rsidRDefault="00A25B84" w:rsidP="00CD58A9">
      <w:pPr>
        <w:pStyle w:val="a9"/>
        <w:numPr>
          <w:ilvl w:val="0"/>
          <w:numId w:val="6"/>
        </w:numPr>
        <w:spacing w:line="48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C91894">
        <w:rPr>
          <w:rFonts w:ascii="標楷體" w:eastAsia="標楷體" w:hAnsi="標楷體" w:cs="標楷體" w:hint="eastAsia"/>
          <w:sz w:val="28"/>
          <w:szCs w:val="28"/>
        </w:rPr>
        <w:t>萬重山：層層疊疊的山。</w:t>
      </w:r>
    </w:p>
    <w:p w14:paraId="7A391B82" w14:textId="0DBEBADC" w:rsidR="00992F2C" w:rsidRPr="00C91894" w:rsidRDefault="008429B5" w:rsidP="00C91894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C9189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690FD505" w14:textId="41CAB55D" w:rsidR="00B44E58" w:rsidRPr="00B44E58" w:rsidRDefault="00DC1756" w:rsidP="00CD58A9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C91894"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="00B44E58" w:rsidRPr="00B44E58">
        <w:rPr>
          <w:rFonts w:ascii="標楷體" w:eastAsia="標楷體" w:hAnsi="標楷體" w:hint="eastAsia"/>
          <w:spacing w:val="-6"/>
          <w:sz w:val="28"/>
          <w:szCs w:val="28"/>
        </w:rPr>
        <w:t>清晨，我告別</w:t>
      </w:r>
      <w:r w:rsidR="00B44E58" w:rsidRPr="00B44E58">
        <w:rPr>
          <w:rFonts w:ascii="標楷體" w:eastAsia="標楷體" w:hAnsi="標楷體" w:hint="eastAsia"/>
          <w:spacing w:val="-6"/>
          <w:sz w:val="28"/>
          <w:szCs w:val="28"/>
          <w:u w:val="single"/>
        </w:rPr>
        <w:t>白帝城</w:t>
      </w:r>
      <w:r w:rsidR="00B44E58" w:rsidRPr="00B44E58">
        <w:rPr>
          <w:rFonts w:ascii="標楷體" w:eastAsia="標楷體" w:hAnsi="標楷體" w:hint="eastAsia"/>
          <w:spacing w:val="-6"/>
          <w:sz w:val="28"/>
          <w:szCs w:val="28"/>
        </w:rPr>
        <w:t>，城中彩霞繚繞，美景如畫。從</w:t>
      </w:r>
      <w:r w:rsidR="00B44E58" w:rsidRPr="00B44E58">
        <w:rPr>
          <w:rFonts w:ascii="標楷體" w:eastAsia="標楷體" w:hAnsi="標楷體" w:hint="eastAsia"/>
          <w:spacing w:val="-6"/>
          <w:sz w:val="28"/>
          <w:szCs w:val="28"/>
          <w:u w:val="single"/>
        </w:rPr>
        <w:t>白帝城</w:t>
      </w:r>
      <w:r w:rsidR="00B44E58" w:rsidRPr="00B44E58">
        <w:rPr>
          <w:rFonts w:ascii="標楷體" w:eastAsia="標楷體" w:hAnsi="標楷體" w:hint="eastAsia"/>
          <w:spacing w:val="-6"/>
          <w:sz w:val="28"/>
          <w:szCs w:val="28"/>
        </w:rPr>
        <w:t>到</w:t>
      </w:r>
      <w:r w:rsidR="00B44E58" w:rsidRPr="00B44E58">
        <w:rPr>
          <w:rFonts w:ascii="標楷體" w:eastAsia="標楷體" w:hAnsi="標楷體" w:hint="eastAsia"/>
          <w:spacing w:val="-6"/>
          <w:sz w:val="28"/>
          <w:szCs w:val="28"/>
          <w:u w:val="single"/>
        </w:rPr>
        <w:t>江陵</w:t>
      </w:r>
      <w:r w:rsidR="00B44E58" w:rsidRPr="00B44E58">
        <w:rPr>
          <w:rFonts w:ascii="標楷體" w:eastAsia="標楷體" w:hAnsi="標楷體" w:hint="eastAsia"/>
          <w:spacing w:val="-6"/>
          <w:sz w:val="28"/>
          <w:szCs w:val="28"/>
        </w:rPr>
        <w:t>千里路程，我們只用一天就能到達。</w:t>
      </w:r>
    </w:p>
    <w:p w14:paraId="5C9A4C73" w14:textId="0DF317BE" w:rsidR="00A25B84" w:rsidRPr="00C91894" w:rsidRDefault="00B44E58" w:rsidP="00CD58A9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B44E58">
        <w:rPr>
          <w:rFonts w:ascii="標楷體" w:eastAsia="標楷體" w:hAnsi="標楷體" w:hint="eastAsia"/>
          <w:spacing w:val="-6"/>
          <w:sz w:val="28"/>
          <w:szCs w:val="28"/>
        </w:rPr>
        <w:t>沿途兩岸，猿猴的叫聲不停地響起</w:t>
      </w:r>
      <w:r>
        <w:rPr>
          <w:rFonts w:ascii="標楷體" w:eastAsia="標楷體" w:hAnsi="標楷體" w:hint="eastAsia"/>
          <w:spacing w:val="-6"/>
          <w:sz w:val="28"/>
          <w:szCs w:val="28"/>
        </w:rPr>
        <w:t>，</w:t>
      </w:r>
      <w:r w:rsidR="00A25B84" w:rsidRPr="00C91894">
        <w:rPr>
          <w:rFonts w:ascii="標楷體" w:eastAsia="標楷體" w:hAnsi="標楷體" w:hint="eastAsia"/>
          <w:spacing w:val="-6"/>
          <w:sz w:val="28"/>
          <w:szCs w:val="28"/>
        </w:rPr>
        <w:t>輕快的小船已駛過連綿不絕的萬重山巒。</w:t>
      </w:r>
    </w:p>
    <w:p w14:paraId="61362D8A" w14:textId="6F105BF8" w:rsidR="00A9195E" w:rsidRPr="00A25B84" w:rsidRDefault="00E42613" w:rsidP="003453EE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C9189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525D175D" w14:textId="77777777" w:rsidR="00EC2B09" w:rsidRPr="00EC2B09" w:rsidRDefault="004151F4" w:rsidP="00CD58A9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="00EC2B09" w:rsidRPr="00531586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李白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的《早發白帝城（下江陵）》是一首</w:t>
      </w:r>
      <w:r w:rsidR="00EC2B09" w:rsidRPr="00531586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短小精悍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的行旅詩，但其中意境與氣勢卻極為宏大。詩的開頭「朝辭白帝彩雲間」，描寫作者清晨離開</w:t>
      </w:r>
      <w:r w:rsidR="00EC2B09" w:rsidRPr="00531586">
        <w:rPr>
          <w:rFonts w:ascii="標楷體" w:eastAsia="標楷體" w:hAnsi="標楷體" w:hint="eastAsia"/>
          <w:spacing w:val="-6"/>
          <w:sz w:val="28"/>
          <w:szCs w:val="28"/>
          <w:u w:val="single"/>
        </w:rPr>
        <w:t>白帝城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的景象。</w:t>
      </w:r>
      <w:r w:rsidR="00EC2B09" w:rsidRPr="00531586">
        <w:rPr>
          <w:rFonts w:ascii="標楷體" w:eastAsia="標楷體" w:hAnsi="標楷體" w:hint="eastAsia"/>
          <w:spacing w:val="-6"/>
          <w:sz w:val="28"/>
          <w:szCs w:val="28"/>
          <w:u w:val="single"/>
        </w:rPr>
        <w:t>白帝城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位於</w:t>
      </w:r>
      <w:r w:rsidR="00EC2B09" w:rsidRPr="00531586">
        <w:rPr>
          <w:rFonts w:ascii="標楷體" w:eastAsia="標楷體" w:hAnsi="標楷體" w:hint="eastAsia"/>
          <w:spacing w:val="-6"/>
          <w:sz w:val="28"/>
          <w:szCs w:val="28"/>
          <w:u w:val="single"/>
        </w:rPr>
        <w:t>長江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東段的</w:t>
      </w:r>
      <w:r w:rsidR="00EC2B09" w:rsidRPr="00531586">
        <w:rPr>
          <w:rFonts w:ascii="標楷體" w:eastAsia="標楷體" w:hAnsi="標楷體" w:hint="eastAsia"/>
          <w:spacing w:val="-6"/>
          <w:sz w:val="28"/>
          <w:szCs w:val="28"/>
          <w:u w:val="single"/>
        </w:rPr>
        <w:t>巫峽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口，四周高峻，彩雲環繞，詩人以「彩雲間」形容天際雲霞，畫面</w:t>
      </w:r>
      <w:r w:rsidR="00EC2B09" w:rsidRPr="00531586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瑰麗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，充滿仙氣，營造出一種</w:t>
      </w:r>
      <w:r w:rsidR="00EC2B09" w:rsidRPr="00531586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飄逸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、</w:t>
      </w:r>
      <w:r w:rsidR="00EC2B09" w:rsidRPr="00531586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超然世俗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的意境。這一</w:t>
      </w:r>
      <w:r w:rsidR="00EC2B09" w:rsidRPr="00531586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開篇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不僅交代了時間與地點，也突顯了</w:t>
      </w:r>
      <w:r w:rsidR="00EC2B09" w:rsidRPr="00531586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李白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浪漫、</w:t>
      </w:r>
      <w:r w:rsidR="00EC2B09" w:rsidRPr="00531586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豪放不羈</w:t>
      </w:r>
      <w:r w:rsidR="00EC2B09" w:rsidRPr="00EC2B09">
        <w:rPr>
          <w:rFonts w:ascii="標楷體" w:eastAsia="標楷體" w:hAnsi="標楷體" w:hint="eastAsia"/>
          <w:spacing w:val="-6"/>
          <w:sz w:val="28"/>
          <w:szCs w:val="28"/>
        </w:rPr>
        <w:t>的性格。</w:t>
      </w:r>
    </w:p>
    <w:p w14:paraId="7F73D581" w14:textId="6E8F6668" w:rsidR="00EC2B09" w:rsidRPr="00EC2B09" w:rsidRDefault="00EC2B09" w:rsidP="00CD58A9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接著「千里江陵一日還」，詩人以誇張的語氣表現行程的迅速，寫出順流而下的輕舟速度之快。千里之遙，一日便可抵達，既描繪了江水順流的暢快，也表現出詩人心境的愉悅與自在。這裡的「一日還」有一種超越時間的感覺，令人感受到旅行的輕鬆與暢快，流露出「及時行樂」的思想。</w:t>
      </w:r>
    </w:p>
    <w:p w14:paraId="42D36508" w14:textId="792D7127" w:rsidR="00EC2B09" w:rsidRPr="00EC2B09" w:rsidRDefault="00EC2B09" w:rsidP="00CD58A9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第三句「兩岸猿聲啼不住」，轉入對自然環境的描寫。猿聲</w:t>
      </w:r>
      <w:r w:rsidRPr="00773E65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哀切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，回響在兩岸的峽谷間，為快速前行的旅程增添了動態的情感色彩，也</w:t>
      </w:r>
      <w:r w:rsidRPr="00773E65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映襯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出江山的險峻與壯美。詩人善於用細膩的聲音描寫，猿啼聲既真實又具有</w:t>
      </w:r>
      <w:r w:rsidRPr="00773E65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渲染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氣氛的作用，使讀者彷彿身臨其境，感受自然與人生的共鳴。</w:t>
      </w:r>
    </w:p>
    <w:p w14:paraId="6760D389" w14:textId="393E8BF4" w:rsidR="00EC2B09" w:rsidRPr="00EC2B09" w:rsidRDefault="00EC2B09" w:rsidP="00CD58A9">
      <w:pPr>
        <w:spacing w:line="48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lastRenderedPageBreak/>
        <w:t xml:space="preserve">　　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最後「輕舟已過萬重山」，以「萬重山」表現山巒重疊的景象，並與前句的猿聲形成對比，突顯輕舟之快，猶如穿越重重障礙般的暢快，營造出飛躍般的動感。全詩節奏明快，意境開闊，既描寫自然景色，又展現詩人豪放不羈、飄逸灑脫的個性。</w:t>
      </w:r>
    </w:p>
    <w:p w14:paraId="339F410A" w14:textId="2227AC49" w:rsidR="0087481C" w:rsidRDefault="00EC2B09" w:rsidP="00CD58A9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pacing w:val="-6"/>
          <w:sz w:val="28"/>
          <w:szCs w:val="28"/>
        </w:rPr>
        <w:t xml:space="preserve">　　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總體而言，這首詩雖短，但兼具浪漫色彩、動靜結合和</w:t>
      </w:r>
      <w:r w:rsidRPr="00773E65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氣勢磅礴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的特點。</w:t>
      </w:r>
      <w:r w:rsidRPr="00773E65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李白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以</w:t>
      </w:r>
      <w:r w:rsidRPr="00773E65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簡練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而形象的筆法，將晨起離城、順流而下的行旅經歷化作詩中畫卷，表現了詩人超然世俗、隨遇而安、</w:t>
      </w:r>
      <w:r w:rsidRPr="00773E65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暢快淋漓</w:t>
      </w:r>
      <w:r w:rsidRPr="00EC2B09">
        <w:rPr>
          <w:rFonts w:ascii="標楷體" w:eastAsia="標楷體" w:hAnsi="標楷體" w:hint="eastAsia"/>
          <w:spacing w:val="-6"/>
          <w:sz w:val="28"/>
          <w:szCs w:val="28"/>
        </w:rPr>
        <w:t>的心境，也使讀者在短短二十餘字中，既享受視覺的美感，也感受到速度與自由帶來的心靈愉悅。</w:t>
      </w:r>
    </w:p>
    <w:p w14:paraId="4FE7D84F" w14:textId="3EC8ACF0" w:rsidR="00D31B37" w:rsidRPr="00C91894" w:rsidRDefault="00D31B37" w:rsidP="0087481C">
      <w:pPr>
        <w:spacing w:beforeLines="50" w:before="180" w:line="480" w:lineRule="exact"/>
        <w:rPr>
          <w:rFonts w:ascii="標楷體" w:eastAsia="標楷體" w:hAnsi="標楷體"/>
          <w:sz w:val="32"/>
          <w:szCs w:val="32"/>
        </w:rPr>
      </w:pPr>
      <w:r w:rsidRPr="00C9189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1C40A9F4" w14:textId="6A51A7DB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短小精悍</w:t>
      </w:r>
      <w:r>
        <w:rPr>
          <w:rFonts w:ascii="標楷體" w:eastAsia="標楷體" w:hAnsi="標楷體" w:hint="eastAsia"/>
          <w:spacing w:val="-6"/>
          <w:sz w:val="28"/>
          <w:szCs w:val="28"/>
        </w:rPr>
        <w:t>（</w:t>
      </w:r>
      <w:r w:rsidRPr="00773E65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ㄏㄢˋ</w:t>
      </w:r>
      <w:r>
        <w:rPr>
          <w:rFonts w:ascii="標楷體" w:eastAsia="標楷體" w:hAnsi="標楷體" w:hint="eastAsia"/>
          <w:spacing w:val="-6"/>
          <w:sz w:val="28"/>
          <w:szCs w:val="28"/>
        </w:rPr>
        <w:t>）</w:t>
      </w:r>
      <w:r w:rsidRPr="00773E65">
        <w:rPr>
          <w:rFonts w:ascii="標楷體" w:eastAsia="標楷體" w:hAnsi="標楷體" w:hint="eastAsia"/>
          <w:spacing w:val="-6"/>
          <w:sz w:val="28"/>
          <w:szCs w:val="28"/>
        </w:rPr>
        <w:t>：形容詩篇篇幅短，但內容充實有力。這首詩只有四句二十餘字，但意境深遠、氣勢宏大。</w:t>
      </w:r>
    </w:p>
    <w:p w14:paraId="5019E43D" w14:textId="2AF4FB1C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瑰</w:t>
      </w:r>
      <w:r>
        <w:rPr>
          <w:rFonts w:ascii="標楷體" w:eastAsia="標楷體" w:hAnsi="標楷體" w:hint="eastAsia"/>
          <w:spacing w:val="-6"/>
          <w:sz w:val="28"/>
          <w:szCs w:val="28"/>
        </w:rPr>
        <w:t>（</w:t>
      </w:r>
      <w:r w:rsidRPr="00773E65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ㄍㄨㄟ</w:t>
      </w:r>
      <w:r>
        <w:rPr>
          <w:rFonts w:ascii="標楷體" w:eastAsia="標楷體" w:hAnsi="標楷體" w:hint="eastAsia"/>
          <w:spacing w:val="-6"/>
          <w:sz w:val="28"/>
          <w:szCs w:val="28"/>
        </w:rPr>
        <w:t>）</w:t>
      </w:r>
      <w:r w:rsidRPr="00773E65">
        <w:rPr>
          <w:rFonts w:ascii="標楷體" w:eastAsia="標楷體" w:hAnsi="標楷體" w:hint="eastAsia"/>
          <w:spacing w:val="-6"/>
          <w:sz w:val="28"/>
          <w:szCs w:val="28"/>
        </w:rPr>
        <w:t>麗：形容景色華美、絢爛。詩中「彩雲間」描寫</w:t>
      </w:r>
      <w:r w:rsidRPr="00773E65">
        <w:rPr>
          <w:rFonts w:ascii="標楷體" w:eastAsia="標楷體" w:hAnsi="標楷體" w:hint="eastAsia"/>
          <w:spacing w:val="-6"/>
          <w:sz w:val="28"/>
          <w:szCs w:val="28"/>
          <w:u w:val="single"/>
        </w:rPr>
        <w:t>白帝城</w:t>
      </w:r>
      <w:r w:rsidRPr="00773E65">
        <w:rPr>
          <w:rFonts w:ascii="標楷體" w:eastAsia="標楷體" w:hAnsi="標楷體" w:hint="eastAsia"/>
          <w:spacing w:val="-6"/>
          <w:sz w:val="28"/>
          <w:szCs w:val="28"/>
        </w:rPr>
        <w:t>晨曦</w:t>
      </w:r>
      <w:r>
        <w:rPr>
          <w:rFonts w:ascii="標楷體" w:eastAsia="標楷體" w:hAnsi="標楷體" w:hint="eastAsia"/>
          <w:spacing w:val="-6"/>
          <w:sz w:val="28"/>
          <w:szCs w:val="28"/>
        </w:rPr>
        <w:t>（</w:t>
      </w:r>
      <w:r w:rsidRPr="00773E65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ㄒㄧ</w:t>
      </w:r>
      <w:r>
        <w:rPr>
          <w:rFonts w:ascii="標楷體" w:eastAsia="標楷體" w:hAnsi="標楷體" w:hint="eastAsia"/>
          <w:spacing w:val="-6"/>
          <w:sz w:val="28"/>
          <w:szCs w:val="28"/>
        </w:rPr>
        <w:t>）</w:t>
      </w:r>
      <w:r w:rsidRPr="00773E65">
        <w:rPr>
          <w:rFonts w:ascii="標楷體" w:eastAsia="標楷體" w:hAnsi="標楷體" w:hint="eastAsia"/>
          <w:spacing w:val="-6"/>
          <w:sz w:val="28"/>
          <w:szCs w:val="28"/>
        </w:rPr>
        <w:t>雲彩，畫面如畫，色彩絢</w:t>
      </w:r>
      <w:r>
        <w:rPr>
          <w:rFonts w:ascii="標楷體" w:eastAsia="標楷體" w:hAnsi="標楷體" w:hint="eastAsia"/>
          <w:spacing w:val="-6"/>
          <w:sz w:val="28"/>
          <w:szCs w:val="28"/>
        </w:rPr>
        <w:t>（</w:t>
      </w:r>
      <w:r w:rsidRPr="00773E65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ㄒㄩㄢˋ</w:t>
      </w:r>
      <w:r>
        <w:rPr>
          <w:rFonts w:ascii="標楷體" w:eastAsia="標楷體" w:hAnsi="標楷體" w:hint="eastAsia"/>
          <w:spacing w:val="-6"/>
          <w:sz w:val="28"/>
          <w:szCs w:val="28"/>
        </w:rPr>
        <w:t>）</w:t>
      </w:r>
      <w:r w:rsidRPr="00773E65">
        <w:rPr>
          <w:rFonts w:ascii="標楷體" w:eastAsia="標楷體" w:hAnsi="標楷體" w:hint="eastAsia"/>
          <w:spacing w:val="-6"/>
          <w:sz w:val="28"/>
          <w:szCs w:val="28"/>
        </w:rPr>
        <w:t>麗、景象奇美。</w:t>
      </w:r>
    </w:p>
    <w:p w14:paraId="56CFF45B" w14:textId="77777777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飄逸：形容風格輕巧自然、不受拘束。詩人描寫離城乘舟的情景，流露出心境自由自在，充滿浪漫色彩。</w:t>
      </w:r>
    </w:p>
    <w:p w14:paraId="2089933E" w14:textId="77777777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超然世俗：形容心境不被世俗拘束，超脫凡塵。詩中透過山水奇景和輕舟暢行，展現詩人不受俗務牽絆的心境。</w:t>
      </w:r>
    </w:p>
    <w:p w14:paraId="0476E992" w14:textId="77777777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開篇：指文章或詩的開始部分。這裡指「朝辭白帝彩雲間」是詩的第一句，交代時間、地點，設定整首詩的基調。</w:t>
      </w:r>
    </w:p>
    <w:p w14:paraId="39D6BC77" w14:textId="77777777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豪放不羈：形容性格或詩風奔放、自由，不受拘束。</w:t>
      </w:r>
      <w:r w:rsidRPr="00773E65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李白</w:t>
      </w:r>
      <w:r w:rsidRPr="00773E65">
        <w:rPr>
          <w:rFonts w:ascii="標楷體" w:eastAsia="標楷體" w:hAnsi="標楷體" w:hint="eastAsia"/>
          <w:spacing w:val="-6"/>
          <w:sz w:val="28"/>
          <w:szCs w:val="28"/>
        </w:rPr>
        <w:t>以誇張的行程描寫和輕舟迅速，展現其豪放灑脫的個性。</w:t>
      </w:r>
    </w:p>
    <w:p w14:paraId="369AF57C" w14:textId="77777777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哀切：形容聲音悲涼而有感染力。「兩岸猿聲啼不住」的猿叫聲帶有哀切感，增添詩的情感張力。</w:t>
      </w:r>
    </w:p>
    <w:p w14:paraId="2E5A0D17" w14:textId="77777777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映襯：指用一種事物烘托或襯托另一種事物。猿聲的哀切襯托出江山的險峻和輕舟快速的暢快，形成對比。</w:t>
      </w:r>
    </w:p>
    <w:p w14:paraId="6DBAAAAA" w14:textId="6D0CBC36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氣勢磅礴</w:t>
      </w:r>
      <w:r>
        <w:rPr>
          <w:rFonts w:ascii="標楷體" w:eastAsia="標楷體" w:hAnsi="標楷體" w:hint="eastAsia"/>
          <w:spacing w:val="-6"/>
          <w:sz w:val="28"/>
          <w:szCs w:val="28"/>
        </w:rPr>
        <w:t>（</w:t>
      </w:r>
      <w:r w:rsidRPr="00773E65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ㄆㄤ　ㄅㄛˊ</w:t>
      </w:r>
      <w:r>
        <w:rPr>
          <w:rFonts w:ascii="標楷體" w:eastAsia="標楷體" w:hAnsi="標楷體" w:hint="eastAsia"/>
          <w:spacing w:val="-6"/>
          <w:sz w:val="28"/>
          <w:szCs w:val="28"/>
        </w:rPr>
        <w:t>）</w:t>
      </w:r>
      <w:r w:rsidRPr="00773E65">
        <w:rPr>
          <w:rFonts w:ascii="標楷體" w:eastAsia="標楷體" w:hAnsi="標楷體" w:hint="eastAsia"/>
          <w:spacing w:val="-6"/>
          <w:sz w:val="28"/>
          <w:szCs w:val="28"/>
        </w:rPr>
        <w:t>：形容氣勢雄偉壯闊。整首詩雖短，但江水千里、萬重山、輕舟一日行完，呈現宏大壯觀的景象。</w:t>
      </w:r>
    </w:p>
    <w:p w14:paraId="7653963D" w14:textId="77777777" w:rsidR="00773E65" w:rsidRPr="00773E65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426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簡練：指文字簡單而精確，不拖沓。全詩用詞精簡，短短幾句就描繪出完整的場景和心境。</w:t>
      </w:r>
    </w:p>
    <w:p w14:paraId="577D41AE" w14:textId="265B19D2" w:rsidR="00A03DFE" w:rsidRPr="00EC2B09" w:rsidRDefault="00773E65" w:rsidP="00CD58A9">
      <w:pPr>
        <w:pStyle w:val="a9"/>
        <w:numPr>
          <w:ilvl w:val="0"/>
          <w:numId w:val="2"/>
        </w:numPr>
        <w:spacing w:line="48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773E65">
        <w:rPr>
          <w:rFonts w:ascii="標楷體" w:eastAsia="標楷體" w:hAnsi="標楷體" w:hint="eastAsia"/>
          <w:spacing w:val="-6"/>
          <w:sz w:val="28"/>
          <w:szCs w:val="28"/>
        </w:rPr>
        <w:t>暢快淋漓</w:t>
      </w:r>
      <w:r>
        <w:rPr>
          <w:rFonts w:ascii="標楷體" w:eastAsia="標楷體" w:hAnsi="標楷體" w:hint="eastAsia"/>
          <w:spacing w:val="-6"/>
          <w:sz w:val="28"/>
          <w:szCs w:val="28"/>
        </w:rPr>
        <w:t>（</w:t>
      </w:r>
      <w:r w:rsidRPr="00773E65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ㄌㄧㄣˊ　ㄌㄧˊ</w:t>
      </w:r>
      <w:r>
        <w:rPr>
          <w:rFonts w:ascii="標楷體" w:eastAsia="標楷體" w:hAnsi="標楷體" w:hint="eastAsia"/>
          <w:spacing w:val="-6"/>
          <w:sz w:val="28"/>
          <w:szCs w:val="28"/>
        </w:rPr>
        <w:t>）</w:t>
      </w:r>
      <w:r w:rsidRPr="00773E65">
        <w:rPr>
          <w:rFonts w:ascii="標楷體" w:eastAsia="標楷體" w:hAnsi="標楷體" w:hint="eastAsia"/>
          <w:spacing w:val="-6"/>
          <w:sz w:val="28"/>
          <w:szCs w:val="28"/>
        </w:rPr>
        <w:t>：形容心情或行動非常暢快、痛快。順流而下、輕舟飛速過江的描寫，使人感受到速度與自由帶來的愉悅。</w:t>
      </w:r>
    </w:p>
    <w:sectPr w:rsidR="00A03DFE" w:rsidRPr="00EC2B09" w:rsidSect="009E1A67">
      <w:footerReference w:type="default" r:id="rId7"/>
      <w:pgSz w:w="11906" w:h="16838"/>
      <w:pgMar w:top="851" w:right="1134" w:bottom="851" w:left="1134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08157" w14:textId="77777777" w:rsidR="001746FD" w:rsidRDefault="001746FD" w:rsidP="008429B5">
      <w:r>
        <w:separator/>
      </w:r>
    </w:p>
  </w:endnote>
  <w:endnote w:type="continuationSeparator" w:id="0">
    <w:p w14:paraId="6D7C2588" w14:textId="77777777" w:rsidR="001746FD" w:rsidRDefault="001746FD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641080"/>
      <w:docPartObj>
        <w:docPartGallery w:val="Page Numbers (Bottom of Page)"/>
        <w:docPartUnique/>
      </w:docPartObj>
    </w:sdtPr>
    <w:sdtContent>
      <w:p w14:paraId="6AC32B46" w14:textId="2ADB4BE6" w:rsidR="00D31B37" w:rsidRDefault="00D31B37">
        <w:pPr>
          <w:pStyle w:val="a5"/>
          <w:jc w:val="right"/>
        </w:pPr>
        <w:r w:rsidRPr="00D31B37">
          <w:rPr>
            <w:rFonts w:ascii="標楷體" w:eastAsia="標楷體" w:hAnsi="標楷體" w:hint="eastAsia"/>
          </w:rPr>
          <w:t>李白《早發白帝城(下江陵)》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91D0FFC" w14:textId="77777777" w:rsidR="00D31B37" w:rsidRDefault="00D31B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5C22" w14:textId="77777777" w:rsidR="001746FD" w:rsidRDefault="001746FD" w:rsidP="008429B5">
      <w:r>
        <w:separator/>
      </w:r>
    </w:p>
  </w:footnote>
  <w:footnote w:type="continuationSeparator" w:id="0">
    <w:p w14:paraId="5DAB8860" w14:textId="77777777" w:rsidR="001746FD" w:rsidRDefault="001746FD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EFC"/>
    <w:multiLevelType w:val="hybridMultilevel"/>
    <w:tmpl w:val="048CADE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20C8423B"/>
    <w:multiLevelType w:val="hybridMultilevel"/>
    <w:tmpl w:val="44A855A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3DC653C"/>
    <w:multiLevelType w:val="hybridMultilevel"/>
    <w:tmpl w:val="0A604B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38F6EB2"/>
    <w:multiLevelType w:val="hybridMultilevel"/>
    <w:tmpl w:val="5532DB9A"/>
    <w:lvl w:ilvl="0" w:tplc="C9402900">
      <w:start w:val="1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6D4E0D"/>
    <w:multiLevelType w:val="hybridMultilevel"/>
    <w:tmpl w:val="1E68CE0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F5B3E0A"/>
    <w:multiLevelType w:val="hybridMultilevel"/>
    <w:tmpl w:val="740EC5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37969136">
    <w:abstractNumId w:val="3"/>
  </w:num>
  <w:num w:numId="2" w16cid:durableId="1143235432">
    <w:abstractNumId w:val="5"/>
  </w:num>
  <w:num w:numId="3" w16cid:durableId="1433042843">
    <w:abstractNumId w:val="4"/>
  </w:num>
  <w:num w:numId="4" w16cid:durableId="96171903">
    <w:abstractNumId w:val="0"/>
  </w:num>
  <w:num w:numId="5" w16cid:durableId="632055383">
    <w:abstractNumId w:val="1"/>
  </w:num>
  <w:num w:numId="6" w16cid:durableId="1073237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94CD9"/>
    <w:rsid w:val="000C164A"/>
    <w:rsid w:val="00110F0E"/>
    <w:rsid w:val="00121EA4"/>
    <w:rsid w:val="00125AFA"/>
    <w:rsid w:val="00136317"/>
    <w:rsid w:val="001746FD"/>
    <w:rsid w:val="00194078"/>
    <w:rsid w:val="00197FF2"/>
    <w:rsid w:val="001E6660"/>
    <w:rsid w:val="00200160"/>
    <w:rsid w:val="00241B1E"/>
    <w:rsid w:val="00254274"/>
    <w:rsid w:val="00262B78"/>
    <w:rsid w:val="00284EA4"/>
    <w:rsid w:val="002C07C1"/>
    <w:rsid w:val="002E0C90"/>
    <w:rsid w:val="003453EE"/>
    <w:rsid w:val="00366AA9"/>
    <w:rsid w:val="003F0636"/>
    <w:rsid w:val="004151F4"/>
    <w:rsid w:val="0041664D"/>
    <w:rsid w:val="00420D56"/>
    <w:rsid w:val="00531586"/>
    <w:rsid w:val="00533EA1"/>
    <w:rsid w:val="00550763"/>
    <w:rsid w:val="00667EA7"/>
    <w:rsid w:val="00674C82"/>
    <w:rsid w:val="00676475"/>
    <w:rsid w:val="006852A1"/>
    <w:rsid w:val="006978E1"/>
    <w:rsid w:val="006C0BBD"/>
    <w:rsid w:val="006E139A"/>
    <w:rsid w:val="006E6441"/>
    <w:rsid w:val="006E6FD5"/>
    <w:rsid w:val="00773E65"/>
    <w:rsid w:val="007E5074"/>
    <w:rsid w:val="00812AA0"/>
    <w:rsid w:val="008429B5"/>
    <w:rsid w:val="0085796F"/>
    <w:rsid w:val="0087481C"/>
    <w:rsid w:val="008B76E5"/>
    <w:rsid w:val="008E5398"/>
    <w:rsid w:val="00940DC5"/>
    <w:rsid w:val="00992F2C"/>
    <w:rsid w:val="0099649C"/>
    <w:rsid w:val="009B5B58"/>
    <w:rsid w:val="009D6746"/>
    <w:rsid w:val="009E1A67"/>
    <w:rsid w:val="00A03DFE"/>
    <w:rsid w:val="00A2353A"/>
    <w:rsid w:val="00A25B84"/>
    <w:rsid w:val="00A60991"/>
    <w:rsid w:val="00A84B7A"/>
    <w:rsid w:val="00A9195E"/>
    <w:rsid w:val="00B15926"/>
    <w:rsid w:val="00B44E58"/>
    <w:rsid w:val="00B95270"/>
    <w:rsid w:val="00BC5650"/>
    <w:rsid w:val="00BC75D2"/>
    <w:rsid w:val="00C23BA3"/>
    <w:rsid w:val="00C44E69"/>
    <w:rsid w:val="00C75024"/>
    <w:rsid w:val="00C91894"/>
    <w:rsid w:val="00CD58A9"/>
    <w:rsid w:val="00CE71AD"/>
    <w:rsid w:val="00D154B0"/>
    <w:rsid w:val="00D31B37"/>
    <w:rsid w:val="00D41493"/>
    <w:rsid w:val="00D62EEE"/>
    <w:rsid w:val="00DC1756"/>
    <w:rsid w:val="00DD3CA3"/>
    <w:rsid w:val="00DF63C7"/>
    <w:rsid w:val="00E068A0"/>
    <w:rsid w:val="00E34272"/>
    <w:rsid w:val="00E37C3D"/>
    <w:rsid w:val="00E42613"/>
    <w:rsid w:val="00EC2B09"/>
    <w:rsid w:val="00ED6DD7"/>
    <w:rsid w:val="00F2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121EA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SJS</cp:lastModifiedBy>
  <cp:revision>47</cp:revision>
  <cp:lastPrinted>2019-08-06T10:35:00Z</cp:lastPrinted>
  <dcterms:created xsi:type="dcterms:W3CDTF">2018-12-22T06:44:00Z</dcterms:created>
  <dcterms:modified xsi:type="dcterms:W3CDTF">2026-10-06T11:11:00Z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