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1D7C68ED" w:rsidR="00CE3FB1" w:rsidRDefault="000309AD" w:rsidP="0037288A">
      <w:pPr>
        <w:rPr>
          <w:rFonts w:ascii="標楷體" w:eastAsia="標楷體" w:hAnsi="標楷體"/>
          <w:sz w:val="32"/>
          <w:szCs w:val="32"/>
        </w:rPr>
      </w:pPr>
      <w:bookmarkStart w:id="0" w:name="_Hlk159841618"/>
      <w:r>
        <w:rPr>
          <w:rFonts w:ascii="標楷體" w:eastAsia="標楷體" w:hAnsi="標楷體" w:hint="eastAsia"/>
          <w:sz w:val="48"/>
          <w:szCs w:val="48"/>
        </w:rPr>
        <w:t>林</w:t>
      </w:r>
      <w:proofErr w:type="gramStart"/>
      <w:r>
        <w:rPr>
          <w:rFonts w:ascii="標楷體" w:eastAsia="標楷體" w:hAnsi="標楷體" w:hint="eastAsia"/>
          <w:sz w:val="48"/>
          <w:szCs w:val="48"/>
        </w:rPr>
        <w:t>逋</w:t>
      </w:r>
      <w:proofErr w:type="gramEnd"/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Pr="000309AD">
        <w:rPr>
          <w:rFonts w:ascii="標楷體" w:eastAsia="標楷體" w:hAnsi="標楷體" w:hint="eastAsia"/>
          <w:sz w:val="48"/>
          <w:szCs w:val="48"/>
        </w:rPr>
        <w:t>相思令·吳山青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CB12FE">
        <w:rPr>
          <w:rFonts w:ascii="標楷體" w:eastAsia="標楷體" w:hAnsi="標楷體" w:hint="eastAsia"/>
          <w:sz w:val="48"/>
          <w:szCs w:val="48"/>
        </w:rPr>
        <w:t xml:space="preserve">   </w:t>
      </w:r>
      <w:r w:rsidR="00270EF5">
        <w:rPr>
          <w:rFonts w:ascii="標楷體" w:eastAsia="標楷體" w:hAnsi="標楷體" w:hint="eastAsia"/>
          <w:sz w:val="48"/>
          <w:szCs w:val="48"/>
        </w:rPr>
        <w:t xml:space="preserve">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77583529" w14:textId="77777777" w:rsidR="000309AD" w:rsidRPr="000309AD" w:rsidRDefault="000309AD" w:rsidP="000309AD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0309AD">
        <w:rPr>
          <w:rFonts w:ascii="標楷體" w:eastAsia="標楷體" w:hAnsi="標楷體" w:hint="eastAsia"/>
          <w:sz w:val="32"/>
          <w:szCs w:val="32"/>
        </w:rPr>
        <w:t>吳山青，越山青，兩岸青山相</w:t>
      </w:r>
      <w:proofErr w:type="gramStart"/>
      <w:r w:rsidRPr="000309AD">
        <w:rPr>
          <w:rFonts w:ascii="標楷體" w:eastAsia="標楷體" w:hAnsi="標楷體" w:hint="eastAsia"/>
          <w:sz w:val="32"/>
          <w:szCs w:val="32"/>
        </w:rPr>
        <w:t>送迎，爭忍</w:t>
      </w:r>
      <w:proofErr w:type="gramEnd"/>
      <w:r w:rsidRPr="000309AD">
        <w:rPr>
          <w:rFonts w:ascii="標楷體" w:eastAsia="標楷體" w:hAnsi="標楷體" w:hint="eastAsia"/>
          <w:sz w:val="32"/>
          <w:szCs w:val="32"/>
        </w:rPr>
        <w:t>有離情？</w:t>
      </w:r>
    </w:p>
    <w:p w14:paraId="340058EB" w14:textId="61CDAA21" w:rsidR="006D36F2" w:rsidRDefault="000309AD" w:rsidP="000309AD">
      <w:pPr>
        <w:spacing w:line="48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0309AD">
        <w:rPr>
          <w:rFonts w:ascii="標楷體" w:eastAsia="標楷體" w:hAnsi="標楷體" w:hint="eastAsia"/>
          <w:sz w:val="32"/>
          <w:szCs w:val="32"/>
        </w:rPr>
        <w:t>君淚盈</w:t>
      </w:r>
      <w:proofErr w:type="gramEnd"/>
      <w:r w:rsidRPr="000309AD">
        <w:rPr>
          <w:rFonts w:ascii="標楷體" w:eastAsia="標楷體" w:hAnsi="標楷體" w:hint="eastAsia"/>
          <w:sz w:val="32"/>
          <w:szCs w:val="32"/>
        </w:rPr>
        <w:t>，</w:t>
      </w:r>
      <w:proofErr w:type="gramStart"/>
      <w:r w:rsidRPr="000309AD">
        <w:rPr>
          <w:rFonts w:ascii="標楷體" w:eastAsia="標楷體" w:hAnsi="標楷體" w:hint="eastAsia"/>
          <w:sz w:val="32"/>
          <w:szCs w:val="32"/>
        </w:rPr>
        <w:t>妾淚盈</w:t>
      </w:r>
      <w:proofErr w:type="gramEnd"/>
      <w:r w:rsidRPr="000309AD">
        <w:rPr>
          <w:rFonts w:ascii="標楷體" w:eastAsia="標楷體" w:hAnsi="標楷體" w:hint="eastAsia"/>
          <w:sz w:val="32"/>
          <w:szCs w:val="32"/>
        </w:rPr>
        <w:t>，</w:t>
      </w:r>
      <w:proofErr w:type="gramStart"/>
      <w:r w:rsidRPr="000309AD">
        <w:rPr>
          <w:rFonts w:ascii="標楷體" w:eastAsia="標楷體" w:hAnsi="標楷體" w:hint="eastAsia"/>
          <w:sz w:val="32"/>
          <w:szCs w:val="32"/>
        </w:rPr>
        <w:t>羅帶同</w:t>
      </w:r>
      <w:proofErr w:type="gramEnd"/>
      <w:r w:rsidRPr="000309AD">
        <w:rPr>
          <w:rFonts w:ascii="標楷體" w:eastAsia="標楷體" w:hAnsi="標楷體" w:hint="eastAsia"/>
          <w:sz w:val="32"/>
          <w:szCs w:val="32"/>
        </w:rPr>
        <w:t>心結未成，江邊潮已平。</w:t>
      </w:r>
    </w:p>
    <w:p w14:paraId="101D1D83" w14:textId="77777777" w:rsidR="000309AD" w:rsidRPr="0037288A" w:rsidRDefault="000309AD" w:rsidP="000309A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0CC5E45" w14:textId="77777777" w:rsidR="00D171E5" w:rsidRPr="00D171E5" w:rsidRDefault="00D171E5" w:rsidP="00D171E5">
      <w:pPr>
        <w:spacing w:line="440" w:lineRule="exact"/>
        <w:rPr>
          <w:rFonts w:ascii="標楷體" w:eastAsia="標楷體" w:hAnsi="標楷體" w:hint="eastAsia"/>
          <w:sz w:val="32"/>
          <w:szCs w:val="32"/>
        </w:rPr>
      </w:pPr>
      <w:r w:rsidRPr="00D171E5">
        <w:rPr>
          <w:rFonts w:ascii="標楷體" w:eastAsia="標楷體" w:hAnsi="標楷體" w:hint="eastAsia"/>
          <w:sz w:val="32"/>
          <w:szCs w:val="32"/>
          <w:u w:val="single"/>
        </w:rPr>
        <w:t>吳</w:t>
      </w:r>
      <w:r w:rsidRPr="00D171E5">
        <w:rPr>
          <w:rFonts w:ascii="標楷體" w:eastAsia="標楷體" w:hAnsi="標楷體" w:hint="eastAsia"/>
          <w:sz w:val="32"/>
          <w:szCs w:val="32"/>
        </w:rPr>
        <w:t>山一片青翠，</w:t>
      </w:r>
      <w:r w:rsidRPr="00D171E5">
        <w:rPr>
          <w:rFonts w:ascii="標楷體" w:eastAsia="標楷體" w:hAnsi="標楷體" w:hint="eastAsia"/>
          <w:sz w:val="32"/>
          <w:szCs w:val="32"/>
          <w:u w:val="single"/>
        </w:rPr>
        <w:t>越</w:t>
      </w:r>
      <w:r w:rsidRPr="00D171E5">
        <w:rPr>
          <w:rFonts w:ascii="標楷體" w:eastAsia="標楷體" w:hAnsi="標楷體" w:hint="eastAsia"/>
          <w:sz w:val="32"/>
          <w:szCs w:val="32"/>
        </w:rPr>
        <w:t>山也是一片青翠，</w:t>
      </w:r>
      <w:r w:rsidRPr="00D171E5">
        <w:rPr>
          <w:rFonts w:ascii="標楷體" w:eastAsia="標楷體" w:hAnsi="標楷體" w:hint="eastAsia"/>
          <w:sz w:val="32"/>
          <w:szCs w:val="32"/>
          <w:u w:val="single"/>
        </w:rPr>
        <w:t>長江</w:t>
      </w:r>
      <w:r w:rsidRPr="00D171E5">
        <w:rPr>
          <w:rFonts w:ascii="標楷體" w:eastAsia="標楷體" w:hAnsi="標楷體" w:hint="eastAsia"/>
          <w:sz w:val="32"/>
          <w:szCs w:val="32"/>
        </w:rPr>
        <w:t>兩岸的青山靜靜</w:t>
      </w:r>
      <w:r w:rsidRPr="00D171E5">
        <w:rPr>
          <w:rFonts w:ascii="標楷體" w:eastAsia="標楷體" w:hAnsi="標楷體" w:hint="eastAsia"/>
          <w:b/>
          <w:bCs/>
          <w:sz w:val="32"/>
          <w:szCs w:val="32"/>
        </w:rPr>
        <w:t>佇立</w:t>
      </w:r>
      <w:r w:rsidRPr="00D171E5">
        <w:rPr>
          <w:rFonts w:ascii="標楷體" w:eastAsia="標楷體" w:hAnsi="標楷體" w:hint="eastAsia"/>
          <w:sz w:val="32"/>
          <w:szCs w:val="32"/>
        </w:rPr>
        <w:t>，像是在</w:t>
      </w:r>
      <w:proofErr w:type="gramStart"/>
      <w:r w:rsidRPr="00D171E5">
        <w:rPr>
          <w:rFonts w:ascii="標楷體" w:eastAsia="標楷體" w:hAnsi="標楷體" w:hint="eastAsia"/>
          <w:sz w:val="32"/>
          <w:szCs w:val="32"/>
        </w:rPr>
        <w:t>迎送著</w:t>
      </w:r>
      <w:proofErr w:type="gramEnd"/>
      <w:r w:rsidRPr="00D171E5">
        <w:rPr>
          <w:rFonts w:ascii="標楷體" w:eastAsia="標楷體" w:hAnsi="標楷體" w:hint="eastAsia"/>
          <w:sz w:val="32"/>
          <w:szCs w:val="32"/>
        </w:rPr>
        <w:t>離人的舟楫。面對這般美景，又怎能忍受離別的痛苦與愁緒？</w:t>
      </w:r>
    </w:p>
    <w:p w14:paraId="2A04AAE7" w14:textId="12F4A95E" w:rsidR="000309AD" w:rsidRPr="000309AD" w:rsidRDefault="00D171E5" w:rsidP="00D171E5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D171E5">
        <w:rPr>
          <w:rFonts w:ascii="標楷體" w:eastAsia="標楷體" w:hAnsi="標楷體" w:hint="eastAsia"/>
          <w:sz w:val="32"/>
          <w:szCs w:val="32"/>
        </w:rPr>
        <w:t>你的眼中</w:t>
      </w:r>
      <w:proofErr w:type="gramStart"/>
      <w:r w:rsidRPr="00D171E5">
        <w:rPr>
          <w:rFonts w:ascii="標楷體" w:eastAsia="標楷體" w:hAnsi="標楷體" w:hint="eastAsia"/>
          <w:b/>
          <w:bCs/>
          <w:sz w:val="32"/>
          <w:szCs w:val="32"/>
        </w:rPr>
        <w:t>噙滿</w:t>
      </w:r>
      <w:r w:rsidRPr="00D171E5">
        <w:rPr>
          <w:rFonts w:ascii="標楷體" w:eastAsia="標楷體" w:hAnsi="標楷體" w:hint="eastAsia"/>
          <w:sz w:val="32"/>
          <w:szCs w:val="32"/>
        </w:rPr>
        <w:t>了淚水</w:t>
      </w:r>
      <w:proofErr w:type="gramEnd"/>
      <w:r w:rsidRPr="00D171E5">
        <w:rPr>
          <w:rFonts w:ascii="標楷體" w:eastAsia="標楷體" w:hAnsi="標楷體" w:hint="eastAsia"/>
          <w:sz w:val="32"/>
          <w:szCs w:val="32"/>
        </w:rPr>
        <w:t>，我的眼中也流下了淚水。我們心心相印，可惜象徵永結同心</w:t>
      </w:r>
      <w:proofErr w:type="gramStart"/>
      <w:r w:rsidRPr="00D171E5">
        <w:rPr>
          <w:rFonts w:ascii="標楷體" w:eastAsia="標楷體" w:hAnsi="標楷體" w:hint="eastAsia"/>
          <w:sz w:val="32"/>
          <w:szCs w:val="32"/>
        </w:rPr>
        <w:t>的羅帶終究</w:t>
      </w:r>
      <w:proofErr w:type="gramEnd"/>
      <w:r w:rsidRPr="00D171E5">
        <w:rPr>
          <w:rFonts w:ascii="標楷體" w:eastAsia="標楷體" w:hAnsi="標楷體" w:hint="eastAsia"/>
          <w:sz w:val="32"/>
          <w:szCs w:val="32"/>
        </w:rPr>
        <w:t>沒能</w:t>
      </w:r>
      <w:proofErr w:type="gramStart"/>
      <w:r w:rsidRPr="00D171E5">
        <w:rPr>
          <w:rFonts w:ascii="標楷體" w:eastAsia="標楷體" w:hAnsi="標楷體" w:hint="eastAsia"/>
          <w:sz w:val="32"/>
          <w:szCs w:val="32"/>
        </w:rPr>
        <w:t>繫</w:t>
      </w:r>
      <w:proofErr w:type="gramEnd"/>
      <w:r w:rsidRPr="00D171E5">
        <w:rPr>
          <w:rFonts w:ascii="標楷體" w:eastAsia="標楷體" w:hAnsi="標楷體" w:hint="eastAsia"/>
          <w:sz w:val="32"/>
          <w:szCs w:val="32"/>
        </w:rPr>
        <w:t>緊，而江邊的潮水</w:t>
      </w:r>
      <w:proofErr w:type="gramStart"/>
      <w:r w:rsidRPr="00D171E5">
        <w:rPr>
          <w:rFonts w:ascii="標楷體" w:eastAsia="標楷體" w:hAnsi="標楷體" w:hint="eastAsia"/>
          <w:sz w:val="32"/>
          <w:szCs w:val="32"/>
        </w:rPr>
        <w:t>已經漲平</w:t>
      </w:r>
      <w:proofErr w:type="gramEnd"/>
      <w:r w:rsidRPr="00D171E5">
        <w:rPr>
          <w:rFonts w:ascii="標楷體" w:eastAsia="標楷體" w:hAnsi="標楷體" w:hint="eastAsia"/>
          <w:sz w:val="32"/>
          <w:szCs w:val="32"/>
        </w:rPr>
        <w:t>，催促著離別船隻開航。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7D1F2280" w14:textId="77777777" w:rsidR="000309AD" w:rsidRDefault="000309AD" w:rsidP="00D171E5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0309AD">
        <w:rPr>
          <w:rFonts w:ascii="標楷體" w:eastAsia="標楷體" w:hAnsi="標楷體" w:cs="標楷體" w:hint="eastAsia"/>
          <w:sz w:val="28"/>
          <w:szCs w:val="28"/>
        </w:rPr>
        <w:t>吳山：指</w:t>
      </w:r>
      <w:r w:rsidRPr="00CC3D07">
        <w:rPr>
          <w:rFonts w:ascii="標楷體" w:eastAsia="標楷體" w:hAnsi="標楷體" w:cs="標楷體" w:hint="eastAsia"/>
          <w:sz w:val="28"/>
          <w:szCs w:val="28"/>
          <w:u w:val="single"/>
        </w:rPr>
        <w:t>錢塘江</w:t>
      </w:r>
      <w:r w:rsidRPr="000309AD">
        <w:rPr>
          <w:rFonts w:ascii="標楷體" w:eastAsia="標楷體" w:hAnsi="標楷體" w:cs="標楷體" w:hint="eastAsia"/>
          <w:sz w:val="28"/>
          <w:szCs w:val="28"/>
        </w:rPr>
        <w:t>北岸的山，此地古代屬</w:t>
      </w:r>
      <w:r w:rsidRPr="00CC3D07">
        <w:rPr>
          <w:rFonts w:ascii="標楷體" w:eastAsia="標楷體" w:hAnsi="標楷體" w:cs="標楷體" w:hint="eastAsia"/>
          <w:sz w:val="28"/>
          <w:szCs w:val="28"/>
          <w:u w:val="single"/>
        </w:rPr>
        <w:t>吳國</w:t>
      </w:r>
      <w:r w:rsidRPr="000309A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26FEFD3B" w14:textId="316635A4" w:rsidR="000309AD" w:rsidRPr="000309AD" w:rsidRDefault="000309AD" w:rsidP="00D171E5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0309AD">
        <w:rPr>
          <w:rFonts w:ascii="標楷體" w:eastAsia="標楷體" w:hAnsi="標楷體" w:cs="標楷體" w:hint="eastAsia"/>
          <w:sz w:val="28"/>
          <w:szCs w:val="28"/>
        </w:rPr>
        <w:t>越山，</w:t>
      </w:r>
      <w:r w:rsidR="00CC3D07" w:rsidRPr="000309AD">
        <w:rPr>
          <w:rFonts w:ascii="標楷體" w:eastAsia="標楷體" w:hAnsi="標楷體" w:cs="標楷體" w:hint="eastAsia"/>
          <w:sz w:val="28"/>
          <w:szCs w:val="28"/>
        </w:rPr>
        <w:t>指</w:t>
      </w:r>
      <w:r w:rsidRPr="00CC3D07">
        <w:rPr>
          <w:rFonts w:ascii="標楷體" w:eastAsia="標楷體" w:hAnsi="標楷體" w:cs="標楷體" w:hint="eastAsia"/>
          <w:sz w:val="28"/>
          <w:szCs w:val="28"/>
          <w:u w:val="single"/>
        </w:rPr>
        <w:t>錢塘江</w:t>
      </w:r>
      <w:r w:rsidRPr="000309AD">
        <w:rPr>
          <w:rFonts w:ascii="標楷體" w:eastAsia="標楷體" w:hAnsi="標楷體" w:cs="標楷體" w:hint="eastAsia"/>
          <w:sz w:val="28"/>
          <w:szCs w:val="28"/>
        </w:rPr>
        <w:t>南岸的山，此地古代屬</w:t>
      </w:r>
      <w:r w:rsidRPr="00CC3D07">
        <w:rPr>
          <w:rFonts w:ascii="標楷體" w:eastAsia="標楷體" w:hAnsi="標楷體" w:cs="標楷體" w:hint="eastAsia"/>
          <w:sz w:val="28"/>
          <w:szCs w:val="28"/>
          <w:u w:val="single"/>
        </w:rPr>
        <w:t>越國</w:t>
      </w:r>
      <w:r w:rsidRPr="000309A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1F457749" w14:textId="77777777" w:rsidR="000309AD" w:rsidRPr="000309AD" w:rsidRDefault="000309AD" w:rsidP="00D171E5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爭忍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：</w:t>
      </w: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怎忍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46FDDD7F" w14:textId="1E2E9542" w:rsidR="000309AD" w:rsidRDefault="000309AD" w:rsidP="00D171E5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羅帶句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：古代結婚或定情時以</w:t>
      </w: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香羅帶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打成菱形結子</w:t>
      </w:r>
      <w:r w:rsidR="00C2376D">
        <w:rPr>
          <w:rFonts w:ascii="標楷體" w:eastAsia="標楷體" w:hAnsi="標楷體" w:cs="標楷體" w:hint="eastAsia"/>
          <w:sz w:val="28"/>
          <w:szCs w:val="28"/>
        </w:rPr>
        <w:t>(</w:t>
      </w:r>
      <w:r w:rsidR="00C2376D" w:rsidRPr="00C2376D">
        <w:rPr>
          <w:rFonts w:ascii="標楷體" w:eastAsia="標楷體" w:hAnsi="標楷體" w:cs="標楷體" w:hint="eastAsia"/>
          <w:sz w:val="28"/>
          <w:szCs w:val="28"/>
        </w:rPr>
        <w:t>同心結</w:t>
      </w:r>
      <w:r w:rsidR="0064565E">
        <w:rPr>
          <w:rFonts w:ascii="標楷體" w:eastAsia="標楷體" w:hAnsi="標楷體" w:cs="標楷體" w:hint="eastAsia"/>
          <w:sz w:val="28"/>
          <w:szCs w:val="28"/>
        </w:rPr>
        <w:t>)</w:t>
      </w:r>
      <w:r w:rsidR="00C2376D">
        <w:rPr>
          <w:rFonts w:ascii="標楷體" w:eastAsia="標楷體" w:hAnsi="標楷體" w:cs="標楷體" w:hint="eastAsia"/>
          <w:sz w:val="28"/>
          <w:szCs w:val="28"/>
        </w:rPr>
        <w:t>，</w:t>
      </w:r>
      <w:r w:rsidRPr="000309AD">
        <w:rPr>
          <w:rFonts w:ascii="標楷體" w:eastAsia="標楷體" w:hAnsi="標楷體" w:cs="標楷體" w:hint="eastAsia"/>
          <w:sz w:val="28"/>
          <w:szCs w:val="28"/>
        </w:rPr>
        <w:t>以示同心相</w:t>
      </w: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憐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22E06189" w14:textId="77777777" w:rsidR="00D171E5" w:rsidRDefault="0064565E" w:rsidP="00D171E5">
      <w:pPr>
        <w:pStyle w:val="a6"/>
        <w:spacing w:line="440" w:lineRule="exact"/>
        <w:ind w:left="76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64565E">
        <w:rPr>
          <w:rFonts w:ascii="標楷體" w:eastAsia="標楷體" w:hAnsi="標楷體" w:cs="標楷體" w:hint="eastAsia"/>
          <w:sz w:val="28"/>
          <w:szCs w:val="28"/>
        </w:rPr>
        <w:t>同心結一直是古人表達情感的信物，所謂「</w:t>
      </w:r>
      <w:hyperlink r:id="rId7" w:history="1">
        <w:r w:rsidRPr="0064565E">
          <w:rPr>
            <w:rStyle w:val="a4"/>
            <w:rFonts w:ascii="標楷體" w:eastAsia="標楷體" w:hAnsi="標楷體" w:cs="標楷體" w:hint="eastAsia"/>
            <w:sz w:val="28"/>
            <w:szCs w:val="28"/>
          </w:rPr>
          <w:t>著以長相思，緣以結不解</w:t>
        </w:r>
      </w:hyperlink>
      <w:r w:rsidRPr="0064565E">
        <w:rPr>
          <w:rFonts w:ascii="標楷體" w:eastAsia="標楷體" w:hAnsi="標楷體" w:cs="標楷體" w:hint="eastAsia"/>
          <w:sz w:val="28"/>
          <w:szCs w:val="28"/>
        </w:rPr>
        <w:t>」。</w:t>
      </w:r>
    </w:p>
    <w:p w14:paraId="459F09F2" w14:textId="77777777" w:rsidR="00D171E5" w:rsidRDefault="0064565E" w:rsidP="00D171E5">
      <w:pPr>
        <w:pStyle w:val="a6"/>
        <w:numPr>
          <w:ilvl w:val="0"/>
          <w:numId w:val="27"/>
        </w:numPr>
        <w:spacing w:line="440" w:lineRule="exac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0D171E5">
        <w:rPr>
          <w:rFonts w:ascii="標楷體" w:eastAsia="標楷體" w:hAnsi="標楷體" w:cs="標楷體" w:hint="eastAsia"/>
          <w:sz w:val="28"/>
          <w:szCs w:val="28"/>
        </w:rPr>
        <w:t>著</w:t>
      </w:r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="00D171E5" w:rsidRPr="00D171E5">
        <w:rPr>
          <w:rFonts w:ascii="標楷體" w:eastAsia="標楷體" w:hAnsi="標楷體" w:cs="標楷體" w:hint="eastAsia"/>
          <w:color w:val="FF0000"/>
          <w:sz w:val="16"/>
          <w:szCs w:val="16"/>
        </w:rPr>
        <w:t>ㄓㄨㄛˊ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）</w:t>
      </w:r>
      <w:r w:rsidRPr="00D171E5">
        <w:rPr>
          <w:rFonts w:ascii="標楷體" w:eastAsia="標楷體" w:hAnsi="標楷體" w:cs="標楷體" w:hint="eastAsia"/>
          <w:sz w:val="28"/>
          <w:szCs w:val="28"/>
        </w:rPr>
        <w:t>：</w:t>
      </w:r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把絲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綿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填入衣服或被子裡的動作稱為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「著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」。這裡用的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綿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是指「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長絲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」，而「絲」與「思念」的「思」諧音相同，因此將絲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綿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裝入被服中，便寄託了「穿上這份長久相思」的深情。</w:t>
      </w:r>
    </w:p>
    <w:p w14:paraId="39CAF7E8" w14:textId="582CB16A" w:rsidR="0064565E" w:rsidRPr="00D171E5" w:rsidRDefault="0064565E" w:rsidP="00D171E5">
      <w:pPr>
        <w:pStyle w:val="a6"/>
        <w:numPr>
          <w:ilvl w:val="0"/>
          <w:numId w:val="27"/>
        </w:numPr>
        <w:spacing w:line="440" w:lineRule="exact"/>
        <w:ind w:leftChars="0"/>
        <w:jc w:val="both"/>
        <w:rPr>
          <w:rFonts w:ascii="標楷體" w:eastAsia="標楷體" w:hAnsi="標楷體" w:cs="標楷體"/>
          <w:sz w:val="28"/>
          <w:szCs w:val="28"/>
        </w:rPr>
      </w:pPr>
      <w:r w:rsidRPr="00D171E5">
        <w:rPr>
          <w:rFonts w:ascii="標楷體" w:eastAsia="標楷體" w:hAnsi="標楷體" w:cs="標楷體" w:hint="eastAsia"/>
          <w:sz w:val="28"/>
          <w:szCs w:val="28"/>
        </w:rPr>
        <w:t>緣：</w:t>
      </w:r>
      <w:proofErr w:type="gramStart"/>
      <w:r w:rsidRPr="00D171E5">
        <w:rPr>
          <w:rFonts w:ascii="標楷體" w:eastAsia="標楷體" w:hAnsi="標楷體" w:cs="標楷體" w:hint="eastAsia"/>
          <w:sz w:val="28"/>
          <w:szCs w:val="28"/>
        </w:rPr>
        <w:t>飾邊</w:t>
      </w:r>
      <w:proofErr w:type="gramEnd"/>
      <w:r w:rsidRPr="00D171E5">
        <w:rPr>
          <w:rFonts w:ascii="標楷體" w:eastAsia="標楷體" w:hAnsi="標楷體" w:cs="標楷體" w:hint="eastAsia"/>
          <w:sz w:val="28"/>
          <w:szCs w:val="28"/>
        </w:rPr>
        <w:t>，鑲邊。</w:t>
      </w:r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在棉被的四個邊緣縫上絲線，讓它緊密連接而不</w:t>
      </w:r>
      <w:proofErr w:type="gramStart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鬆</w:t>
      </w:r>
      <w:proofErr w:type="gramEnd"/>
      <w:r w:rsidR="00D171E5" w:rsidRPr="00D171E5">
        <w:rPr>
          <w:rFonts w:ascii="標楷體" w:eastAsia="標楷體" w:hAnsi="標楷體" w:cs="標楷體" w:hint="eastAsia"/>
          <w:sz w:val="28"/>
          <w:szCs w:val="28"/>
        </w:rPr>
        <w:t>脫。因為邊緣的「緣」與「姻緣」的「緣」同音，所以這種做法寄託了「結下一段永不解開的深深姻緣」之寓意。</w:t>
      </w:r>
    </w:p>
    <w:p w14:paraId="19D78DB0" w14:textId="3E8BA047" w:rsidR="00F95A57" w:rsidRPr="00F95A57" w:rsidRDefault="000309AD" w:rsidP="00D171E5">
      <w:pPr>
        <w:pStyle w:val="a6"/>
        <w:numPr>
          <w:ilvl w:val="0"/>
          <w:numId w:val="16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0309AD">
        <w:rPr>
          <w:rFonts w:ascii="標楷體" w:eastAsia="標楷體" w:hAnsi="標楷體" w:cs="標楷體" w:hint="eastAsia"/>
          <w:sz w:val="28"/>
          <w:szCs w:val="28"/>
        </w:rPr>
        <w:t>江邊句：</w:t>
      </w:r>
      <w:proofErr w:type="gramStart"/>
      <w:r w:rsidRPr="000309AD">
        <w:rPr>
          <w:rFonts w:ascii="標楷體" w:eastAsia="標楷體" w:hAnsi="標楷體" w:cs="標楷體" w:hint="eastAsia"/>
          <w:sz w:val="28"/>
          <w:szCs w:val="28"/>
        </w:rPr>
        <w:t>通過潮漲暗示</w:t>
      </w:r>
      <w:proofErr w:type="gramEnd"/>
      <w:r w:rsidRPr="000309AD">
        <w:rPr>
          <w:rFonts w:ascii="標楷體" w:eastAsia="標楷體" w:hAnsi="標楷體" w:cs="標楷體" w:hint="eastAsia"/>
          <w:sz w:val="28"/>
          <w:szCs w:val="28"/>
        </w:rPr>
        <w:t>船將啟航。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0A21CA68" w14:textId="7E7DACE3" w:rsidR="00D171E5" w:rsidRPr="00D171E5" w:rsidRDefault="00D171E5" w:rsidP="00D171E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171E5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Pr="00D171E5">
        <w:rPr>
          <w:rFonts w:ascii="標楷體" w:eastAsia="標楷體" w:hAnsi="標楷體" w:hint="eastAsia"/>
          <w:sz w:val="28"/>
          <w:szCs w:val="28"/>
        </w:rPr>
        <w:t>詞人</w:t>
      </w:r>
      <w:r w:rsidRPr="00D171E5">
        <w:rPr>
          <w:rFonts w:ascii="標楷體" w:eastAsia="標楷體" w:hAnsi="標楷體" w:hint="eastAsia"/>
          <w:sz w:val="28"/>
          <w:szCs w:val="28"/>
          <w:u w:val="single"/>
        </w:rPr>
        <w:t>林</w:t>
      </w:r>
      <w:proofErr w:type="gramStart"/>
      <w:r w:rsidRPr="00D171E5">
        <w:rPr>
          <w:rFonts w:ascii="標楷體" w:eastAsia="標楷體" w:hAnsi="標楷體" w:hint="eastAsia"/>
          <w:sz w:val="28"/>
          <w:szCs w:val="28"/>
          <w:u w:val="single"/>
        </w:rPr>
        <w:t>逋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以「梅妻鶴子」的</w:t>
      </w:r>
      <w:r w:rsidRPr="00D171E5">
        <w:rPr>
          <w:rFonts w:ascii="標楷體" w:eastAsia="標楷體" w:hAnsi="標楷體" w:hint="eastAsia"/>
          <w:b/>
          <w:bCs/>
          <w:sz w:val="28"/>
          <w:szCs w:val="28"/>
        </w:rPr>
        <w:t>隱逸</w:t>
      </w:r>
      <w:r w:rsidRPr="00D171E5">
        <w:rPr>
          <w:rFonts w:ascii="標楷體" w:eastAsia="標楷體" w:hAnsi="標楷體" w:hint="eastAsia"/>
          <w:sz w:val="28"/>
          <w:szCs w:val="28"/>
        </w:rPr>
        <w:t>形象聞名，而其創作的《相思令·吳山青》卻是描寫男女離別的傳世佳作。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全詞僅有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二十八字，卻以極其純粹、自然且富有民歌韻味的語言，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勾勒</w:t>
      </w:r>
      <w:r w:rsidRPr="00D171E5">
        <w:rPr>
          <w:rFonts w:ascii="標楷體" w:eastAsia="標楷體" w:hAnsi="標楷體" w:hint="eastAsia"/>
          <w:sz w:val="28"/>
          <w:szCs w:val="28"/>
        </w:rPr>
        <w:t>出一幅情景交融、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動人心</w:t>
      </w:r>
      <w:proofErr w:type="gramStart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魄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的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送別畫卷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。</w:t>
      </w:r>
    </w:p>
    <w:p w14:paraId="7BAEB27C" w14:textId="60C045C8" w:rsidR="00D171E5" w:rsidRPr="00D171E5" w:rsidRDefault="00D171E5" w:rsidP="00D171E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171E5">
        <w:rPr>
          <w:rFonts w:ascii="標楷體" w:eastAsia="標楷體" w:hAnsi="標楷體" w:hint="eastAsia"/>
          <w:sz w:val="28"/>
          <w:szCs w:val="28"/>
        </w:rPr>
        <w:t>上片由遠景寫起。「吳山青，越山青」，連用兩個「青」字，不僅點出</w:t>
      </w:r>
      <w:r w:rsidRPr="00BB7BCA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D171E5">
        <w:rPr>
          <w:rFonts w:ascii="標楷體" w:eastAsia="標楷體" w:hAnsi="標楷體" w:hint="eastAsia"/>
          <w:sz w:val="28"/>
          <w:szCs w:val="28"/>
        </w:rPr>
        <w:t>山水的秀麗與蒼翠，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更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疊出</w:t>
      </w:r>
      <w:proofErr w:type="gramEnd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空間的綿延與重疊</w:t>
      </w:r>
      <w:r w:rsidRPr="00D171E5">
        <w:rPr>
          <w:rFonts w:ascii="標楷體" w:eastAsia="標楷體" w:hAnsi="標楷體" w:hint="eastAsia"/>
          <w:sz w:val="28"/>
          <w:szCs w:val="28"/>
        </w:rPr>
        <w:t>。兩岸青山靜靜佇立，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隨著舟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行轉移，宛如在恭迎送往過往的行人（「兩岸青山相送迎」）。這本是極具詩意的自然美景，詞人卻陡然一轉，發出「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爭忍有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離情」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的痛呼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。「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爭忍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」即「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怎忍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」，山水無知，尚且懂得互相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送迎、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依依相伴；而有血有肉的人，卻不得不承受生離死別的苦楚。青山的多情與人事的分離形成了鮮明的對照，使離愁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別恨在壯麗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自然景緻的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映襯</w:t>
      </w:r>
      <w:r w:rsidRPr="00D171E5">
        <w:rPr>
          <w:rFonts w:ascii="標楷體" w:eastAsia="標楷體" w:hAnsi="標楷體" w:hint="eastAsia"/>
          <w:sz w:val="28"/>
          <w:szCs w:val="28"/>
        </w:rPr>
        <w:t>下，顯得更加沉重與無奈。</w:t>
      </w:r>
    </w:p>
    <w:p w14:paraId="273F840C" w14:textId="3DDA819B" w:rsidR="00D171E5" w:rsidRPr="00D171E5" w:rsidRDefault="00D171E5" w:rsidP="00D171E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D171E5">
        <w:rPr>
          <w:rFonts w:ascii="標楷體" w:eastAsia="標楷體" w:hAnsi="標楷體" w:hint="eastAsia"/>
          <w:sz w:val="28"/>
          <w:szCs w:val="28"/>
        </w:rPr>
        <w:t>下片將鏡頭由遠及近，推至離別當下的兩人。「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君淚盈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妾淚盈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」，連用兩個「淚盈」，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極寫兩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人臨別之際相對無言、唯有雙眼噙滿淚水的深情與悲傷。這種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互視無語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的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描摹</w:t>
      </w:r>
      <w:r w:rsidRPr="00D171E5">
        <w:rPr>
          <w:rFonts w:ascii="標楷體" w:eastAsia="標楷體" w:hAnsi="標楷體" w:hint="eastAsia"/>
          <w:sz w:val="28"/>
          <w:szCs w:val="28"/>
        </w:rPr>
        <w:t>，比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萬語千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言更具震撼力。接著，「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羅帶同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心結未成」揭示了這場別離背後更深層的悲劇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——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兩人雖心心相印，卻因種種現實阻礙，未能如願結為連理。「同心結」本是定情與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結髮</w:t>
      </w:r>
      <w:r w:rsidRPr="00D171E5">
        <w:rPr>
          <w:rFonts w:ascii="標楷體" w:eastAsia="標楷體" w:hAnsi="標楷體" w:hint="eastAsia"/>
          <w:sz w:val="28"/>
          <w:szCs w:val="28"/>
        </w:rPr>
        <w:t>的象徵，未能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繫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成，成了兩人心中永遠的遺憾。</w:t>
      </w:r>
    </w:p>
    <w:p w14:paraId="0BDB3BCC" w14:textId="71AD3F16" w:rsidR="00D171E5" w:rsidRPr="00D171E5" w:rsidRDefault="00D171E5" w:rsidP="00D171E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結句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「江邊潮已平」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以景收束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，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點</w:t>
      </w:r>
      <w:proofErr w:type="gramStart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睛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全篇。「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潮平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」意味著江水高漲，船隻即將順水啟航。這不僅是時間與環境的客觀寫照，更是一聲沉重的催促。這一水域的自然變化，斷絕了兩人最後的停留與依戀，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將全詞的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悲劇氛圍推向了最高潮。</w:t>
      </w:r>
    </w:p>
    <w:p w14:paraId="419CE50B" w14:textId="731FC031" w:rsidR="0095650F" w:rsidRDefault="00D171E5" w:rsidP="00D171E5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縱觀全詞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，</w:t>
      </w:r>
      <w:r w:rsidRPr="00BB7BCA">
        <w:rPr>
          <w:rFonts w:ascii="標楷體" w:eastAsia="標楷體" w:hAnsi="標楷體" w:hint="eastAsia"/>
          <w:sz w:val="28"/>
          <w:szCs w:val="28"/>
          <w:u w:val="single"/>
        </w:rPr>
        <w:t>林</w:t>
      </w:r>
      <w:proofErr w:type="gramStart"/>
      <w:r w:rsidRPr="00BB7BCA">
        <w:rPr>
          <w:rFonts w:ascii="標楷體" w:eastAsia="標楷體" w:hAnsi="標楷體" w:hint="eastAsia"/>
          <w:sz w:val="28"/>
          <w:szCs w:val="28"/>
          <w:u w:val="single"/>
        </w:rPr>
        <w:t>逋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語言</w:t>
      </w:r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樸素清麗</w:t>
      </w:r>
      <w:r w:rsidRPr="00D171E5">
        <w:rPr>
          <w:rFonts w:ascii="標楷體" w:eastAsia="標楷體" w:hAnsi="標楷體" w:hint="eastAsia"/>
          <w:sz w:val="28"/>
          <w:szCs w:val="28"/>
        </w:rPr>
        <w:t>，善用疊字與對偶，將深</w:t>
      </w: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D171E5">
        <w:rPr>
          <w:rFonts w:ascii="標楷體" w:eastAsia="標楷體" w:hAnsi="標楷體" w:hint="eastAsia"/>
          <w:sz w:val="28"/>
          <w:szCs w:val="28"/>
        </w:rPr>
        <w:t>的情感融入自然景物之中。從遠景的青山相送，到近景的雙雙淚流，再到離別瞬間的江潮起漲，情感層層遞進，讀來語盡意不盡，令人</w:t>
      </w:r>
      <w:proofErr w:type="gramStart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迴</w:t>
      </w:r>
      <w:proofErr w:type="gramEnd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腸</w:t>
      </w:r>
      <w:proofErr w:type="gramStart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盪</w:t>
      </w:r>
      <w:proofErr w:type="gramEnd"/>
      <w:r w:rsidRPr="00BB7BCA">
        <w:rPr>
          <w:rFonts w:ascii="標楷體" w:eastAsia="標楷體" w:hAnsi="標楷體" w:hint="eastAsia"/>
          <w:b/>
          <w:bCs/>
          <w:sz w:val="28"/>
          <w:szCs w:val="28"/>
        </w:rPr>
        <w:t>氣</w:t>
      </w:r>
      <w:r w:rsidRPr="00D171E5">
        <w:rPr>
          <w:rFonts w:ascii="標楷體" w:eastAsia="標楷體" w:hAnsi="標楷體" w:hint="eastAsia"/>
          <w:sz w:val="28"/>
          <w:szCs w:val="28"/>
        </w:rPr>
        <w:t>。</w:t>
      </w:r>
    </w:p>
    <w:p w14:paraId="5F204B5D" w14:textId="4DA9148D" w:rsidR="00B543EA" w:rsidRPr="007B2F5C" w:rsidRDefault="00B543EA" w:rsidP="00D171E5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235A6652" w14:textId="7693BFDF" w:rsidR="00AA34E9" w:rsidRDefault="00D171E5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D171E5">
        <w:rPr>
          <w:rFonts w:ascii="標楷體" w:eastAsia="標楷體" w:hAnsi="標楷體" w:hint="eastAsia"/>
          <w:sz w:val="28"/>
          <w:szCs w:val="28"/>
        </w:rPr>
        <w:t>佇</w:t>
      </w:r>
      <w:proofErr w:type="gramEnd"/>
      <w:r w:rsidR="00BB7BCA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BB7BCA" w:rsidRPr="00BB7BCA">
        <w:rPr>
          <w:rFonts w:ascii="標楷體" w:eastAsia="標楷體" w:hAnsi="標楷體" w:hint="eastAsia"/>
          <w:color w:val="FF0000"/>
          <w:sz w:val="16"/>
          <w:szCs w:val="16"/>
        </w:rPr>
        <w:t>ㄓㄨˋ</w:t>
      </w:r>
      <w:proofErr w:type="gramEnd"/>
      <w:r w:rsidR="00BB7BCA">
        <w:rPr>
          <w:rFonts w:ascii="標楷體" w:eastAsia="標楷體" w:hAnsi="標楷體" w:hint="eastAsia"/>
          <w:sz w:val="28"/>
          <w:szCs w:val="28"/>
        </w:rPr>
        <w:t>）</w:t>
      </w:r>
      <w:r w:rsidRPr="00D171E5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B7BCA" w:rsidRPr="00BB7BCA">
        <w:rPr>
          <w:rFonts w:ascii="標楷體" w:eastAsia="標楷體" w:hAnsi="標楷體" w:hint="eastAsia"/>
          <w:sz w:val="28"/>
          <w:szCs w:val="28"/>
        </w:rPr>
        <w:t>長時間站立。多帶有沉思、等待、凝望或靜默的情境與情感色彩。</w:t>
      </w:r>
    </w:p>
    <w:p w14:paraId="005E4DD1" w14:textId="2E1CE946" w:rsidR="00D171E5" w:rsidRDefault="00D171E5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171E5">
        <w:rPr>
          <w:rFonts w:ascii="標楷體" w:eastAsia="標楷體" w:hAnsi="標楷體" w:hint="eastAsia"/>
          <w:sz w:val="28"/>
          <w:szCs w:val="28"/>
        </w:rPr>
        <w:t>噙</w:t>
      </w:r>
      <w:r w:rsidR="00BB7BCA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BB7BCA" w:rsidRPr="00BB7BCA">
        <w:rPr>
          <w:rFonts w:ascii="標楷體" w:eastAsia="標楷體" w:hAnsi="標楷體" w:hint="eastAsia"/>
          <w:color w:val="FF0000"/>
          <w:sz w:val="16"/>
          <w:szCs w:val="16"/>
        </w:rPr>
        <w:t>ㄑㄧㄣ</w:t>
      </w:r>
      <w:r w:rsidR="00BB7BCA" w:rsidRPr="00BB7BCA">
        <w:rPr>
          <w:rFonts w:ascii="標楷體" w:eastAsia="標楷體" w:hAnsi="標楷體" w:hint="eastAsia"/>
          <w:color w:val="FF0000"/>
          <w:sz w:val="16"/>
          <w:szCs w:val="16"/>
        </w:rPr>
        <w:t>ˊ</w:t>
      </w:r>
      <w:proofErr w:type="gramEnd"/>
      <w:r w:rsidR="00BB7BCA">
        <w:rPr>
          <w:rFonts w:ascii="標楷體" w:eastAsia="標楷體" w:hAnsi="標楷體" w:hint="eastAsia"/>
          <w:sz w:val="28"/>
          <w:szCs w:val="28"/>
        </w:rPr>
        <w:t>）</w:t>
      </w:r>
      <w:r w:rsidRPr="00D171E5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B7BCA" w:rsidRPr="00BB7BCA">
        <w:rPr>
          <w:rFonts w:ascii="標楷體" w:eastAsia="標楷體" w:hAnsi="標楷體" w:hint="eastAsia"/>
          <w:sz w:val="28"/>
          <w:szCs w:val="28"/>
        </w:rPr>
        <w:t>眼眶裡含著（滿滿的）眼淚。描摹情緒壓抑至極點、眼淚即將溢出卻未流下的瞬間，充滿強烈的感染力。</w:t>
      </w:r>
      <w:proofErr w:type="gramStart"/>
      <w:r w:rsidR="00BB7BCA" w:rsidRPr="00BB7BCA">
        <w:rPr>
          <w:rFonts w:ascii="標楷體" w:eastAsia="標楷體" w:hAnsi="標楷體" w:hint="eastAsia"/>
          <w:sz w:val="28"/>
          <w:szCs w:val="28"/>
        </w:rPr>
        <w:t>噙</w:t>
      </w:r>
      <w:proofErr w:type="gramEnd"/>
      <w:r w:rsidR="00BB7BCA">
        <w:rPr>
          <w:rFonts w:ascii="標楷體" w:eastAsia="標楷體" w:hAnsi="標楷體" w:hint="eastAsia"/>
          <w:sz w:val="28"/>
          <w:szCs w:val="28"/>
        </w:rPr>
        <w:t>：</w:t>
      </w:r>
      <w:r w:rsidR="00BB7BCA" w:rsidRPr="00BB7BCA">
        <w:rPr>
          <w:rFonts w:ascii="標楷體" w:eastAsia="標楷體" w:hAnsi="標楷體" w:hint="eastAsia"/>
          <w:sz w:val="28"/>
          <w:szCs w:val="28"/>
        </w:rPr>
        <w:t>含住。</w:t>
      </w:r>
    </w:p>
    <w:p w14:paraId="4A42EEBD" w14:textId="409D1663" w:rsidR="00D171E5" w:rsidRDefault="00D171E5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D171E5">
        <w:rPr>
          <w:rFonts w:ascii="標楷體" w:eastAsia="標楷體" w:hAnsi="標楷體" w:hint="eastAsia"/>
          <w:sz w:val="28"/>
          <w:szCs w:val="28"/>
        </w:rPr>
        <w:t>隱逸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B7BCA" w:rsidRPr="00BB7BCA">
        <w:rPr>
          <w:rFonts w:ascii="標楷體" w:eastAsia="標楷體" w:hAnsi="標楷體" w:hint="eastAsia"/>
          <w:sz w:val="28"/>
          <w:szCs w:val="28"/>
        </w:rPr>
        <w:t>隱居避</w:t>
      </w:r>
      <w:proofErr w:type="gramStart"/>
      <w:r w:rsidR="00BB7BCA" w:rsidRPr="00BB7BCA">
        <w:rPr>
          <w:rFonts w:ascii="標楷體" w:eastAsia="標楷體" w:hAnsi="標楷體" w:hint="eastAsia"/>
          <w:sz w:val="28"/>
          <w:szCs w:val="28"/>
        </w:rPr>
        <w:t>世</w:t>
      </w:r>
      <w:proofErr w:type="gramEnd"/>
      <w:r w:rsidR="00BB7BCA" w:rsidRPr="00BB7BCA">
        <w:rPr>
          <w:rFonts w:ascii="標楷體" w:eastAsia="標楷體" w:hAnsi="標楷體" w:hint="eastAsia"/>
          <w:sz w:val="28"/>
          <w:szCs w:val="28"/>
        </w:rPr>
        <w:t>，不出來做官。象徵超脫俗</w:t>
      </w:r>
      <w:proofErr w:type="gramStart"/>
      <w:r w:rsidR="00BB7BCA" w:rsidRPr="00BB7BCA">
        <w:rPr>
          <w:rFonts w:ascii="標楷體" w:eastAsia="標楷體" w:hAnsi="標楷體" w:hint="eastAsia"/>
          <w:sz w:val="28"/>
          <w:szCs w:val="28"/>
        </w:rPr>
        <w:t>世</w:t>
      </w:r>
      <w:proofErr w:type="gramEnd"/>
      <w:r w:rsidR="00BB7BCA" w:rsidRPr="00BB7BCA">
        <w:rPr>
          <w:rFonts w:ascii="標楷體" w:eastAsia="標楷體" w:hAnsi="標楷體" w:hint="eastAsia"/>
          <w:sz w:val="28"/>
          <w:szCs w:val="28"/>
        </w:rPr>
        <w:t>名利、追求精神自由與高潔情操的生活態度。</w:t>
      </w:r>
    </w:p>
    <w:p w14:paraId="3B8F68D7" w14:textId="4A053A1F" w:rsidR="00D171E5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勾勒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用線條描繪輪廓；或用簡練的文字概括呈現特徵。強調筆法精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、簡練，能迅速抓住事物核心形象的表現手法。</w:t>
      </w:r>
    </w:p>
    <w:p w14:paraId="73F1969A" w14:textId="1AD97E1A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動人心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魄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形容力量、藝術或情節極具震撼力，能深深打動人的心靈。表現出無可抗拒的情感衝擊與精神震撼。</w:t>
      </w:r>
    </w:p>
    <w:p w14:paraId="19610313" w14:textId="2B834D68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疊出空間的綿延與重疊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透過詞語或意象的重複（如「吳山青，越山青」），交織堆疊出空間上的廣阔、層次與延伸感。利用視覺與文字節奏的重疊，營造出景色層層推進、無邊無際的立體意境。</w:t>
      </w:r>
    </w:p>
    <w:p w14:paraId="1CF96A25" w14:textId="227E73E6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映襯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修辭法的一種。將兩種截然不同的事物或情境放在一起相互對照。藉由對比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凸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顯主體的特徵，使情感或意象更為鮮明突出。</w:t>
      </w:r>
    </w:p>
    <w:p w14:paraId="3E4F4E15" w14:textId="39866DDA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描摹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用語言、文字或繪畫刻劃、再現事物的姿態與細節。強調觀察入微，並能精細生動地呈現對象的真實神貌。</w:t>
      </w:r>
    </w:p>
    <w:p w14:paraId="6CC76CE7" w14:textId="55CACD43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結髮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古時男子加冠、女子及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笄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BB7BCA">
        <w:rPr>
          <w:rFonts w:ascii="標楷體" w:eastAsia="標楷體" w:hAnsi="標楷體" w:hint="eastAsia"/>
          <w:color w:val="FF0000"/>
          <w:sz w:val="16"/>
          <w:szCs w:val="16"/>
        </w:rPr>
        <w:t>ㄐㄧ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Pr="00BB7BCA">
        <w:rPr>
          <w:rFonts w:ascii="標楷體" w:eastAsia="標楷體" w:hAnsi="標楷體" w:hint="eastAsia"/>
          <w:sz w:val="28"/>
          <w:szCs w:val="28"/>
        </w:rPr>
        <w:t>時將頭髮束起；亦指結髮夫妻（原指古代新婚時各剪下一縷頭髮繫在一起，象徵永結同心）。象徵正室夫妻的締結，寄託白頭偕老、永不分離的誓言。</w:t>
      </w:r>
    </w:p>
    <w:p w14:paraId="6C96436F" w14:textId="63D194AB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點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睛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源自「畫龍點睛」，指在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最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關鍵之處加上精妙的一筆。意指文章或藝術作品中的關鍵語句，能頓時使整體意境活絡深刻起來。</w:t>
      </w:r>
    </w:p>
    <w:p w14:paraId="29862A2C" w14:textId="2D89F156" w:rsidR="00BB7BCA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B7BCA">
        <w:rPr>
          <w:rFonts w:ascii="標楷體" w:eastAsia="標楷體" w:hAnsi="標楷體" w:hint="eastAsia"/>
          <w:sz w:val="28"/>
          <w:szCs w:val="28"/>
        </w:rPr>
        <w:t>樸素清麗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語言或風格平實自然、不事雕琢，同時又清新秀麗。呈現一種洗盡鉛華後的天然美感，不堆砌華麗詞藻卻自有韻味。</w:t>
      </w:r>
    </w:p>
    <w:p w14:paraId="76D6313B" w14:textId="09C441BF" w:rsidR="00BB7BCA" w:rsidRPr="00D171E5" w:rsidRDefault="00BB7BCA" w:rsidP="00BB7BCA">
      <w:pPr>
        <w:pStyle w:val="a6"/>
        <w:numPr>
          <w:ilvl w:val="0"/>
          <w:numId w:val="5"/>
        </w:numPr>
        <w:spacing w:line="40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迴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腸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盪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B7BCA">
        <w:rPr>
          <w:rFonts w:ascii="標楷體" w:eastAsia="標楷體" w:hAnsi="標楷體" w:hint="eastAsia"/>
          <w:sz w:val="28"/>
          <w:szCs w:val="28"/>
        </w:rPr>
        <w:t>形容樂曲、詩文或情感極具感染力，使人的心腸隨之翻轉縈繞、久久難平。表現深</w:t>
      </w:r>
      <w:proofErr w:type="gramStart"/>
      <w:r w:rsidRPr="00BB7BCA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BB7BCA">
        <w:rPr>
          <w:rFonts w:ascii="標楷體" w:eastAsia="標楷體" w:hAnsi="標楷體" w:hint="eastAsia"/>
          <w:sz w:val="28"/>
          <w:szCs w:val="28"/>
        </w:rPr>
        <w:t>悲切、久久無法忘懷的極致情感體驗。</w:t>
      </w:r>
    </w:p>
    <w:sectPr w:rsidR="00BB7BCA" w:rsidRPr="00D171E5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B380F" w14:textId="77777777" w:rsidR="00C33CCB" w:rsidRDefault="00C33CCB" w:rsidP="00714A03">
      <w:r>
        <w:separator/>
      </w:r>
    </w:p>
  </w:endnote>
  <w:endnote w:type="continuationSeparator" w:id="0">
    <w:p w14:paraId="6EA7993F" w14:textId="77777777" w:rsidR="00C33CCB" w:rsidRDefault="00C33CCB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051A10DC" w:rsidR="00714A03" w:rsidRDefault="0058281C">
        <w:pPr>
          <w:pStyle w:val="a9"/>
          <w:jc w:val="right"/>
        </w:pPr>
        <w:r w:rsidRPr="0058281C">
          <w:rPr>
            <w:rFonts w:ascii="標楷體" w:eastAsia="標楷體" w:hAnsi="標楷體" w:hint="eastAsia"/>
          </w:rPr>
          <w:t>林</w:t>
        </w:r>
        <w:proofErr w:type="gramStart"/>
        <w:r w:rsidRPr="0058281C">
          <w:rPr>
            <w:rFonts w:ascii="標楷體" w:eastAsia="標楷體" w:hAnsi="標楷體" w:hint="eastAsia"/>
          </w:rPr>
          <w:t>逋</w:t>
        </w:r>
        <w:proofErr w:type="gramEnd"/>
        <w:r w:rsidRPr="0058281C">
          <w:rPr>
            <w:rFonts w:ascii="標楷體" w:eastAsia="標楷體" w:hAnsi="標楷體" w:hint="eastAsia"/>
          </w:rPr>
          <w:t>《相思令·吳山青》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AFAD" w14:textId="77777777" w:rsidR="00C33CCB" w:rsidRDefault="00C33CCB" w:rsidP="00714A03">
      <w:r>
        <w:separator/>
      </w:r>
    </w:p>
  </w:footnote>
  <w:footnote w:type="continuationSeparator" w:id="0">
    <w:p w14:paraId="58AE6054" w14:textId="77777777" w:rsidR="00C33CCB" w:rsidRDefault="00C33CCB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2A03F8F"/>
    <w:multiLevelType w:val="hybridMultilevel"/>
    <w:tmpl w:val="B1EE7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7086E00"/>
    <w:multiLevelType w:val="hybridMultilevel"/>
    <w:tmpl w:val="F18E9DE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8"/>
  </w:num>
  <w:num w:numId="3">
    <w:abstractNumId w:val="10"/>
  </w:num>
  <w:num w:numId="4">
    <w:abstractNumId w:val="2"/>
  </w:num>
  <w:num w:numId="5">
    <w:abstractNumId w:val="3"/>
  </w:num>
  <w:num w:numId="6">
    <w:abstractNumId w:val="24"/>
  </w:num>
  <w:num w:numId="7">
    <w:abstractNumId w:val="1"/>
  </w:num>
  <w:num w:numId="8">
    <w:abstractNumId w:val="0"/>
  </w:num>
  <w:num w:numId="9">
    <w:abstractNumId w:val="5"/>
  </w:num>
  <w:num w:numId="10">
    <w:abstractNumId w:val="15"/>
  </w:num>
  <w:num w:numId="11">
    <w:abstractNumId w:val="16"/>
  </w:num>
  <w:num w:numId="12">
    <w:abstractNumId w:val="11"/>
  </w:num>
  <w:num w:numId="13">
    <w:abstractNumId w:val="23"/>
  </w:num>
  <w:num w:numId="14">
    <w:abstractNumId w:val="6"/>
  </w:num>
  <w:num w:numId="15">
    <w:abstractNumId w:val="9"/>
  </w:num>
  <w:num w:numId="16">
    <w:abstractNumId w:val="22"/>
  </w:num>
  <w:num w:numId="17">
    <w:abstractNumId w:val="8"/>
  </w:num>
  <w:num w:numId="18">
    <w:abstractNumId w:val="25"/>
  </w:num>
  <w:num w:numId="19">
    <w:abstractNumId w:val="12"/>
  </w:num>
  <w:num w:numId="20">
    <w:abstractNumId w:val="19"/>
  </w:num>
  <w:num w:numId="21">
    <w:abstractNumId w:val="4"/>
  </w:num>
  <w:num w:numId="22">
    <w:abstractNumId w:val="17"/>
  </w:num>
  <w:num w:numId="23">
    <w:abstractNumId w:val="20"/>
  </w:num>
  <w:num w:numId="24">
    <w:abstractNumId w:val="13"/>
  </w:num>
  <w:num w:numId="25">
    <w:abstractNumId w:val="7"/>
  </w:num>
  <w:num w:numId="26">
    <w:abstractNumId w:val="14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27897"/>
    <w:rsid w:val="0003050A"/>
    <w:rsid w:val="000309AD"/>
    <w:rsid w:val="000309F2"/>
    <w:rsid w:val="0003329D"/>
    <w:rsid w:val="000510BE"/>
    <w:rsid w:val="00060F9D"/>
    <w:rsid w:val="000668EA"/>
    <w:rsid w:val="00075E45"/>
    <w:rsid w:val="000B49AE"/>
    <w:rsid w:val="000B66CC"/>
    <w:rsid w:val="000C7EE1"/>
    <w:rsid w:val="000E28E6"/>
    <w:rsid w:val="000F475A"/>
    <w:rsid w:val="001105E7"/>
    <w:rsid w:val="00116ADE"/>
    <w:rsid w:val="001175D3"/>
    <w:rsid w:val="001218FF"/>
    <w:rsid w:val="00126256"/>
    <w:rsid w:val="00127128"/>
    <w:rsid w:val="00137A24"/>
    <w:rsid w:val="00141794"/>
    <w:rsid w:val="0017342C"/>
    <w:rsid w:val="001A4FCB"/>
    <w:rsid w:val="001B08AD"/>
    <w:rsid w:val="001B1A8E"/>
    <w:rsid w:val="001C2A2E"/>
    <w:rsid w:val="001C407F"/>
    <w:rsid w:val="001D6F54"/>
    <w:rsid w:val="001E55F1"/>
    <w:rsid w:val="00203F07"/>
    <w:rsid w:val="0024273F"/>
    <w:rsid w:val="00251035"/>
    <w:rsid w:val="00264B2B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7950"/>
    <w:rsid w:val="002D5FAF"/>
    <w:rsid w:val="002E118D"/>
    <w:rsid w:val="002E5A80"/>
    <w:rsid w:val="00315016"/>
    <w:rsid w:val="003263A0"/>
    <w:rsid w:val="003274E8"/>
    <w:rsid w:val="003429B1"/>
    <w:rsid w:val="003625A9"/>
    <w:rsid w:val="0037288A"/>
    <w:rsid w:val="00395344"/>
    <w:rsid w:val="003A0648"/>
    <w:rsid w:val="003A2817"/>
    <w:rsid w:val="003B47EA"/>
    <w:rsid w:val="003C081A"/>
    <w:rsid w:val="003E0441"/>
    <w:rsid w:val="003F1BC0"/>
    <w:rsid w:val="003F557A"/>
    <w:rsid w:val="00420993"/>
    <w:rsid w:val="00421476"/>
    <w:rsid w:val="00434A6E"/>
    <w:rsid w:val="00436C72"/>
    <w:rsid w:val="00442825"/>
    <w:rsid w:val="004476BA"/>
    <w:rsid w:val="0045166B"/>
    <w:rsid w:val="00464BF4"/>
    <w:rsid w:val="00473DD1"/>
    <w:rsid w:val="004B49C7"/>
    <w:rsid w:val="004C0379"/>
    <w:rsid w:val="004C1C60"/>
    <w:rsid w:val="004D3AD4"/>
    <w:rsid w:val="004F1BFF"/>
    <w:rsid w:val="00500E67"/>
    <w:rsid w:val="00520A51"/>
    <w:rsid w:val="00520FF3"/>
    <w:rsid w:val="005212D4"/>
    <w:rsid w:val="00531B09"/>
    <w:rsid w:val="0053322F"/>
    <w:rsid w:val="005747DE"/>
    <w:rsid w:val="0058281C"/>
    <w:rsid w:val="00584A17"/>
    <w:rsid w:val="00597130"/>
    <w:rsid w:val="005B0301"/>
    <w:rsid w:val="005D1E81"/>
    <w:rsid w:val="005D39BB"/>
    <w:rsid w:val="005E01A7"/>
    <w:rsid w:val="005F06BB"/>
    <w:rsid w:val="005F1062"/>
    <w:rsid w:val="005F580D"/>
    <w:rsid w:val="00600805"/>
    <w:rsid w:val="00626583"/>
    <w:rsid w:val="00644240"/>
    <w:rsid w:val="0064565E"/>
    <w:rsid w:val="00654BDF"/>
    <w:rsid w:val="00671097"/>
    <w:rsid w:val="00674189"/>
    <w:rsid w:val="006806A6"/>
    <w:rsid w:val="00690ABF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C3DF6"/>
    <w:rsid w:val="007D0D6C"/>
    <w:rsid w:val="007F37A6"/>
    <w:rsid w:val="007F764E"/>
    <w:rsid w:val="0080637F"/>
    <w:rsid w:val="008152AA"/>
    <w:rsid w:val="00817CBB"/>
    <w:rsid w:val="00824E29"/>
    <w:rsid w:val="008849E5"/>
    <w:rsid w:val="00885C1D"/>
    <w:rsid w:val="008A6277"/>
    <w:rsid w:val="008B074E"/>
    <w:rsid w:val="008B15CB"/>
    <w:rsid w:val="008B7098"/>
    <w:rsid w:val="008C11A0"/>
    <w:rsid w:val="008D3B60"/>
    <w:rsid w:val="008D44F0"/>
    <w:rsid w:val="008E5B1D"/>
    <w:rsid w:val="00913631"/>
    <w:rsid w:val="0095650F"/>
    <w:rsid w:val="0096329B"/>
    <w:rsid w:val="00997F78"/>
    <w:rsid w:val="009A4A46"/>
    <w:rsid w:val="009B7636"/>
    <w:rsid w:val="009C1FCC"/>
    <w:rsid w:val="009C7884"/>
    <w:rsid w:val="009D1CB1"/>
    <w:rsid w:val="009D67DC"/>
    <w:rsid w:val="00A0117D"/>
    <w:rsid w:val="00A0267B"/>
    <w:rsid w:val="00A109CC"/>
    <w:rsid w:val="00A11327"/>
    <w:rsid w:val="00A21A37"/>
    <w:rsid w:val="00A3274C"/>
    <w:rsid w:val="00A65E86"/>
    <w:rsid w:val="00A6735B"/>
    <w:rsid w:val="00A67EEF"/>
    <w:rsid w:val="00A72F18"/>
    <w:rsid w:val="00AA34E9"/>
    <w:rsid w:val="00AB0D45"/>
    <w:rsid w:val="00AE140A"/>
    <w:rsid w:val="00AF47AF"/>
    <w:rsid w:val="00B16B26"/>
    <w:rsid w:val="00B24E68"/>
    <w:rsid w:val="00B320A4"/>
    <w:rsid w:val="00B467F1"/>
    <w:rsid w:val="00B543EA"/>
    <w:rsid w:val="00B55DEB"/>
    <w:rsid w:val="00B561B8"/>
    <w:rsid w:val="00B93AD7"/>
    <w:rsid w:val="00BA10A0"/>
    <w:rsid w:val="00BB7BCA"/>
    <w:rsid w:val="00BC42C3"/>
    <w:rsid w:val="00BD023B"/>
    <w:rsid w:val="00BF5A85"/>
    <w:rsid w:val="00C07E88"/>
    <w:rsid w:val="00C1358B"/>
    <w:rsid w:val="00C2376D"/>
    <w:rsid w:val="00C33CCB"/>
    <w:rsid w:val="00C36A11"/>
    <w:rsid w:val="00C36A8E"/>
    <w:rsid w:val="00C62358"/>
    <w:rsid w:val="00CB12FE"/>
    <w:rsid w:val="00CC3D07"/>
    <w:rsid w:val="00CC4DC4"/>
    <w:rsid w:val="00CD0744"/>
    <w:rsid w:val="00CE3FB1"/>
    <w:rsid w:val="00CE604D"/>
    <w:rsid w:val="00CF1690"/>
    <w:rsid w:val="00CF4915"/>
    <w:rsid w:val="00D05962"/>
    <w:rsid w:val="00D14D80"/>
    <w:rsid w:val="00D171E5"/>
    <w:rsid w:val="00D24480"/>
    <w:rsid w:val="00D279CB"/>
    <w:rsid w:val="00D35AE2"/>
    <w:rsid w:val="00D5562F"/>
    <w:rsid w:val="00D630CF"/>
    <w:rsid w:val="00D86B5F"/>
    <w:rsid w:val="00D973AE"/>
    <w:rsid w:val="00DA01A2"/>
    <w:rsid w:val="00DC2185"/>
    <w:rsid w:val="00DD582B"/>
    <w:rsid w:val="00E025C5"/>
    <w:rsid w:val="00E057BB"/>
    <w:rsid w:val="00E06F2C"/>
    <w:rsid w:val="00E314CC"/>
    <w:rsid w:val="00E32452"/>
    <w:rsid w:val="00E524DC"/>
    <w:rsid w:val="00E56D8C"/>
    <w:rsid w:val="00E67BC5"/>
    <w:rsid w:val="00EA26B9"/>
    <w:rsid w:val="00EA6D53"/>
    <w:rsid w:val="00EE6BCE"/>
    <w:rsid w:val="00EF50C0"/>
    <w:rsid w:val="00EF60D0"/>
    <w:rsid w:val="00F13BCF"/>
    <w:rsid w:val="00F327AD"/>
    <w:rsid w:val="00F44236"/>
    <w:rsid w:val="00F45391"/>
    <w:rsid w:val="00F53F34"/>
    <w:rsid w:val="00F65A12"/>
    <w:rsid w:val="00F7178E"/>
    <w:rsid w:val="00F9025B"/>
    <w:rsid w:val="00F91E45"/>
    <w:rsid w:val="00F94882"/>
    <w:rsid w:val="00F95A57"/>
    <w:rsid w:val="00F9769F"/>
    <w:rsid w:val="00FA50F3"/>
    <w:rsid w:val="00FB0A5F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rteducation.com.tw/shiwenv_6105b29267b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154</cp:revision>
  <dcterms:created xsi:type="dcterms:W3CDTF">2022-03-23T23:23:00Z</dcterms:created>
  <dcterms:modified xsi:type="dcterms:W3CDTF">2026-08-26T08:00:00Z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