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DA2" w14:textId="24EF2C6B" w:rsidR="00CE3FB1" w:rsidRDefault="00AB0D45" w:rsidP="0037288A">
      <w:pPr>
        <w:rPr>
          <w:rFonts w:ascii="標楷體" w:eastAsia="標楷體" w:hAnsi="標楷體"/>
          <w:sz w:val="32"/>
          <w:szCs w:val="32"/>
        </w:rPr>
      </w:pPr>
      <w:bookmarkStart w:id="0" w:name="_Hlk154927002"/>
      <w:r>
        <w:rPr>
          <w:rFonts w:ascii="標楷體" w:eastAsia="標楷體" w:hAnsi="標楷體" w:hint="eastAsia"/>
          <w:sz w:val="48"/>
          <w:szCs w:val="48"/>
        </w:rPr>
        <w:t>晏殊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《</w:t>
      </w:r>
      <w:r w:rsidR="00C34E54" w:rsidRPr="00C34E54">
        <w:rPr>
          <w:rFonts w:ascii="標楷體" w:eastAsia="標楷體" w:hAnsi="標楷體" w:hint="eastAsia"/>
          <w:sz w:val="48"/>
          <w:szCs w:val="48"/>
        </w:rPr>
        <w:t>浣溪沙</w:t>
      </w:r>
      <w:r w:rsidR="00CB12FE" w:rsidRPr="00CB12FE">
        <w:rPr>
          <w:rFonts w:ascii="標楷體" w:eastAsia="標楷體" w:hAnsi="標楷體" w:hint="eastAsia"/>
          <w:sz w:val="48"/>
          <w:szCs w:val="48"/>
        </w:rPr>
        <w:t>·</w:t>
      </w:r>
      <w:r w:rsidR="00AF3E7F" w:rsidRPr="00AF3E7F">
        <w:rPr>
          <w:rFonts w:ascii="標楷體" w:eastAsia="標楷體" w:hAnsi="標楷體" w:hint="eastAsia"/>
          <w:sz w:val="48"/>
          <w:szCs w:val="48"/>
        </w:rPr>
        <w:t>一向年光有限身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》</w:t>
      </w:r>
      <w:bookmarkEnd w:id="0"/>
      <w:r w:rsidR="00AF3E7F">
        <w:rPr>
          <w:rFonts w:ascii="標楷體" w:eastAsia="標楷體" w:hAnsi="標楷體" w:hint="eastAsia"/>
          <w:sz w:val="48"/>
          <w:szCs w:val="48"/>
        </w:rPr>
        <w:t xml:space="preserve">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0713B25A" w14:textId="77777777" w:rsidR="00AF3E7F" w:rsidRPr="00AF3E7F" w:rsidRDefault="00AF3E7F" w:rsidP="00AF3E7F">
      <w:pPr>
        <w:spacing w:line="520" w:lineRule="exact"/>
        <w:rPr>
          <w:rFonts w:ascii="標楷體" w:eastAsia="標楷體" w:hAnsi="標楷體"/>
          <w:sz w:val="36"/>
          <w:szCs w:val="36"/>
        </w:rPr>
      </w:pPr>
      <w:r w:rsidRPr="00AF3E7F">
        <w:rPr>
          <w:rFonts w:ascii="標楷體" w:eastAsia="標楷體" w:hAnsi="標楷體" w:hint="eastAsia"/>
          <w:sz w:val="36"/>
          <w:szCs w:val="36"/>
        </w:rPr>
        <w:t>一向年光有限身，等閒離別易銷魂，酒筵歌席莫辭頻。</w:t>
      </w:r>
    </w:p>
    <w:p w14:paraId="340058EB" w14:textId="3E74F1B3" w:rsidR="006D36F2" w:rsidRPr="00AF3E7F" w:rsidRDefault="00AF3E7F" w:rsidP="00AF3E7F">
      <w:pPr>
        <w:spacing w:line="520" w:lineRule="exact"/>
        <w:rPr>
          <w:rFonts w:ascii="標楷體" w:eastAsia="標楷體" w:hAnsi="標楷體"/>
          <w:sz w:val="36"/>
          <w:szCs w:val="36"/>
        </w:rPr>
      </w:pPr>
      <w:r w:rsidRPr="00AF3E7F">
        <w:rPr>
          <w:rFonts w:ascii="標楷體" w:eastAsia="標楷體" w:hAnsi="標楷體" w:hint="eastAsia"/>
          <w:sz w:val="36"/>
          <w:szCs w:val="36"/>
        </w:rPr>
        <w:t>滿目山河空念遠，落花風雨更傷春，不如憐取眼前人。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30C539CF" w14:textId="7343DC60" w:rsidR="00C5099B" w:rsidRPr="00C5099B" w:rsidRDefault="00C5099B" w:rsidP="009812C1">
      <w:pPr>
        <w:pStyle w:val="a6"/>
        <w:numPr>
          <w:ilvl w:val="0"/>
          <w:numId w:val="16"/>
        </w:numPr>
        <w:spacing w:line="42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C5099B">
        <w:rPr>
          <w:rFonts w:ascii="標楷體" w:eastAsia="標楷體" w:hAnsi="標楷體" w:cs="標楷體" w:hint="eastAsia"/>
          <w:sz w:val="28"/>
          <w:szCs w:val="28"/>
        </w:rPr>
        <w:t>浣</w:t>
      </w:r>
      <w:r>
        <w:rPr>
          <w:rFonts w:ascii="標楷體" w:eastAsia="標楷體" w:hAnsi="標楷體" w:cs="標楷體" w:hint="eastAsia"/>
          <w:sz w:val="28"/>
          <w:szCs w:val="28"/>
        </w:rPr>
        <w:t>(</w:t>
      </w:r>
      <w:r w:rsidRPr="00C5099B">
        <w:rPr>
          <w:rFonts w:ascii="標楷體" w:eastAsia="標楷體" w:hAnsi="標楷體" w:cs="標楷體" w:hint="eastAsia"/>
          <w:color w:val="FF0000"/>
          <w:sz w:val="16"/>
          <w:szCs w:val="16"/>
        </w:rPr>
        <w:t>ㄏㄨㄢˇ</w:t>
      </w:r>
      <w:r>
        <w:rPr>
          <w:rFonts w:ascii="標楷體" w:eastAsia="標楷體" w:hAnsi="標楷體" w:cs="標楷體" w:hint="eastAsia"/>
          <w:sz w:val="28"/>
          <w:szCs w:val="28"/>
        </w:rPr>
        <w:t>)</w:t>
      </w:r>
      <w:r w:rsidRPr="00C5099B">
        <w:rPr>
          <w:rFonts w:ascii="標楷體" w:eastAsia="標楷體" w:hAnsi="標楷體" w:cs="標楷體" w:hint="eastAsia"/>
          <w:sz w:val="28"/>
          <w:szCs w:val="28"/>
        </w:rPr>
        <w:t>溪沙：詞牌名，本</w:t>
      </w:r>
      <w:r w:rsidRPr="00C5099B">
        <w:rPr>
          <w:rFonts w:ascii="標楷體" w:eastAsia="標楷體" w:hAnsi="標楷體" w:cs="標楷體" w:hint="eastAsia"/>
          <w:sz w:val="28"/>
          <w:szCs w:val="28"/>
          <w:u w:val="single"/>
        </w:rPr>
        <w:t>唐</w:t>
      </w:r>
      <w:r w:rsidRPr="00C5099B">
        <w:rPr>
          <w:rFonts w:ascii="標楷體" w:eastAsia="標楷體" w:hAnsi="標楷體" w:cs="標楷體" w:hint="eastAsia"/>
          <w:sz w:val="28"/>
          <w:szCs w:val="28"/>
        </w:rPr>
        <w:t>教坊曲名，又名《浣沙溪》、《小庭花》等。</w:t>
      </w:r>
    </w:p>
    <w:p w14:paraId="6B09C9AA" w14:textId="1B60F1FA" w:rsidR="00C5099B" w:rsidRPr="00C5099B" w:rsidRDefault="00C5099B" w:rsidP="009812C1">
      <w:pPr>
        <w:pStyle w:val="a6"/>
        <w:numPr>
          <w:ilvl w:val="0"/>
          <w:numId w:val="16"/>
        </w:numPr>
        <w:spacing w:line="42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hyperlink r:id="rId7" w:history="1">
        <w:r w:rsidRPr="00867353">
          <w:rPr>
            <w:rStyle w:val="a4"/>
            <w:rFonts w:ascii="標楷體" w:eastAsia="標楷體" w:hAnsi="標楷體" w:cs="標楷體" w:hint="eastAsia"/>
            <w:sz w:val="28"/>
            <w:szCs w:val="28"/>
          </w:rPr>
          <w:t>一向</w:t>
        </w:r>
      </w:hyperlink>
      <w:r w:rsidRPr="00C5099B">
        <w:rPr>
          <w:rFonts w:ascii="標楷體" w:eastAsia="標楷體" w:hAnsi="標楷體" w:cs="標楷體" w:hint="eastAsia"/>
          <w:sz w:val="28"/>
          <w:szCs w:val="28"/>
        </w:rPr>
        <w:t>：一晌</w:t>
      </w:r>
      <w:r w:rsidR="00867353">
        <w:rPr>
          <w:rFonts w:ascii="標楷體" w:eastAsia="標楷體" w:hAnsi="標楷體" w:cs="標楷體" w:hint="eastAsia"/>
          <w:sz w:val="28"/>
          <w:szCs w:val="28"/>
        </w:rPr>
        <w:t>（</w:t>
      </w:r>
      <w:r w:rsidR="00867353" w:rsidRPr="00867353">
        <w:rPr>
          <w:rFonts w:ascii="標楷體" w:eastAsia="標楷體" w:hAnsi="標楷體" w:cs="標楷體" w:hint="eastAsia"/>
          <w:color w:val="FF0000"/>
          <w:sz w:val="16"/>
          <w:szCs w:val="16"/>
        </w:rPr>
        <w:t>ㄕㄤˇ</w:t>
      </w:r>
      <w:r w:rsidR="00867353">
        <w:rPr>
          <w:rFonts w:ascii="標楷體" w:eastAsia="標楷體" w:hAnsi="標楷體" w:cs="標楷體" w:hint="eastAsia"/>
          <w:sz w:val="28"/>
          <w:szCs w:val="28"/>
        </w:rPr>
        <w:t>）</w:t>
      </w:r>
      <w:r w:rsidRPr="00C5099B">
        <w:rPr>
          <w:rFonts w:ascii="標楷體" w:eastAsia="標楷體" w:hAnsi="標楷體" w:cs="標楷體" w:hint="eastAsia"/>
          <w:sz w:val="28"/>
          <w:szCs w:val="28"/>
        </w:rPr>
        <w:t>，片刻，一會兒。</w:t>
      </w:r>
    </w:p>
    <w:p w14:paraId="6060299A" w14:textId="420C8827" w:rsidR="00C5099B" w:rsidRPr="00C5099B" w:rsidRDefault="00C5099B" w:rsidP="009812C1">
      <w:pPr>
        <w:pStyle w:val="a6"/>
        <w:numPr>
          <w:ilvl w:val="0"/>
          <w:numId w:val="16"/>
        </w:numPr>
        <w:spacing w:line="42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C5099B">
        <w:rPr>
          <w:rFonts w:ascii="標楷體" w:eastAsia="標楷體" w:hAnsi="標楷體" w:cs="標楷體" w:hint="eastAsia"/>
          <w:sz w:val="28"/>
          <w:szCs w:val="28"/>
        </w:rPr>
        <w:t>年光：時光。</w:t>
      </w:r>
    </w:p>
    <w:p w14:paraId="0FEE5AE1" w14:textId="77777777" w:rsidR="00C5099B" w:rsidRPr="00C5099B" w:rsidRDefault="00C5099B" w:rsidP="009812C1">
      <w:pPr>
        <w:pStyle w:val="a6"/>
        <w:numPr>
          <w:ilvl w:val="0"/>
          <w:numId w:val="16"/>
        </w:numPr>
        <w:spacing w:line="42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C5099B">
        <w:rPr>
          <w:rFonts w:ascii="標楷體" w:eastAsia="標楷體" w:hAnsi="標楷體" w:cs="標楷體" w:hint="eastAsia"/>
          <w:sz w:val="28"/>
          <w:szCs w:val="28"/>
        </w:rPr>
        <w:t>等閒：平常，隨便，無端。</w:t>
      </w:r>
    </w:p>
    <w:p w14:paraId="6458226C" w14:textId="75D00AF2" w:rsidR="00C5099B" w:rsidRPr="00C5099B" w:rsidRDefault="00C5099B" w:rsidP="009812C1">
      <w:pPr>
        <w:pStyle w:val="a6"/>
        <w:numPr>
          <w:ilvl w:val="0"/>
          <w:numId w:val="16"/>
        </w:numPr>
        <w:spacing w:line="42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C5099B">
        <w:rPr>
          <w:rFonts w:ascii="標楷體" w:eastAsia="標楷體" w:hAnsi="標楷體" w:cs="標楷體" w:hint="eastAsia"/>
          <w:sz w:val="28"/>
          <w:szCs w:val="28"/>
        </w:rPr>
        <w:t>銷魂：極度悲傷，極度快樂</w:t>
      </w:r>
      <w:r w:rsidR="00867353">
        <w:rPr>
          <w:rFonts w:ascii="標楷體" w:eastAsia="標楷體" w:hAnsi="標楷體" w:cs="標楷體" w:hint="eastAsia"/>
          <w:sz w:val="28"/>
          <w:szCs w:val="28"/>
        </w:rPr>
        <w:t>；</w:t>
      </w:r>
      <w:r w:rsidR="00867353" w:rsidRPr="00867353">
        <w:rPr>
          <w:rFonts w:ascii="標楷體" w:eastAsia="標楷體" w:hAnsi="標楷體" w:cs="標楷體" w:hint="eastAsia"/>
          <w:sz w:val="28"/>
          <w:szCs w:val="28"/>
        </w:rPr>
        <w:t>心迷神惑。</w:t>
      </w:r>
    </w:p>
    <w:p w14:paraId="1110433A" w14:textId="3C376EA0" w:rsidR="002E118D" w:rsidRPr="00C5099B" w:rsidRDefault="00C5099B" w:rsidP="009812C1">
      <w:pPr>
        <w:pStyle w:val="a6"/>
        <w:numPr>
          <w:ilvl w:val="0"/>
          <w:numId w:val="16"/>
        </w:numPr>
        <w:spacing w:line="42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C5099B">
        <w:rPr>
          <w:rFonts w:ascii="標楷體" w:eastAsia="標楷體" w:hAnsi="標楷體" w:cs="標楷體" w:hint="eastAsia"/>
          <w:sz w:val="28"/>
          <w:szCs w:val="28"/>
        </w:rPr>
        <w:t>取：語助詞。</w:t>
      </w:r>
    </w:p>
    <w:p w14:paraId="1F8FEC1E" w14:textId="686A62F3" w:rsidR="00D630CF" w:rsidRPr="0037288A" w:rsidRDefault="00D630CF" w:rsidP="00024D83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50DD4799" w14:textId="77777777" w:rsidR="00CF29DD" w:rsidRPr="00CF29DD" w:rsidRDefault="00143912" w:rsidP="00CF29DD">
      <w:pPr>
        <w:spacing w:line="44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CF29DD" w:rsidRPr="00CF29DD">
        <w:rPr>
          <w:rFonts w:ascii="標楷體" w:eastAsia="標楷體" w:hAnsi="標楷體" w:hint="eastAsia"/>
          <w:sz w:val="28"/>
          <w:szCs w:val="28"/>
        </w:rPr>
        <w:t>人的一生時光短暫，生命有限，尋常的離別就足以讓人傷感</w:t>
      </w:r>
      <w:r w:rsidR="00CF29DD" w:rsidRPr="00CF29DD">
        <w:rPr>
          <w:rFonts w:ascii="標楷體" w:eastAsia="標楷體" w:hAnsi="標楷體" w:hint="eastAsia"/>
          <w:b/>
          <w:bCs/>
          <w:sz w:val="28"/>
          <w:szCs w:val="28"/>
        </w:rPr>
        <w:t>銷魂</w:t>
      </w:r>
      <w:r w:rsidR="00CF29DD" w:rsidRPr="00CF29DD">
        <w:rPr>
          <w:rFonts w:ascii="標楷體" w:eastAsia="標楷體" w:hAnsi="標楷體" w:hint="eastAsia"/>
          <w:sz w:val="28"/>
          <w:szCs w:val="28"/>
        </w:rPr>
        <w:t>。因此，面對酒席歌宴，切莫推辭頻繁參加。</w:t>
      </w:r>
    </w:p>
    <w:p w14:paraId="125558F7" w14:textId="1C6D4467" w:rsidR="006806A6" w:rsidRDefault="00CF29DD" w:rsidP="00CF29DD">
      <w:pPr>
        <w:spacing w:line="44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F29DD">
        <w:rPr>
          <w:rFonts w:ascii="標楷體" w:eastAsia="標楷體" w:hAnsi="標楷體" w:hint="eastAsia"/>
          <w:sz w:val="28"/>
          <w:szCs w:val="28"/>
        </w:rPr>
        <w:t>放眼望去，滿目的山河空自引人懷念遠方，風雨中飄落的花朵更添傷春之情。與其徒然傷感，不如好好珍惜並愛護眼前相伴的人。</w:t>
      </w:r>
    </w:p>
    <w:p w14:paraId="444B1191" w14:textId="26CF2DFB" w:rsidR="00520A51" w:rsidRPr="00520A51" w:rsidRDefault="00520A51" w:rsidP="00520A51">
      <w:pPr>
        <w:spacing w:beforeLines="50" w:before="180" w:line="48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520A51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創作背景</w:t>
      </w:r>
    </w:p>
    <w:p w14:paraId="3CF696BA" w14:textId="1A0BA745" w:rsidR="00CF29DD" w:rsidRPr="00CF29DD" w:rsidRDefault="00775A81" w:rsidP="00CF29DD">
      <w:pPr>
        <w:spacing w:line="440" w:lineRule="exact"/>
        <w:jc w:val="both"/>
        <w:rPr>
          <w:rFonts w:ascii="標楷體" w:eastAsia="標楷體" w:hAnsi="標楷體" w:hint="eastAsia"/>
          <w:spacing w:val="-2"/>
          <w:sz w:val="28"/>
          <w:szCs w:val="28"/>
        </w:rPr>
      </w:pPr>
      <w:r w:rsidRPr="00123063">
        <w:rPr>
          <w:rFonts w:ascii="標楷體" w:eastAsia="標楷體" w:hAnsi="標楷體" w:hint="eastAsia"/>
          <w:spacing w:val="-2"/>
          <w:sz w:val="28"/>
          <w:szCs w:val="28"/>
        </w:rPr>
        <w:t xml:space="preserve">    </w:t>
      </w:r>
      <w:r w:rsidR="00CF29DD" w:rsidRPr="00CF29DD">
        <w:rPr>
          <w:rFonts w:ascii="標楷體" w:eastAsia="標楷體" w:hAnsi="標楷體" w:hint="eastAsia"/>
          <w:spacing w:val="-2"/>
          <w:sz w:val="28"/>
          <w:szCs w:val="28"/>
        </w:rPr>
        <w:t>這首詞創作於</w:t>
      </w:r>
      <w:r w:rsidR="00CF29DD" w:rsidRPr="00CF29DD">
        <w:rPr>
          <w:rFonts w:ascii="標楷體" w:eastAsia="標楷體" w:hAnsi="標楷體" w:hint="eastAsia"/>
          <w:spacing w:val="-2"/>
          <w:sz w:val="28"/>
          <w:szCs w:val="28"/>
          <w:u w:val="single"/>
        </w:rPr>
        <w:t>北宋</w:t>
      </w:r>
      <w:r w:rsidR="00CF29DD" w:rsidRPr="00CF29DD">
        <w:rPr>
          <w:rFonts w:ascii="標楷體" w:eastAsia="標楷體" w:hAnsi="標楷體" w:hint="eastAsia"/>
          <w:spacing w:val="-2"/>
          <w:sz w:val="28"/>
          <w:szCs w:val="28"/>
        </w:rPr>
        <w:t>時期。當時</w:t>
      </w:r>
      <w:r w:rsidR="00CF29DD" w:rsidRPr="00CF29DD">
        <w:rPr>
          <w:rFonts w:ascii="標楷體" w:eastAsia="標楷體" w:hAnsi="標楷體" w:hint="eastAsia"/>
          <w:spacing w:val="-2"/>
          <w:sz w:val="28"/>
          <w:szCs w:val="28"/>
          <w:u w:val="single"/>
        </w:rPr>
        <w:t>晏殊</w:t>
      </w:r>
      <w:r w:rsidR="00CF29DD" w:rsidRPr="00CF29DD">
        <w:rPr>
          <w:rFonts w:ascii="標楷體" w:eastAsia="標楷體" w:hAnsi="標楷體" w:hint="eastAsia"/>
          <w:spacing w:val="-2"/>
          <w:sz w:val="28"/>
          <w:szCs w:val="28"/>
        </w:rPr>
        <w:t>官高位顯，仕途順遂，生活優渥。然而，身處太平盛世與富貴榮華之中的他，並未沉溺於物質享受，反而對生命本質與時光流逝有著深刻的理性省思。</w:t>
      </w:r>
    </w:p>
    <w:p w14:paraId="45348FA6" w14:textId="7CE21F68" w:rsidR="00CF29DD" w:rsidRPr="00CF29DD" w:rsidRDefault="00CF29DD" w:rsidP="00CF29DD">
      <w:pPr>
        <w:spacing w:line="440" w:lineRule="exact"/>
        <w:jc w:val="both"/>
        <w:rPr>
          <w:rFonts w:ascii="標楷體" w:eastAsia="標楷體" w:hAnsi="標楷體" w:hint="eastAsia"/>
          <w:spacing w:val="-2"/>
          <w:sz w:val="28"/>
          <w:szCs w:val="28"/>
        </w:rPr>
      </w:pPr>
      <w:r>
        <w:rPr>
          <w:rFonts w:ascii="標楷體" w:eastAsia="標楷體" w:hAnsi="標楷體" w:hint="eastAsia"/>
          <w:spacing w:val="-2"/>
          <w:sz w:val="28"/>
          <w:szCs w:val="28"/>
        </w:rPr>
        <w:t xml:space="preserve">    </w:t>
      </w:r>
      <w:r w:rsidRPr="00CF29DD">
        <w:rPr>
          <w:rFonts w:ascii="標楷體" w:eastAsia="標楷體" w:hAnsi="標楷體" w:hint="eastAsia"/>
          <w:spacing w:val="-2"/>
          <w:sz w:val="28"/>
          <w:szCs w:val="28"/>
          <w:u w:val="single"/>
        </w:rPr>
        <w:t>北宋</w:t>
      </w:r>
      <w:r w:rsidRPr="00CF29DD">
        <w:rPr>
          <w:rFonts w:ascii="標楷體" w:eastAsia="標楷體" w:hAnsi="標楷體" w:hint="eastAsia"/>
          <w:spacing w:val="-2"/>
          <w:sz w:val="28"/>
          <w:szCs w:val="28"/>
        </w:rPr>
        <w:t>文人流行聚會宴飲、歌舞相伴，但熱鬧喧囂背後，宴席散去的孤寂與友人的聚散無常，觸動了</w:t>
      </w:r>
      <w:r w:rsidRPr="00CF29DD">
        <w:rPr>
          <w:rFonts w:ascii="標楷體" w:eastAsia="標楷體" w:hAnsi="標楷體" w:hint="eastAsia"/>
          <w:spacing w:val="-2"/>
          <w:sz w:val="28"/>
          <w:szCs w:val="28"/>
          <w:u w:val="single"/>
        </w:rPr>
        <w:t>晏殊</w:t>
      </w:r>
      <w:r w:rsidRPr="00CF29DD">
        <w:rPr>
          <w:rFonts w:ascii="標楷體" w:eastAsia="標楷體" w:hAnsi="標楷體" w:hint="eastAsia"/>
          <w:spacing w:val="-2"/>
          <w:sz w:val="28"/>
          <w:szCs w:val="28"/>
        </w:rPr>
        <w:t>對生命有限的感傷。面對人生短暫與</w:t>
      </w:r>
      <w:r w:rsidRPr="00CF29DD">
        <w:rPr>
          <w:rFonts w:ascii="標楷體" w:eastAsia="標楷體" w:hAnsi="標楷體" w:hint="eastAsia"/>
          <w:b/>
          <w:bCs/>
          <w:spacing w:val="-2"/>
          <w:sz w:val="28"/>
          <w:szCs w:val="28"/>
        </w:rPr>
        <w:t>時空浩渺</w:t>
      </w:r>
      <w:r w:rsidRPr="00CF29DD">
        <w:rPr>
          <w:rFonts w:ascii="標楷體" w:eastAsia="標楷體" w:hAnsi="標楷體" w:hint="eastAsia"/>
          <w:spacing w:val="-2"/>
          <w:sz w:val="28"/>
          <w:szCs w:val="28"/>
        </w:rPr>
        <w:t>，他深感遠方不可及、逝去不可留，因而將傷春感懷轉化為理性的哲思，寫下這首詞。全詞語氣</w:t>
      </w:r>
      <w:r w:rsidRPr="00CF29DD">
        <w:rPr>
          <w:rFonts w:ascii="標楷體" w:eastAsia="標楷體" w:hAnsi="標楷體" w:hint="eastAsia"/>
          <w:b/>
          <w:bCs/>
          <w:spacing w:val="-2"/>
          <w:sz w:val="28"/>
          <w:szCs w:val="28"/>
        </w:rPr>
        <w:t>溫潤</w:t>
      </w:r>
      <w:r w:rsidRPr="00CF29DD">
        <w:rPr>
          <w:rFonts w:ascii="標楷體" w:eastAsia="標楷體" w:hAnsi="標楷體" w:hint="eastAsia"/>
          <w:spacing w:val="-2"/>
          <w:sz w:val="28"/>
          <w:szCs w:val="28"/>
        </w:rPr>
        <w:t>，傳達出「與其徒然感傷不可把握的過去或遠方，不如把握當下、珍惜眼前人」的生活態度。</w:t>
      </w:r>
    </w:p>
    <w:p w14:paraId="1A22A5AF" w14:textId="06735A21" w:rsidR="0037288A" w:rsidRPr="0037288A" w:rsidRDefault="0037288A" w:rsidP="00FF6219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55D31C66" w14:textId="77777777" w:rsidR="00CF29DD" w:rsidRPr="00CF29DD" w:rsidRDefault="00277F62" w:rsidP="009812C1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CF29DD" w:rsidRPr="00CF29DD">
        <w:rPr>
          <w:rFonts w:ascii="標楷體" w:eastAsia="標楷體" w:hAnsi="標楷體" w:hint="eastAsia"/>
          <w:sz w:val="28"/>
          <w:szCs w:val="28"/>
          <w:u w:val="single"/>
        </w:rPr>
        <w:t>晏殊</w:t>
      </w:r>
      <w:r w:rsidR="00CF29DD" w:rsidRPr="00CF29DD">
        <w:rPr>
          <w:rFonts w:ascii="標楷體" w:eastAsia="標楷體" w:hAnsi="標楷體" w:hint="eastAsia"/>
          <w:sz w:val="28"/>
          <w:szCs w:val="28"/>
        </w:rPr>
        <w:t>這首《浣溪沙》是</w:t>
      </w:r>
      <w:r w:rsidR="00CF29DD" w:rsidRPr="00CF29DD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="00CF29DD" w:rsidRPr="00CF29DD">
        <w:rPr>
          <w:rFonts w:ascii="標楷體" w:eastAsia="標楷體" w:hAnsi="標楷體" w:hint="eastAsia"/>
          <w:sz w:val="28"/>
          <w:szCs w:val="28"/>
        </w:rPr>
        <w:t>「富貴詞」中蘊含深沉哲理的代表之作。全詞看似寫宴飲傷春，實則透過溫潤</w:t>
      </w:r>
      <w:r w:rsidR="00CF29DD" w:rsidRPr="00CF29DD">
        <w:rPr>
          <w:rFonts w:ascii="標楷體" w:eastAsia="標楷體" w:hAnsi="標楷體" w:hint="eastAsia"/>
          <w:b/>
          <w:bCs/>
          <w:sz w:val="28"/>
          <w:szCs w:val="28"/>
        </w:rPr>
        <w:t>圓融</w:t>
      </w:r>
      <w:r w:rsidR="00CF29DD" w:rsidRPr="00CF29DD">
        <w:rPr>
          <w:rFonts w:ascii="標楷體" w:eastAsia="標楷體" w:hAnsi="標楷體" w:hint="eastAsia"/>
          <w:sz w:val="28"/>
          <w:szCs w:val="28"/>
        </w:rPr>
        <w:t>的筆觸，探討了生命有限與時空浩渺的永恆課題，展現出由「感傷」走向「達觀」的心境轉折。</w:t>
      </w:r>
    </w:p>
    <w:p w14:paraId="42FA8336" w14:textId="5AE7FEAD" w:rsidR="00CF29DD" w:rsidRPr="00CF29DD" w:rsidRDefault="00CF29DD" w:rsidP="009812C1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F29DD">
        <w:rPr>
          <w:rFonts w:ascii="標楷體" w:eastAsia="標楷體" w:hAnsi="標楷體" w:hint="eastAsia"/>
          <w:sz w:val="28"/>
          <w:szCs w:val="28"/>
        </w:rPr>
        <w:t>上片由對生命的理性認知起筆。「一向年光有限身」直點核心，將個體生命的短暫與時光的無情並置，奠定了全詞</w:t>
      </w:r>
      <w:r w:rsidRPr="00CF29DD">
        <w:rPr>
          <w:rFonts w:ascii="標楷體" w:eastAsia="標楷體" w:hAnsi="標楷體" w:hint="eastAsia"/>
          <w:b/>
          <w:bCs/>
          <w:sz w:val="28"/>
          <w:szCs w:val="28"/>
        </w:rPr>
        <w:t>微茫壓抑</w:t>
      </w:r>
      <w:r w:rsidRPr="00CF29DD">
        <w:rPr>
          <w:rFonts w:ascii="標楷體" w:eastAsia="標楷體" w:hAnsi="標楷體" w:hint="eastAsia"/>
          <w:sz w:val="28"/>
          <w:szCs w:val="28"/>
        </w:rPr>
        <w:t>的基調。正因生命有限，尋常的「離別」便顯得格外令人銷魂與難堪。然而</w:t>
      </w:r>
      <w:r w:rsidRPr="009812C1">
        <w:rPr>
          <w:rFonts w:ascii="標楷體" w:eastAsia="標楷體" w:hAnsi="標楷體" w:hint="eastAsia"/>
          <w:sz w:val="28"/>
          <w:szCs w:val="28"/>
          <w:u w:val="single"/>
        </w:rPr>
        <w:t>晏殊</w:t>
      </w:r>
      <w:r w:rsidRPr="00CF29DD">
        <w:rPr>
          <w:rFonts w:ascii="標楷體" w:eastAsia="標楷體" w:hAnsi="標楷體" w:hint="eastAsia"/>
          <w:sz w:val="28"/>
          <w:szCs w:val="28"/>
        </w:rPr>
        <w:t>並未陷入消極頹廢，而是語鋒一轉，提出「酒筵</w:t>
      </w:r>
      <w:r w:rsidR="009812C1">
        <w:rPr>
          <w:rFonts w:ascii="標楷體" w:eastAsia="標楷體" w:hAnsi="標楷體" w:hint="eastAsia"/>
          <w:sz w:val="28"/>
          <w:szCs w:val="28"/>
        </w:rPr>
        <w:t>（</w:t>
      </w:r>
      <w:r w:rsidR="009812C1" w:rsidRPr="009812C1">
        <w:rPr>
          <w:rFonts w:ascii="標楷體" w:eastAsia="標楷體" w:hAnsi="標楷體" w:hint="eastAsia"/>
          <w:color w:val="EE0000"/>
          <w:sz w:val="16"/>
          <w:szCs w:val="16"/>
        </w:rPr>
        <w:t>ㄧㄢˊ</w:t>
      </w:r>
      <w:r w:rsidR="009812C1">
        <w:rPr>
          <w:rFonts w:ascii="標楷體" w:eastAsia="標楷體" w:hAnsi="標楷體" w:hint="eastAsia"/>
          <w:sz w:val="28"/>
          <w:szCs w:val="28"/>
        </w:rPr>
        <w:t>）</w:t>
      </w:r>
      <w:r w:rsidRPr="00CF29DD">
        <w:rPr>
          <w:rFonts w:ascii="標楷體" w:eastAsia="標楷體" w:hAnsi="標楷體" w:hint="eastAsia"/>
          <w:sz w:val="28"/>
          <w:szCs w:val="28"/>
        </w:rPr>
        <w:t>歌席莫辭頻」。既然離別難免、時光易逝，不如在歡聚的時刻盡情享受，以當下的歡愉對抗人生的虛無。</w:t>
      </w:r>
    </w:p>
    <w:p w14:paraId="51809DDA" w14:textId="0C8B11D9" w:rsidR="00CF29DD" w:rsidRPr="00CF29DD" w:rsidRDefault="00CF29DD" w:rsidP="009812C1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　　</w:t>
      </w:r>
      <w:r w:rsidRPr="00CF29DD">
        <w:rPr>
          <w:rFonts w:ascii="標楷體" w:eastAsia="標楷體" w:hAnsi="標楷體" w:hint="eastAsia"/>
          <w:sz w:val="28"/>
          <w:szCs w:val="28"/>
        </w:rPr>
        <w:t>下片則將視野由室內的酒筵擴展至室外浩渺的天地。「滿目山河空念遠」將空間拉開，寄託對遠方親友或往事的空自懷念；「落花風雨更傷春」則將時間聚焦於春暮景象，風雨飄搖中的落花，正是生命消逝與青春不再的具象象徵，情感至此達到最深沈的悲傷。</w:t>
      </w:r>
    </w:p>
    <w:p w14:paraId="5117427E" w14:textId="67AF958C" w:rsidR="00CF29DD" w:rsidRPr="00CF29DD" w:rsidRDefault="00CF29DD" w:rsidP="009812C1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CF29DD">
        <w:rPr>
          <w:rFonts w:ascii="標楷體" w:eastAsia="標楷體" w:hAnsi="標楷體" w:hint="eastAsia"/>
          <w:sz w:val="28"/>
          <w:szCs w:val="28"/>
        </w:rPr>
        <w:t>然而，全詞最具穿透力的是結句「不如憐取眼前人」。</w:t>
      </w:r>
      <w:r w:rsidRPr="009812C1">
        <w:rPr>
          <w:rFonts w:ascii="標楷體" w:eastAsia="標楷體" w:hAnsi="標楷體" w:hint="eastAsia"/>
          <w:sz w:val="28"/>
          <w:szCs w:val="28"/>
          <w:u w:val="single"/>
        </w:rPr>
        <w:t>晏殊</w:t>
      </w:r>
      <w:r w:rsidRPr="00CF29DD">
        <w:rPr>
          <w:rFonts w:ascii="標楷體" w:eastAsia="標楷體" w:hAnsi="標楷體" w:hint="eastAsia"/>
          <w:sz w:val="28"/>
          <w:szCs w:val="28"/>
        </w:rPr>
        <w:t>在此完成了關鍵的</w:t>
      </w:r>
      <w:r w:rsidRPr="009812C1">
        <w:rPr>
          <w:rFonts w:ascii="標楷體" w:eastAsia="標楷體" w:hAnsi="標楷體" w:hint="eastAsia"/>
          <w:b/>
          <w:bCs/>
          <w:sz w:val="28"/>
          <w:szCs w:val="28"/>
        </w:rPr>
        <w:t>精神超拔</w:t>
      </w:r>
      <w:r w:rsidRPr="00CF29DD">
        <w:rPr>
          <w:rFonts w:ascii="標楷體" w:eastAsia="標楷體" w:hAnsi="標楷體" w:hint="eastAsia"/>
          <w:sz w:val="28"/>
          <w:szCs w:val="28"/>
        </w:rPr>
        <w:t>：既然遠方的山河徒增懷念，飄落的風雨無法挽留，那麼最明智且踏實的人生態度，就是收回</w:t>
      </w:r>
      <w:r w:rsidRPr="009812C1">
        <w:rPr>
          <w:rFonts w:ascii="標楷體" w:eastAsia="標楷體" w:hAnsi="標楷體" w:hint="eastAsia"/>
          <w:b/>
          <w:bCs/>
          <w:sz w:val="28"/>
          <w:szCs w:val="28"/>
        </w:rPr>
        <w:t>虛無</w:t>
      </w:r>
      <w:r w:rsidRPr="00CF29DD">
        <w:rPr>
          <w:rFonts w:ascii="標楷體" w:eastAsia="標楷體" w:hAnsi="標楷體" w:hint="eastAsia"/>
          <w:sz w:val="28"/>
          <w:szCs w:val="28"/>
        </w:rPr>
        <w:t>的感傷，好好珍惜並愛護眼前的親友與當下的生活。</w:t>
      </w:r>
    </w:p>
    <w:p w14:paraId="419CE50B" w14:textId="25953769" w:rsidR="0095650F" w:rsidRPr="00E32452" w:rsidRDefault="00CF29DD" w:rsidP="009812C1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CF29DD">
        <w:rPr>
          <w:rFonts w:ascii="標楷體" w:eastAsia="標楷體" w:hAnsi="標楷體" w:hint="eastAsia"/>
          <w:sz w:val="28"/>
          <w:szCs w:val="28"/>
        </w:rPr>
        <w:t>本詞藝術特色在於「悲而不怨，感而不傷」。</w:t>
      </w:r>
      <w:r w:rsidRPr="009812C1">
        <w:rPr>
          <w:rFonts w:ascii="標楷體" w:eastAsia="標楷體" w:hAnsi="標楷體" w:hint="eastAsia"/>
          <w:sz w:val="28"/>
          <w:szCs w:val="28"/>
          <w:u w:val="single"/>
        </w:rPr>
        <w:t>晏殊</w:t>
      </w:r>
      <w:r w:rsidRPr="00CF29DD">
        <w:rPr>
          <w:rFonts w:ascii="標楷體" w:eastAsia="標楷體" w:hAnsi="標楷體" w:hint="eastAsia"/>
          <w:sz w:val="28"/>
          <w:szCs w:val="28"/>
        </w:rPr>
        <w:t>身為宰相，其詞風不作沉痛語，而是以</w:t>
      </w:r>
      <w:r w:rsidRPr="009812C1">
        <w:rPr>
          <w:rFonts w:ascii="標楷體" w:eastAsia="標楷體" w:hAnsi="標楷體" w:hint="eastAsia"/>
          <w:b/>
          <w:bCs/>
          <w:sz w:val="28"/>
          <w:szCs w:val="28"/>
        </w:rPr>
        <w:t>優雅清麗</w:t>
      </w:r>
      <w:r w:rsidRPr="00CF29DD">
        <w:rPr>
          <w:rFonts w:ascii="標楷體" w:eastAsia="標楷體" w:hAnsi="標楷體" w:hint="eastAsia"/>
          <w:sz w:val="28"/>
          <w:szCs w:val="28"/>
        </w:rPr>
        <w:t>的語言，將沉重的生命課題轉化為</w:t>
      </w:r>
      <w:r w:rsidRPr="009812C1">
        <w:rPr>
          <w:rFonts w:ascii="標楷體" w:eastAsia="標楷體" w:hAnsi="標楷體" w:hint="eastAsia"/>
          <w:b/>
          <w:bCs/>
          <w:sz w:val="28"/>
          <w:szCs w:val="28"/>
        </w:rPr>
        <w:t>圓融通達</w:t>
      </w:r>
      <w:r w:rsidRPr="00CF29DD">
        <w:rPr>
          <w:rFonts w:ascii="標楷體" w:eastAsia="標楷體" w:hAnsi="標楷體" w:hint="eastAsia"/>
          <w:sz w:val="28"/>
          <w:szCs w:val="28"/>
        </w:rPr>
        <w:t>的人生智慧。全詞情景交融，層層遞進，最終歸結於務實的理性選擇，給予</w:t>
      </w:r>
      <w:r w:rsidRPr="009812C1">
        <w:rPr>
          <w:rFonts w:ascii="標楷體" w:eastAsia="標楷體" w:hAnsi="標楷體" w:hint="eastAsia"/>
          <w:b/>
          <w:bCs/>
          <w:sz w:val="28"/>
          <w:szCs w:val="28"/>
        </w:rPr>
        <w:t>穿越千年的心靈撫慰與深刻啟示</w:t>
      </w:r>
      <w:r w:rsidRPr="00CF29DD">
        <w:rPr>
          <w:rFonts w:ascii="標楷體" w:eastAsia="標楷體" w:hAnsi="標楷體" w:hint="eastAsia"/>
          <w:sz w:val="28"/>
          <w:szCs w:val="28"/>
        </w:rPr>
        <w:t>。</w:t>
      </w:r>
    </w:p>
    <w:p w14:paraId="5F204B5D" w14:textId="4A31AEC7" w:rsidR="00B543EA" w:rsidRPr="007B2F5C" w:rsidRDefault="00B543EA" w:rsidP="008B15CB">
      <w:pPr>
        <w:spacing w:beforeLines="50" w:before="180" w:line="44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5048C178" w14:textId="4392BBB7" w:rsidR="00D31FE0" w:rsidRDefault="00CF29DD" w:rsidP="009812C1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CF29DD">
        <w:rPr>
          <w:rFonts w:ascii="標楷體" w:eastAsia="標楷體" w:hAnsi="標楷體"/>
          <w:sz w:val="28"/>
          <w:szCs w:val="28"/>
        </w:rPr>
        <w:t>銷魂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812C1" w:rsidRPr="009812C1">
        <w:rPr>
          <w:rFonts w:ascii="標楷體" w:eastAsia="標楷體" w:hAnsi="標楷體"/>
          <w:sz w:val="28"/>
          <w:szCs w:val="28"/>
        </w:rPr>
        <w:t>形容極度悲傷、愁苦，或極度興奮、快樂至極，以致精神恍惚的狀態。此處採前者。指離別時帶來的深切痛苦，心神宛如脫離軀體般難受。</w:t>
      </w:r>
    </w:p>
    <w:p w14:paraId="6C62EF92" w14:textId="122B0FBA" w:rsidR="00CF29DD" w:rsidRDefault="00CF29DD" w:rsidP="009812C1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CF29DD">
        <w:rPr>
          <w:rFonts w:ascii="標楷體" w:eastAsia="標楷體" w:hAnsi="標楷體"/>
          <w:sz w:val="28"/>
          <w:szCs w:val="28"/>
        </w:rPr>
        <w:t>時空浩渺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812C1" w:rsidRPr="009812C1">
        <w:rPr>
          <w:rFonts w:ascii="標楷體" w:eastAsia="標楷體" w:hAnsi="標楷體"/>
          <w:sz w:val="28"/>
          <w:szCs w:val="28"/>
        </w:rPr>
        <w:t>時間與空間廣大無邊、無始無終。將人類微小的生命置於無垠</w:t>
      </w:r>
      <w:r w:rsidR="009812C1">
        <w:rPr>
          <w:rFonts w:ascii="標楷體" w:eastAsia="標楷體" w:hAnsi="標楷體" w:hint="eastAsia"/>
          <w:sz w:val="28"/>
          <w:szCs w:val="28"/>
        </w:rPr>
        <w:t>（</w:t>
      </w:r>
      <w:r w:rsidR="009812C1" w:rsidRPr="009812C1">
        <w:rPr>
          <w:rFonts w:ascii="標楷體" w:eastAsia="標楷體" w:hAnsi="標楷體" w:hint="eastAsia"/>
          <w:color w:val="EE0000"/>
          <w:sz w:val="16"/>
          <w:szCs w:val="16"/>
        </w:rPr>
        <w:t>ㄧㄣˊ</w:t>
      </w:r>
      <w:r w:rsidR="009812C1">
        <w:rPr>
          <w:rFonts w:ascii="標楷體" w:eastAsia="標楷體" w:hAnsi="標楷體" w:hint="eastAsia"/>
          <w:sz w:val="28"/>
          <w:szCs w:val="28"/>
        </w:rPr>
        <w:t>）</w:t>
      </w:r>
      <w:r w:rsidR="009812C1" w:rsidRPr="009812C1">
        <w:rPr>
          <w:rFonts w:ascii="標楷體" w:eastAsia="標楷體" w:hAnsi="標楷體"/>
          <w:sz w:val="28"/>
          <w:szCs w:val="28"/>
        </w:rPr>
        <w:t>的大自然與漫長的歲月中，襯托出個體的渺小與無奈。</w:t>
      </w:r>
    </w:p>
    <w:p w14:paraId="3F821D65" w14:textId="6C73C9A0" w:rsidR="00CF29DD" w:rsidRDefault="00CF29DD" w:rsidP="009812C1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CF29DD">
        <w:rPr>
          <w:rFonts w:ascii="標楷體" w:eastAsia="標楷體" w:hAnsi="標楷體"/>
          <w:sz w:val="28"/>
          <w:szCs w:val="28"/>
        </w:rPr>
        <w:t>溫潤</w:t>
      </w:r>
      <w:r w:rsidR="009812C1">
        <w:rPr>
          <w:rFonts w:ascii="標楷體" w:eastAsia="標楷體" w:hAnsi="標楷體" w:hint="eastAsia"/>
          <w:sz w:val="28"/>
          <w:szCs w:val="28"/>
        </w:rPr>
        <w:t>：</w:t>
      </w:r>
      <w:r w:rsidR="009812C1" w:rsidRPr="009812C1">
        <w:rPr>
          <w:rFonts w:ascii="標楷體" w:eastAsia="標楷體" w:hAnsi="標楷體"/>
          <w:sz w:val="28"/>
          <w:szCs w:val="28"/>
        </w:rPr>
        <w:t>溫和潤澤，如玉石般柔和不刺眼、不陡峭。形容晏殊的詞風平和優雅，即使寫感傷之情也不過度激烈，充滿儒家節制之美。</w:t>
      </w:r>
    </w:p>
    <w:p w14:paraId="34E9A0A8" w14:textId="12B6499E" w:rsidR="00CF29DD" w:rsidRDefault="00CF29DD" w:rsidP="009812C1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CF29DD">
        <w:rPr>
          <w:rFonts w:ascii="標楷體" w:eastAsia="標楷體" w:hAnsi="標楷體"/>
          <w:sz w:val="28"/>
          <w:szCs w:val="28"/>
        </w:rPr>
        <w:t>圓融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812C1" w:rsidRPr="009812C1">
        <w:rPr>
          <w:rFonts w:ascii="標楷體" w:eastAsia="標楷體" w:hAnsi="標楷體"/>
          <w:sz w:val="28"/>
          <w:szCs w:val="28"/>
        </w:rPr>
        <w:t>破除執著，通達事理，思考與處理事物圓滿融通、沒有礙滯。指將生命的遺憾與無常看透後，形成一種和諧、不鑽牛角尖的處世智慧。</w:t>
      </w:r>
    </w:p>
    <w:p w14:paraId="65FBCFAC" w14:textId="1C6F0948" w:rsidR="00CF29DD" w:rsidRDefault="00CF29DD" w:rsidP="009812C1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CF29DD">
        <w:rPr>
          <w:rFonts w:ascii="標楷體" w:eastAsia="標楷體" w:hAnsi="標楷體"/>
          <w:sz w:val="28"/>
          <w:szCs w:val="28"/>
        </w:rPr>
        <w:t>微茫壓抑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812C1" w:rsidRPr="009812C1">
        <w:rPr>
          <w:rFonts w:ascii="標楷體" w:eastAsia="標楷體" w:hAnsi="標楷體"/>
          <w:sz w:val="28"/>
          <w:szCs w:val="28"/>
        </w:rPr>
        <w:t>隱約模糊且感到沉重約束、無法舒展。描述詞作開篇時，面對生命有限的命題，內心油然而生的一種隱隱約約、揮之不去的沉重感。</w:t>
      </w:r>
    </w:p>
    <w:p w14:paraId="154AAA6E" w14:textId="2B47390B" w:rsidR="00CF29DD" w:rsidRDefault="009812C1" w:rsidP="009812C1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9812C1">
        <w:rPr>
          <w:rFonts w:ascii="標楷體" w:eastAsia="標楷體" w:hAnsi="標楷體"/>
          <w:sz w:val="28"/>
          <w:szCs w:val="28"/>
        </w:rPr>
        <w:t>精神超拔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9812C1">
        <w:rPr>
          <w:rFonts w:ascii="標楷體" w:eastAsia="標楷體" w:hAnsi="標楷體"/>
          <w:sz w:val="28"/>
          <w:szCs w:val="28"/>
        </w:rPr>
        <w:t>思想或精神境界超越了世俗的困擾與低谷，提升到更高的層次。指作者不被悲傷與懷舊所困，而是透過理性思考轉念，擺脫負面情緒的枷鎖。</w:t>
      </w:r>
    </w:p>
    <w:p w14:paraId="135C0B08" w14:textId="59CA40FC" w:rsidR="009812C1" w:rsidRDefault="009812C1" w:rsidP="009812C1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9812C1">
        <w:rPr>
          <w:rFonts w:ascii="標楷體" w:eastAsia="標楷體" w:hAnsi="標楷體"/>
          <w:sz w:val="28"/>
          <w:szCs w:val="28"/>
        </w:rPr>
        <w:t>虛無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9812C1">
        <w:rPr>
          <w:rFonts w:ascii="標楷體" w:eastAsia="標楷體" w:hAnsi="標楷體"/>
          <w:sz w:val="28"/>
          <w:szCs w:val="28"/>
        </w:rPr>
        <w:t>指一切事物皆非真實存在、沒有意義或終將化為烏有的空虛狀態。指意識到人終將死亡、時光不可逆後，所產生的「一切努力與歡愉最終都會歸零」的茫然感。</w:t>
      </w:r>
    </w:p>
    <w:p w14:paraId="4899393B" w14:textId="66C4CD3F" w:rsidR="009812C1" w:rsidRDefault="009812C1" w:rsidP="009812C1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9812C1">
        <w:rPr>
          <w:rFonts w:ascii="標楷體" w:eastAsia="標楷體" w:hAnsi="標楷體"/>
          <w:sz w:val="28"/>
          <w:szCs w:val="28"/>
        </w:rPr>
        <w:t>優雅清麗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9812C1">
        <w:rPr>
          <w:rFonts w:ascii="標楷體" w:eastAsia="標楷體" w:hAnsi="標楷體"/>
          <w:sz w:val="28"/>
          <w:szCs w:val="28"/>
        </w:rPr>
        <w:t>優美高雅，清新美麗。讚賞</w:t>
      </w:r>
      <w:r w:rsidRPr="009812C1">
        <w:rPr>
          <w:rFonts w:ascii="標楷體" w:eastAsia="標楷體" w:hAnsi="標楷體"/>
          <w:sz w:val="28"/>
          <w:szCs w:val="28"/>
          <w:u w:val="single"/>
        </w:rPr>
        <w:t>晏殊</w:t>
      </w:r>
      <w:r w:rsidRPr="009812C1">
        <w:rPr>
          <w:rFonts w:ascii="標楷體" w:eastAsia="標楷體" w:hAnsi="標楷體"/>
          <w:sz w:val="28"/>
          <w:szCs w:val="28"/>
        </w:rPr>
        <w:t>用字精煉洗練、語氣從容，展現出士大夫階層獨特的審美品味。</w:t>
      </w:r>
    </w:p>
    <w:p w14:paraId="1C8D0F61" w14:textId="3F1C96B1" w:rsidR="009812C1" w:rsidRDefault="009812C1" w:rsidP="009812C1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9812C1">
        <w:rPr>
          <w:rFonts w:ascii="標楷體" w:eastAsia="標楷體" w:hAnsi="標楷體"/>
          <w:sz w:val="28"/>
          <w:szCs w:val="28"/>
        </w:rPr>
        <w:t>圓融通達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9812C1">
        <w:rPr>
          <w:rFonts w:ascii="標楷體" w:eastAsia="標楷體" w:hAnsi="標楷體"/>
          <w:sz w:val="28"/>
          <w:szCs w:val="28"/>
        </w:rPr>
        <w:t>思想圓滿通暢，透徹理解世間萬物的規律與道理。形容一種成熟的人性態度——既能理解生命的殘缺，又能坦然接受並積極生活。</w:t>
      </w:r>
    </w:p>
    <w:p w14:paraId="6DDFF485" w14:textId="3AA2B1F5" w:rsidR="009812C1" w:rsidRPr="00AD7972" w:rsidRDefault="009812C1" w:rsidP="009812C1">
      <w:pPr>
        <w:pStyle w:val="a6"/>
        <w:numPr>
          <w:ilvl w:val="0"/>
          <w:numId w:val="5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9812C1">
        <w:rPr>
          <w:rFonts w:ascii="標楷體" w:eastAsia="標楷體" w:hAnsi="標楷體"/>
          <w:sz w:val="28"/>
          <w:szCs w:val="28"/>
        </w:rPr>
        <w:t>穿越千年的心靈撫慰與深刻啟示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9812C1">
        <w:rPr>
          <w:rFonts w:ascii="標楷體" w:eastAsia="標楷體" w:hAnsi="標楷體"/>
          <w:sz w:val="28"/>
          <w:szCs w:val="28"/>
        </w:rPr>
        <w:t>跨越千年的歷史時空，給予後人內心的平靜與寶貴的人生智慧。千年前晏殊面對的人生困境（如時光易逝、聚散無常），至今依然困擾著現代人；而他「珍惜眼前人」的解答，至今仍能撫平我們的焦慮並指引方向。</w:t>
      </w:r>
    </w:p>
    <w:sectPr w:rsidR="009812C1" w:rsidRPr="00AD7972" w:rsidSect="00696985">
      <w:footerReference w:type="default" r:id="rId8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ACF5B" w14:textId="77777777" w:rsidR="00AC243E" w:rsidRDefault="00AC243E" w:rsidP="00714A03">
      <w:r>
        <w:separator/>
      </w:r>
    </w:p>
  </w:endnote>
  <w:endnote w:type="continuationSeparator" w:id="0">
    <w:p w14:paraId="4A3E4C14" w14:textId="77777777" w:rsidR="00AC243E" w:rsidRDefault="00AC243E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224358"/>
      <w:docPartObj>
        <w:docPartGallery w:val="Page Numbers (Bottom of Page)"/>
        <w:docPartUnique/>
      </w:docPartObj>
    </w:sdtPr>
    <w:sdtContent>
      <w:p w14:paraId="4304F5D4" w14:textId="0FE8040C" w:rsidR="00714A03" w:rsidRDefault="00AF3E7F">
        <w:pPr>
          <w:pStyle w:val="a9"/>
          <w:jc w:val="right"/>
        </w:pPr>
        <w:r w:rsidRPr="00AF3E7F">
          <w:rPr>
            <w:rFonts w:ascii="標楷體" w:eastAsia="標楷體" w:hAnsi="標楷體" w:hint="eastAsia"/>
          </w:rPr>
          <w:t>晏殊《</w:t>
        </w:r>
        <w:r w:rsidR="00C34E54" w:rsidRPr="00C34E54">
          <w:rPr>
            <w:rFonts w:ascii="標楷體" w:eastAsia="標楷體" w:hAnsi="標楷體" w:hint="eastAsia"/>
          </w:rPr>
          <w:t>浣溪沙</w:t>
        </w:r>
        <w:r w:rsidRPr="00AF3E7F">
          <w:rPr>
            <w:rFonts w:ascii="標楷體" w:eastAsia="標楷體" w:hAnsi="標楷體" w:hint="eastAsia"/>
          </w:rPr>
          <w:t>·一向年光有限身》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E1553" w14:textId="77777777" w:rsidR="00AC243E" w:rsidRDefault="00AC243E" w:rsidP="00714A03">
      <w:r>
        <w:separator/>
      </w:r>
    </w:p>
  </w:footnote>
  <w:footnote w:type="continuationSeparator" w:id="0">
    <w:p w14:paraId="2CB101D6" w14:textId="77777777" w:rsidR="00AC243E" w:rsidRDefault="00AC243E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9FF6160"/>
    <w:multiLevelType w:val="hybridMultilevel"/>
    <w:tmpl w:val="BE22AF5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D646AC1"/>
    <w:multiLevelType w:val="hybridMultilevel"/>
    <w:tmpl w:val="BD96A11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419E1E1D"/>
    <w:multiLevelType w:val="hybridMultilevel"/>
    <w:tmpl w:val="EE6C6A8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5DEE3DF2"/>
    <w:multiLevelType w:val="hybridMultilevel"/>
    <w:tmpl w:val="4BB848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5386226"/>
    <w:multiLevelType w:val="hybridMultilevel"/>
    <w:tmpl w:val="51BAE3C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74C87AA4"/>
    <w:multiLevelType w:val="hybridMultilevel"/>
    <w:tmpl w:val="8A463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7636EC7"/>
    <w:multiLevelType w:val="hybridMultilevel"/>
    <w:tmpl w:val="0D7826E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F326D6A"/>
    <w:multiLevelType w:val="hybridMultilevel"/>
    <w:tmpl w:val="9D3807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02679858">
    <w:abstractNumId w:val="27"/>
  </w:num>
  <w:num w:numId="2" w16cid:durableId="305286195">
    <w:abstractNumId w:val="18"/>
  </w:num>
  <w:num w:numId="3" w16cid:durableId="1983391109">
    <w:abstractNumId w:val="10"/>
  </w:num>
  <w:num w:numId="4" w16cid:durableId="842208890">
    <w:abstractNumId w:val="2"/>
  </w:num>
  <w:num w:numId="5" w16cid:durableId="2096244412">
    <w:abstractNumId w:val="3"/>
  </w:num>
  <w:num w:numId="6" w16cid:durableId="723916232">
    <w:abstractNumId w:val="24"/>
  </w:num>
  <w:num w:numId="7" w16cid:durableId="779300531">
    <w:abstractNumId w:val="1"/>
  </w:num>
  <w:num w:numId="8" w16cid:durableId="22484915">
    <w:abstractNumId w:val="0"/>
  </w:num>
  <w:num w:numId="9" w16cid:durableId="966161144">
    <w:abstractNumId w:val="5"/>
  </w:num>
  <w:num w:numId="10" w16cid:durableId="1776554448">
    <w:abstractNumId w:val="15"/>
  </w:num>
  <w:num w:numId="11" w16cid:durableId="384646064">
    <w:abstractNumId w:val="16"/>
  </w:num>
  <w:num w:numId="12" w16cid:durableId="234626425">
    <w:abstractNumId w:val="11"/>
  </w:num>
  <w:num w:numId="13" w16cid:durableId="1449199343">
    <w:abstractNumId w:val="23"/>
  </w:num>
  <w:num w:numId="14" w16cid:durableId="384766786">
    <w:abstractNumId w:val="6"/>
  </w:num>
  <w:num w:numId="15" w16cid:durableId="1401636473">
    <w:abstractNumId w:val="9"/>
  </w:num>
  <w:num w:numId="16" w16cid:durableId="1740134810">
    <w:abstractNumId w:val="21"/>
  </w:num>
  <w:num w:numId="17" w16cid:durableId="948010041">
    <w:abstractNumId w:val="8"/>
  </w:num>
  <w:num w:numId="18" w16cid:durableId="226037357">
    <w:abstractNumId w:val="26"/>
  </w:num>
  <w:num w:numId="19" w16cid:durableId="1187871818">
    <w:abstractNumId w:val="12"/>
  </w:num>
  <w:num w:numId="20" w16cid:durableId="955722415">
    <w:abstractNumId w:val="19"/>
  </w:num>
  <w:num w:numId="21" w16cid:durableId="1191649860">
    <w:abstractNumId w:val="4"/>
  </w:num>
  <w:num w:numId="22" w16cid:durableId="1210920845">
    <w:abstractNumId w:val="17"/>
  </w:num>
  <w:num w:numId="23" w16cid:durableId="400912379">
    <w:abstractNumId w:val="20"/>
  </w:num>
  <w:num w:numId="24" w16cid:durableId="1437408890">
    <w:abstractNumId w:val="14"/>
  </w:num>
  <w:num w:numId="25" w16cid:durableId="1084692021">
    <w:abstractNumId w:val="7"/>
  </w:num>
  <w:num w:numId="26" w16cid:durableId="1129517993">
    <w:abstractNumId w:val="25"/>
  </w:num>
  <w:num w:numId="27" w16cid:durableId="1013846372">
    <w:abstractNumId w:val="13"/>
  </w:num>
  <w:num w:numId="28" w16cid:durableId="8147623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0716"/>
    <w:rsid w:val="0001756D"/>
    <w:rsid w:val="00024D83"/>
    <w:rsid w:val="00027897"/>
    <w:rsid w:val="0003050A"/>
    <w:rsid w:val="000309F2"/>
    <w:rsid w:val="0003329D"/>
    <w:rsid w:val="000510BE"/>
    <w:rsid w:val="00060F9D"/>
    <w:rsid w:val="000668EA"/>
    <w:rsid w:val="00075E45"/>
    <w:rsid w:val="000B66CC"/>
    <w:rsid w:val="000C7EE1"/>
    <w:rsid w:val="000E28E6"/>
    <w:rsid w:val="000F475A"/>
    <w:rsid w:val="001105E7"/>
    <w:rsid w:val="00116ADE"/>
    <w:rsid w:val="001175D3"/>
    <w:rsid w:val="001218FF"/>
    <w:rsid w:val="00123063"/>
    <w:rsid w:val="00126256"/>
    <w:rsid w:val="00127128"/>
    <w:rsid w:val="00141794"/>
    <w:rsid w:val="00143912"/>
    <w:rsid w:val="0017342C"/>
    <w:rsid w:val="001A4FCB"/>
    <w:rsid w:val="001B08AD"/>
    <w:rsid w:val="001B1A8E"/>
    <w:rsid w:val="001C2A2E"/>
    <w:rsid w:val="001C407F"/>
    <w:rsid w:val="001D6F54"/>
    <w:rsid w:val="001E55F1"/>
    <w:rsid w:val="00251035"/>
    <w:rsid w:val="00264B2B"/>
    <w:rsid w:val="0027007B"/>
    <w:rsid w:val="00270EF5"/>
    <w:rsid w:val="002711CD"/>
    <w:rsid w:val="00276201"/>
    <w:rsid w:val="00277F62"/>
    <w:rsid w:val="00290474"/>
    <w:rsid w:val="0029527F"/>
    <w:rsid w:val="002A459C"/>
    <w:rsid w:val="002A78F2"/>
    <w:rsid w:val="002B042A"/>
    <w:rsid w:val="002B7950"/>
    <w:rsid w:val="002D5FAF"/>
    <w:rsid w:val="002E118D"/>
    <w:rsid w:val="002E5A80"/>
    <w:rsid w:val="00315016"/>
    <w:rsid w:val="003263A0"/>
    <w:rsid w:val="003274E8"/>
    <w:rsid w:val="003429B1"/>
    <w:rsid w:val="003625A9"/>
    <w:rsid w:val="0037288A"/>
    <w:rsid w:val="00395344"/>
    <w:rsid w:val="003A0648"/>
    <w:rsid w:val="003A2817"/>
    <w:rsid w:val="003A4290"/>
    <w:rsid w:val="003B47EA"/>
    <w:rsid w:val="003C081A"/>
    <w:rsid w:val="003E0441"/>
    <w:rsid w:val="003F1BC0"/>
    <w:rsid w:val="003F557A"/>
    <w:rsid w:val="00420993"/>
    <w:rsid w:val="00421476"/>
    <w:rsid w:val="00434A6E"/>
    <w:rsid w:val="00436C72"/>
    <w:rsid w:val="00442825"/>
    <w:rsid w:val="004476BA"/>
    <w:rsid w:val="0045166B"/>
    <w:rsid w:val="004527F1"/>
    <w:rsid w:val="00464BF4"/>
    <w:rsid w:val="00473DD1"/>
    <w:rsid w:val="004B49C7"/>
    <w:rsid w:val="004C0379"/>
    <w:rsid w:val="004C1C60"/>
    <w:rsid w:val="004D3AD4"/>
    <w:rsid w:val="004F1BFF"/>
    <w:rsid w:val="00520A51"/>
    <w:rsid w:val="00520FF3"/>
    <w:rsid w:val="005212D4"/>
    <w:rsid w:val="00531B09"/>
    <w:rsid w:val="005714CB"/>
    <w:rsid w:val="005747DE"/>
    <w:rsid w:val="00584A17"/>
    <w:rsid w:val="00597130"/>
    <w:rsid w:val="005B0301"/>
    <w:rsid w:val="005D1E81"/>
    <w:rsid w:val="005D39BB"/>
    <w:rsid w:val="005E01A7"/>
    <w:rsid w:val="005F06BB"/>
    <w:rsid w:val="005F1062"/>
    <w:rsid w:val="005F580D"/>
    <w:rsid w:val="00600805"/>
    <w:rsid w:val="00626583"/>
    <w:rsid w:val="00642E01"/>
    <w:rsid w:val="00644240"/>
    <w:rsid w:val="00654BDF"/>
    <w:rsid w:val="00671097"/>
    <w:rsid w:val="00674189"/>
    <w:rsid w:val="006806A6"/>
    <w:rsid w:val="00690ABF"/>
    <w:rsid w:val="0069405D"/>
    <w:rsid w:val="00696985"/>
    <w:rsid w:val="006D36F2"/>
    <w:rsid w:val="006F38BA"/>
    <w:rsid w:val="006F6CAE"/>
    <w:rsid w:val="0070756C"/>
    <w:rsid w:val="00714A03"/>
    <w:rsid w:val="00717705"/>
    <w:rsid w:val="00741441"/>
    <w:rsid w:val="00744FC6"/>
    <w:rsid w:val="00770C77"/>
    <w:rsid w:val="00771D85"/>
    <w:rsid w:val="00775A81"/>
    <w:rsid w:val="007B05A5"/>
    <w:rsid w:val="007B2F5C"/>
    <w:rsid w:val="007C3DF6"/>
    <w:rsid w:val="007D0D6C"/>
    <w:rsid w:val="007F37A6"/>
    <w:rsid w:val="007F764E"/>
    <w:rsid w:val="0080637F"/>
    <w:rsid w:val="008152AA"/>
    <w:rsid w:val="00817CBB"/>
    <w:rsid w:val="00824E29"/>
    <w:rsid w:val="00867353"/>
    <w:rsid w:val="008849E5"/>
    <w:rsid w:val="00885C1D"/>
    <w:rsid w:val="008A6277"/>
    <w:rsid w:val="008B074E"/>
    <w:rsid w:val="008B15CB"/>
    <w:rsid w:val="008B7098"/>
    <w:rsid w:val="008D3B60"/>
    <w:rsid w:val="008D44F0"/>
    <w:rsid w:val="008E5B1D"/>
    <w:rsid w:val="008F6CA0"/>
    <w:rsid w:val="00913631"/>
    <w:rsid w:val="0095650F"/>
    <w:rsid w:val="0096329B"/>
    <w:rsid w:val="009812C1"/>
    <w:rsid w:val="00997F78"/>
    <w:rsid w:val="009A4A46"/>
    <w:rsid w:val="009B7636"/>
    <w:rsid w:val="009C1FCC"/>
    <w:rsid w:val="009C7884"/>
    <w:rsid w:val="009D1CB1"/>
    <w:rsid w:val="009D67DC"/>
    <w:rsid w:val="00A0117D"/>
    <w:rsid w:val="00A0267B"/>
    <w:rsid w:val="00A109CC"/>
    <w:rsid w:val="00A11327"/>
    <w:rsid w:val="00A21A37"/>
    <w:rsid w:val="00A3274C"/>
    <w:rsid w:val="00A36F57"/>
    <w:rsid w:val="00A65E86"/>
    <w:rsid w:val="00A6735B"/>
    <w:rsid w:val="00A67EEF"/>
    <w:rsid w:val="00A72F18"/>
    <w:rsid w:val="00AB0D45"/>
    <w:rsid w:val="00AC243E"/>
    <w:rsid w:val="00AD06A7"/>
    <w:rsid w:val="00AD7972"/>
    <w:rsid w:val="00AE140A"/>
    <w:rsid w:val="00AF3E7F"/>
    <w:rsid w:val="00AF47AF"/>
    <w:rsid w:val="00B16B26"/>
    <w:rsid w:val="00B24E68"/>
    <w:rsid w:val="00B320A4"/>
    <w:rsid w:val="00B467F1"/>
    <w:rsid w:val="00B543EA"/>
    <w:rsid w:val="00B55DEB"/>
    <w:rsid w:val="00B561B8"/>
    <w:rsid w:val="00B93AD7"/>
    <w:rsid w:val="00BA10A0"/>
    <w:rsid w:val="00BB6707"/>
    <w:rsid w:val="00BC42C3"/>
    <w:rsid w:val="00BD023B"/>
    <w:rsid w:val="00C07E88"/>
    <w:rsid w:val="00C1358B"/>
    <w:rsid w:val="00C34E54"/>
    <w:rsid w:val="00C36A11"/>
    <w:rsid w:val="00C36A8E"/>
    <w:rsid w:val="00C5099B"/>
    <w:rsid w:val="00C62358"/>
    <w:rsid w:val="00CB12FE"/>
    <w:rsid w:val="00CC4DC4"/>
    <w:rsid w:val="00CD0744"/>
    <w:rsid w:val="00CD55E3"/>
    <w:rsid w:val="00CE3FB1"/>
    <w:rsid w:val="00CF1690"/>
    <w:rsid w:val="00CF29DD"/>
    <w:rsid w:val="00CF4915"/>
    <w:rsid w:val="00D05962"/>
    <w:rsid w:val="00D14D80"/>
    <w:rsid w:val="00D279CB"/>
    <w:rsid w:val="00D30355"/>
    <w:rsid w:val="00D31FE0"/>
    <w:rsid w:val="00D35AE2"/>
    <w:rsid w:val="00D5562F"/>
    <w:rsid w:val="00D630CF"/>
    <w:rsid w:val="00D86B5F"/>
    <w:rsid w:val="00D973AE"/>
    <w:rsid w:val="00DA01A2"/>
    <w:rsid w:val="00DC2185"/>
    <w:rsid w:val="00DD582B"/>
    <w:rsid w:val="00E025C5"/>
    <w:rsid w:val="00E057BB"/>
    <w:rsid w:val="00E06F2C"/>
    <w:rsid w:val="00E314CC"/>
    <w:rsid w:val="00E32452"/>
    <w:rsid w:val="00E524DC"/>
    <w:rsid w:val="00E56D8C"/>
    <w:rsid w:val="00E67BC5"/>
    <w:rsid w:val="00EA26B9"/>
    <w:rsid w:val="00EA6D53"/>
    <w:rsid w:val="00EE6BCE"/>
    <w:rsid w:val="00EF50C0"/>
    <w:rsid w:val="00EF60D0"/>
    <w:rsid w:val="00F1267B"/>
    <w:rsid w:val="00F13BCF"/>
    <w:rsid w:val="00F327AD"/>
    <w:rsid w:val="00F44236"/>
    <w:rsid w:val="00F45391"/>
    <w:rsid w:val="00F53F34"/>
    <w:rsid w:val="00F65A12"/>
    <w:rsid w:val="00F7178E"/>
    <w:rsid w:val="00F9025B"/>
    <w:rsid w:val="00F91E45"/>
    <w:rsid w:val="00F94882"/>
    <w:rsid w:val="00F95A57"/>
    <w:rsid w:val="00F9769F"/>
    <w:rsid w:val="00FA50F3"/>
    <w:rsid w:val="00FB0A5F"/>
    <w:rsid w:val="00FE35D4"/>
    <w:rsid w:val="00FE5D44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  <w:style w:type="character" w:styleId="ab">
    <w:name w:val="FollowedHyperlink"/>
    <w:basedOn w:val="a1"/>
    <w:uiPriority w:val="99"/>
    <w:semiHidden/>
    <w:unhideWhenUsed/>
    <w:rsid w:val="00775A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ict.revised.moe.edu.tw/dictView.jsp?ID=1495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SJS</cp:lastModifiedBy>
  <cp:revision>157</cp:revision>
  <dcterms:created xsi:type="dcterms:W3CDTF">2022-03-23T23:23:00Z</dcterms:created>
  <dcterms:modified xsi:type="dcterms:W3CDTF">2026-08-29T00:49:00Z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