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F95FE" w14:textId="6F2978ED" w:rsidR="008429B5" w:rsidRPr="008429B5" w:rsidRDefault="004303A6" w:rsidP="008429B5">
      <w:pPr>
        <w:jc w:val="both"/>
        <w:rPr>
          <w:rFonts w:ascii="Times New Roman" w:eastAsia="新細明體" w:hAnsi="Times New Roman" w:cs="Times New Roman"/>
          <w:color w:val="000000"/>
          <w:kern w:val="0"/>
          <w:sz w:val="27"/>
          <w:szCs w:val="27"/>
        </w:rPr>
      </w:pPr>
      <w:r w:rsidRPr="00E42613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</w:t>
      </w:r>
      <w:r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《</w:t>
      </w:r>
      <w:r w:rsidR="00940DC5" w:rsidRPr="00E42613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月下獨酌</w:t>
      </w:r>
      <w:r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="008429B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="008429B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姓名：</w:t>
      </w:r>
    </w:p>
    <w:p w14:paraId="31EA26D6" w14:textId="77777777" w:rsidR="00940DC5" w:rsidRPr="00FB0B6B" w:rsidRDefault="00940DC5" w:rsidP="005C7067">
      <w:pPr>
        <w:spacing w:line="560" w:lineRule="exact"/>
        <w:rPr>
          <w:rFonts w:ascii="標楷體" w:eastAsia="標楷體" w:hAnsi="標楷體" w:cs="Arial"/>
          <w:color w:val="0F0F0F"/>
          <w:sz w:val="32"/>
          <w:szCs w:val="32"/>
        </w:rPr>
      </w:pPr>
      <w:r w:rsidRPr="00FB0B6B">
        <w:rPr>
          <w:rFonts w:ascii="標楷體" w:eastAsia="標楷體" w:hAnsi="標楷體" w:cs="Arial"/>
          <w:color w:val="0F0F0F"/>
          <w:sz w:val="32"/>
          <w:szCs w:val="32"/>
        </w:rPr>
        <w:t>花間一壺酒，獨酌無相親。舉杯邀明月，對影成三人。</w:t>
      </w:r>
      <w:r w:rsidRPr="00FB0B6B">
        <w:rPr>
          <w:rFonts w:ascii="標楷體" w:eastAsia="標楷體" w:hAnsi="標楷體" w:cs="Arial"/>
          <w:color w:val="0F0F0F"/>
          <w:sz w:val="32"/>
          <w:szCs w:val="32"/>
        </w:rPr>
        <w:br/>
        <w:t>月既不解飲，影徒隨我身。暫伴月將影，行樂須及春。</w:t>
      </w:r>
      <w:r w:rsidRPr="00FB0B6B">
        <w:rPr>
          <w:rFonts w:ascii="標楷體" w:eastAsia="標楷體" w:hAnsi="標楷體" w:cs="Arial"/>
          <w:color w:val="0F0F0F"/>
          <w:sz w:val="32"/>
          <w:szCs w:val="32"/>
        </w:rPr>
        <w:br/>
        <w:t>我歌月徘徊，我舞影零亂。醒時同交歡，醉後各分散。</w:t>
      </w:r>
      <w:r w:rsidRPr="00FB0B6B">
        <w:rPr>
          <w:rFonts w:ascii="標楷體" w:eastAsia="標楷體" w:hAnsi="標楷體" w:cs="Arial"/>
          <w:color w:val="0F0F0F"/>
          <w:sz w:val="32"/>
          <w:szCs w:val="32"/>
        </w:rPr>
        <w:br/>
        <w:t>永結無情遊，相期邈雲漢。</w:t>
      </w:r>
    </w:p>
    <w:p w14:paraId="7EE0B95A" w14:textId="77777777" w:rsidR="008429B5" w:rsidRPr="00FB0B6B" w:rsidRDefault="008429B5" w:rsidP="00FB0B6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FB0B6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E33BB31" w14:textId="75987CF0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酌：飲酒。獨酌：一個人飲酒。</w:t>
      </w:r>
    </w:p>
    <w:p w14:paraId="497A32C6" w14:textId="29768BE0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無相親：沒有親近的人。</w:t>
      </w:r>
    </w:p>
    <w:p w14:paraId="6FFAA846" w14:textId="3CF29CB0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舉杯邀明月，對影成三人：我舉起酒杯招引明月共飲，明月和我以及我的影子恰恰合成三人。一說月下人影、酒中人影和我爲三人。</w:t>
      </w:r>
    </w:p>
    <w:p w14:paraId="7E16772B" w14:textId="2310B97D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既：且。不解飲：不會喝酒。</w:t>
      </w:r>
    </w:p>
    <w:p w14:paraId="3EE6A2A2" w14:textId="53A8A6BB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徒：徒然，白白的。徒：空。</w:t>
      </w:r>
    </w:p>
    <w:p w14:paraId="30F9FDFD" w14:textId="0811483A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將：和。</w:t>
      </w:r>
    </w:p>
    <w:p w14:paraId="0191A449" w14:textId="3BFF1E71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及</w:t>
      </w:r>
      <w:r w:rsidRPr="00FB0B6B">
        <w:rPr>
          <w:rFonts w:ascii="標楷體" w:eastAsia="標楷體" w:hAnsi="標楷體" w:hint="eastAsia"/>
          <w:sz w:val="28"/>
          <w:szCs w:val="28"/>
        </w:rPr>
        <w:t>春：趁</w:t>
      </w:r>
      <w:r w:rsidR="00BB14F1" w:rsidRPr="00FB0B6B">
        <w:rPr>
          <w:rFonts w:ascii="標楷體" w:eastAsia="標楷體" w:hAnsi="標楷體" w:hint="eastAsia"/>
          <w:sz w:val="28"/>
          <w:szCs w:val="28"/>
        </w:rPr>
        <w:t>著</w:t>
      </w:r>
      <w:r w:rsidRPr="00FB0B6B">
        <w:rPr>
          <w:rFonts w:ascii="標楷體" w:eastAsia="標楷體" w:hAnsi="標楷體" w:hint="eastAsia"/>
          <w:sz w:val="28"/>
          <w:szCs w:val="28"/>
        </w:rPr>
        <w:t>春光明媚之時。</w:t>
      </w:r>
    </w:p>
    <w:p w14:paraId="4B584209" w14:textId="6DEEAEBD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月徘徊：明月隨我來回移動。</w:t>
      </w:r>
    </w:p>
    <w:p w14:paraId="13EA31FC" w14:textId="78B2680A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影零亂：因起舞而身影紛亂。</w:t>
      </w:r>
    </w:p>
    <w:p w14:paraId="1A8C3FE7" w14:textId="7E4C5548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交歡：一起歡樂。</w:t>
      </w:r>
    </w:p>
    <w:p w14:paraId="117C52F8" w14:textId="51709B8C" w:rsidR="00B95270" w:rsidRPr="00FB0B6B" w:rsidRDefault="00B95270" w:rsidP="000B76C2">
      <w:pPr>
        <w:pStyle w:val="a7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無情遊：忘卻世情的交遊。</w:t>
      </w:r>
    </w:p>
    <w:p w14:paraId="4AB56201" w14:textId="109DBCC4" w:rsidR="005C7067" w:rsidRPr="00FB0B6B" w:rsidRDefault="00B95270" w:rsidP="000B76C2">
      <w:pPr>
        <w:pStyle w:val="a7"/>
        <w:numPr>
          <w:ilvl w:val="0"/>
          <w:numId w:val="2"/>
        </w:numPr>
        <w:spacing w:afterLines="50" w:after="180" w:line="400" w:lineRule="exact"/>
        <w:ind w:leftChars="0"/>
        <w:rPr>
          <w:rFonts w:ascii="標楷體" w:eastAsia="標楷體" w:hAnsi="標楷體"/>
          <w:spacing w:val="-6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相期邈</w:t>
      </w:r>
      <w:r w:rsidR="00BB14F1" w:rsidRPr="00FB0B6B">
        <w:rPr>
          <w:rFonts w:ascii="標楷體" w:eastAsia="標楷體" w:hAnsi="標楷體" w:cs="標楷體" w:hint="eastAsia"/>
          <w:sz w:val="28"/>
          <w:szCs w:val="28"/>
        </w:rPr>
        <w:t>(</w:t>
      </w:r>
      <w:r w:rsidR="00BB14F1" w:rsidRPr="00FB0B6B">
        <w:rPr>
          <w:rFonts w:ascii="標楷體" w:eastAsia="標楷體" w:hAnsi="標楷體" w:cs="標楷體" w:hint="eastAsia"/>
          <w:color w:val="FF0000"/>
          <w:sz w:val="16"/>
          <w:szCs w:val="16"/>
        </w:rPr>
        <w:t>ㄇㄧㄠˇ</w:t>
      </w:r>
      <w:r w:rsidR="00BB14F1" w:rsidRPr="00FB0B6B">
        <w:rPr>
          <w:rFonts w:ascii="標楷體" w:eastAsia="標楷體" w:hAnsi="標楷體" w:cs="標楷體" w:hint="eastAsia"/>
          <w:sz w:val="28"/>
          <w:szCs w:val="28"/>
        </w:rPr>
        <w:t>)</w:t>
      </w:r>
      <w:r w:rsidRPr="00FB0B6B">
        <w:rPr>
          <w:rFonts w:ascii="標楷體" w:eastAsia="標楷體" w:hAnsi="標楷體" w:hint="eastAsia"/>
          <w:sz w:val="28"/>
          <w:szCs w:val="28"/>
        </w:rPr>
        <w:t>雲漢：約定在天上相見期：約定。邈：遠。雲漢：銀河，泛指天空。</w:t>
      </w:r>
    </w:p>
    <w:p w14:paraId="72AFFC15" w14:textId="6E104042" w:rsidR="005C7067" w:rsidRPr="00FB0B6B" w:rsidRDefault="008429B5" w:rsidP="00FB0B6B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FB0B6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7B1F2760" w14:textId="77777777" w:rsidR="000B76C2" w:rsidRDefault="00B95270" w:rsidP="000B76C2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FB0B6B">
        <w:rPr>
          <w:rFonts w:ascii="標楷體" w:eastAsia="標楷體" w:hAnsi="標楷體" w:hint="eastAsia"/>
          <w:spacing w:val="-6"/>
          <w:sz w:val="28"/>
          <w:szCs w:val="28"/>
        </w:rPr>
        <w:t>在花叢中擺上一壺美酒，我自斟自飲，身邊沒有一個親友。舉杯向天，邀請明月，與我的影子相對，便成了三人。明月既不能理解開懷暢飲之樂，影子也只能默默地跟隨在我的左右。我只得暫時伴</w:t>
      </w:r>
      <w:r w:rsidR="00BB14F1" w:rsidRPr="00FB0B6B">
        <w:rPr>
          <w:rFonts w:ascii="標楷體" w:eastAsia="標楷體" w:hAnsi="標楷體" w:hint="eastAsia"/>
          <w:spacing w:val="-6"/>
          <w:sz w:val="28"/>
          <w:szCs w:val="28"/>
        </w:rPr>
        <w:t>著</w:t>
      </w:r>
      <w:r w:rsidRPr="00FB0B6B">
        <w:rPr>
          <w:rFonts w:ascii="標楷體" w:eastAsia="標楷體" w:hAnsi="標楷體" w:hint="eastAsia"/>
          <w:spacing w:val="-6"/>
          <w:sz w:val="28"/>
          <w:szCs w:val="28"/>
        </w:rPr>
        <w:t>明月、清影，趁此美景良辰，及時歡娛。我吟誦詩篇，月亮伴隨我徘徊，我手舞足蹈，影子便隨我</w:t>
      </w:r>
      <w:r w:rsidRPr="00FB0B6B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蹁躚</w:t>
      </w:r>
      <w:r w:rsidRPr="00FB0B6B">
        <w:rPr>
          <w:rFonts w:ascii="標楷體" w:eastAsia="標楷體" w:hAnsi="標楷體" w:hint="eastAsia"/>
          <w:spacing w:val="-6"/>
          <w:sz w:val="28"/>
          <w:szCs w:val="28"/>
        </w:rPr>
        <w:t>。清醒時我與你一同分享歡樂，沉醉便再也找不到你們的蹤影。讓我們結成永恆的友誼，來日相聚在</w:t>
      </w:r>
      <w:r w:rsidRPr="00FB0B6B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浩邈</w:t>
      </w:r>
      <w:r w:rsidRPr="00FB0B6B">
        <w:rPr>
          <w:rFonts w:ascii="標楷體" w:eastAsia="標楷體" w:hAnsi="標楷體" w:hint="eastAsia"/>
          <w:spacing w:val="-6"/>
          <w:sz w:val="28"/>
          <w:szCs w:val="28"/>
        </w:rPr>
        <w:t>的雲天。</w:t>
      </w:r>
    </w:p>
    <w:p w14:paraId="2746F6B5" w14:textId="096ECF9B" w:rsidR="00E42613" w:rsidRPr="000B76C2" w:rsidRDefault="00E42613" w:rsidP="000B76C2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0B76C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6E6AD2D2" w14:textId="264C0F01" w:rsidR="009766DC" w:rsidRPr="009766DC" w:rsidRDefault="00366AA9" w:rsidP="000B76C2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766DC" w:rsidRPr="009766DC">
        <w:rPr>
          <w:rFonts w:ascii="標楷體" w:eastAsia="標楷體" w:hAnsi="標楷體" w:hint="eastAsia"/>
          <w:sz w:val="28"/>
          <w:szCs w:val="28"/>
        </w:rPr>
        <w:t>《月下獨酌》</w:t>
      </w:r>
      <w:r w:rsidR="009766DC">
        <w:rPr>
          <w:rFonts w:ascii="標楷體" w:eastAsia="標楷體" w:hAnsi="標楷體" w:hint="eastAsia"/>
          <w:sz w:val="28"/>
          <w:szCs w:val="28"/>
        </w:rPr>
        <w:t>是</w:t>
      </w:r>
      <w:r w:rsidR="009766DC" w:rsidRPr="009766DC">
        <w:rPr>
          <w:rFonts w:ascii="標楷體" w:eastAsia="標楷體" w:hAnsi="標楷體" w:hint="eastAsia"/>
          <w:sz w:val="28"/>
          <w:szCs w:val="28"/>
        </w:rPr>
        <w:t>李白浪漫主義的孤獨與曠達</w:t>
      </w:r>
      <w:r w:rsidR="009766DC">
        <w:rPr>
          <w:rFonts w:ascii="標楷體" w:eastAsia="標楷體" w:hAnsi="標楷體" w:hint="eastAsia"/>
          <w:sz w:val="28"/>
          <w:szCs w:val="28"/>
        </w:rPr>
        <w:t>，也</w:t>
      </w:r>
      <w:r w:rsidR="009766DC" w:rsidRPr="009766DC">
        <w:rPr>
          <w:rFonts w:ascii="標楷體" w:eastAsia="標楷體" w:hAnsi="標楷體" w:hint="eastAsia"/>
          <w:sz w:val="28"/>
          <w:szCs w:val="28"/>
        </w:rPr>
        <w:t>是</w:t>
      </w:r>
      <w:r w:rsidR="009766DC" w:rsidRPr="009766DC">
        <w:rPr>
          <w:rFonts w:ascii="標楷體" w:eastAsia="標楷體" w:hAnsi="標楷體" w:hint="eastAsia"/>
          <w:sz w:val="28"/>
          <w:szCs w:val="28"/>
          <w:u w:val="single"/>
        </w:rPr>
        <w:t>唐</w:t>
      </w:r>
      <w:r w:rsidR="009766DC" w:rsidRPr="009766DC">
        <w:rPr>
          <w:rFonts w:ascii="標楷體" w:eastAsia="標楷體" w:hAnsi="標楷體" w:hint="eastAsia"/>
          <w:sz w:val="28"/>
          <w:szCs w:val="28"/>
        </w:rPr>
        <w:t>詩中極具盛名的作品，被視為他浪漫主義詩風的經典體現。全詩描寫詩人在皎潔月光下獨自飲酒的場景，將原本應當是</w:t>
      </w:r>
      <w:bookmarkStart w:id="0" w:name="_Hlk214962146"/>
      <w:r w:rsidR="009766DC" w:rsidRPr="009766DC">
        <w:rPr>
          <w:rFonts w:ascii="標楷體" w:eastAsia="標楷體" w:hAnsi="標楷體" w:hint="eastAsia"/>
          <w:b/>
          <w:bCs/>
          <w:sz w:val="28"/>
          <w:szCs w:val="28"/>
        </w:rPr>
        <w:t>清冷寂寥</w:t>
      </w:r>
      <w:bookmarkEnd w:id="0"/>
      <w:r w:rsidR="009766DC" w:rsidRPr="009766DC">
        <w:rPr>
          <w:rFonts w:ascii="標楷體" w:eastAsia="標楷體" w:hAnsi="標楷體" w:hint="eastAsia"/>
          <w:sz w:val="28"/>
          <w:szCs w:val="28"/>
        </w:rPr>
        <w:t>的畫面，透過詩人奔放的想像力與對人生深沉的體悟，轉化成一場熱鬧而又充滿</w:t>
      </w:r>
      <w:r w:rsidR="009766DC" w:rsidRPr="009766DC">
        <w:rPr>
          <w:rFonts w:ascii="標楷體" w:eastAsia="標楷體" w:hAnsi="標楷體" w:hint="eastAsia"/>
          <w:b/>
          <w:bCs/>
          <w:sz w:val="28"/>
          <w:szCs w:val="28"/>
        </w:rPr>
        <w:t>哲思</w:t>
      </w:r>
      <w:r w:rsidR="009766DC" w:rsidRPr="009766DC">
        <w:rPr>
          <w:rFonts w:ascii="標楷體" w:eastAsia="標楷體" w:hAnsi="標楷體" w:hint="eastAsia"/>
          <w:sz w:val="28"/>
          <w:szCs w:val="28"/>
        </w:rPr>
        <w:t>的獨特宴會。</w:t>
      </w:r>
    </w:p>
    <w:p w14:paraId="1326B070" w14:textId="44006170" w:rsidR="009766DC" w:rsidRPr="009766DC" w:rsidRDefault="009766DC" w:rsidP="000B76C2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66DC">
        <w:rPr>
          <w:rFonts w:ascii="標楷體" w:eastAsia="標楷體" w:hAnsi="標楷體" w:hint="eastAsia"/>
          <w:sz w:val="28"/>
          <w:szCs w:val="28"/>
        </w:rPr>
        <w:t>從表面上看，「獨酌」二字奠定了詩歌孤獨的基調，然而</w:t>
      </w:r>
      <w:r w:rsidRPr="0026275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66DC">
        <w:rPr>
          <w:rFonts w:ascii="標楷體" w:eastAsia="標楷體" w:hAnsi="標楷體" w:hint="eastAsia"/>
          <w:sz w:val="28"/>
          <w:szCs w:val="28"/>
        </w:rPr>
        <w:t>卻不甘於</w:t>
      </w:r>
      <w:r w:rsidRPr="009766DC">
        <w:rPr>
          <w:rFonts w:ascii="標楷體" w:eastAsia="標楷體" w:hAnsi="標楷體" w:hint="eastAsia"/>
          <w:sz w:val="28"/>
          <w:szCs w:val="28"/>
        </w:rPr>
        <w:lastRenderedPageBreak/>
        <w:t>此。他充分運用其豐富的想像力，將環境中的元素擬人化、夥伴化，巧妙地構成了所謂的「三人行」。他舉杯望月，邀來天上的明月作伴；低頭見影，則喚起身邊的影子為友。這「月、影、人」的組合，不僅讓詩人擺脫了孤身一人的</w:t>
      </w:r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窘境</w:t>
      </w:r>
      <w:r w:rsidRPr="009766DC">
        <w:rPr>
          <w:rFonts w:ascii="標楷體" w:eastAsia="標楷體" w:hAnsi="標楷體" w:hint="eastAsia"/>
          <w:sz w:val="28"/>
          <w:szCs w:val="28"/>
        </w:rPr>
        <w:t>，更讓讀者</w:t>
      </w:r>
      <w:bookmarkStart w:id="1" w:name="_Hlk214962697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領略</w:t>
      </w:r>
      <w:bookmarkEnd w:id="1"/>
      <w:r w:rsidRPr="009766DC">
        <w:rPr>
          <w:rFonts w:ascii="標楷體" w:eastAsia="標楷體" w:hAnsi="標楷體" w:hint="eastAsia"/>
          <w:sz w:val="28"/>
          <w:szCs w:val="28"/>
        </w:rPr>
        <w:t>到詩人那種善於自我</w:t>
      </w:r>
      <w:bookmarkStart w:id="2" w:name="_Hlk214962819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排遣</w:t>
      </w:r>
      <w:bookmarkEnd w:id="2"/>
      <w:r w:rsidRPr="009766DC">
        <w:rPr>
          <w:rFonts w:ascii="標楷體" w:eastAsia="標楷體" w:hAnsi="標楷體" w:hint="eastAsia"/>
          <w:sz w:val="28"/>
          <w:szCs w:val="28"/>
        </w:rPr>
        <w:t>、</w:t>
      </w:r>
      <w:bookmarkStart w:id="3" w:name="_Hlk214962853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曠達不羈</w:t>
      </w:r>
      <w:bookmarkEnd w:id="3"/>
      <w:r w:rsidRPr="009766DC">
        <w:rPr>
          <w:rFonts w:ascii="標楷體" w:eastAsia="標楷體" w:hAnsi="標楷體" w:hint="eastAsia"/>
          <w:sz w:val="28"/>
          <w:szCs w:val="28"/>
        </w:rPr>
        <w:t>的個性和情感。</w:t>
      </w:r>
    </w:p>
    <w:p w14:paraId="3E9857E5" w14:textId="64B7BCC6" w:rsidR="009766DC" w:rsidRPr="009766DC" w:rsidRDefault="009766DC" w:rsidP="000B76C2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66DC">
        <w:rPr>
          <w:rFonts w:ascii="標楷體" w:eastAsia="標楷體" w:hAnsi="標楷體" w:hint="eastAsia"/>
          <w:sz w:val="28"/>
          <w:szCs w:val="28"/>
        </w:rPr>
        <w:t>詩中的動態描寫極具張力。從「酌」酒到「歌」唱，從月影的徘徊到詩人的「舞」，這一切動態將靜止的夜晚</w:t>
      </w:r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渲染</w:t>
      </w:r>
      <w:r w:rsidRPr="009766DC">
        <w:rPr>
          <w:rFonts w:ascii="標楷體" w:eastAsia="標楷體" w:hAnsi="標楷體" w:hint="eastAsia"/>
          <w:sz w:val="28"/>
          <w:szCs w:val="28"/>
        </w:rPr>
        <w:t>得生氣</w:t>
      </w:r>
      <w:bookmarkStart w:id="4" w:name="_Hlk214962931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勃勃</w:t>
      </w:r>
      <w:bookmarkEnd w:id="4"/>
      <w:r w:rsidRPr="009766DC">
        <w:rPr>
          <w:rFonts w:ascii="標楷體" w:eastAsia="標楷體" w:hAnsi="標楷體" w:hint="eastAsia"/>
          <w:sz w:val="28"/>
          <w:szCs w:val="28"/>
        </w:rPr>
        <w:t>。「花」字引發了對美好「春」光的聯想，酒香則</w:t>
      </w:r>
      <w:bookmarkStart w:id="5" w:name="_Hlk214963172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催發</w:t>
      </w:r>
      <w:bookmarkEnd w:id="5"/>
      <w:r w:rsidRPr="009766DC">
        <w:rPr>
          <w:rFonts w:ascii="標楷體" w:eastAsia="標楷體" w:hAnsi="標楷體" w:hint="eastAsia"/>
          <w:sz w:val="28"/>
          <w:szCs w:val="28"/>
        </w:rPr>
        <w:t>了</w:t>
      </w:r>
      <w:bookmarkStart w:id="6" w:name="_Hlk214963300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酣暢淋漓</w:t>
      </w:r>
      <w:bookmarkEnd w:id="6"/>
      <w:r w:rsidRPr="009766DC">
        <w:rPr>
          <w:rFonts w:ascii="標楷體" w:eastAsia="標楷體" w:hAnsi="標楷體" w:hint="eastAsia"/>
          <w:sz w:val="28"/>
          <w:szCs w:val="28"/>
        </w:rPr>
        <w:t>的詩興。李白筆下的酒宴，是人與自然最親密無間的交流。他與明月開懷暢飲，與身影</w:t>
      </w:r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翩翩起舞</w:t>
      </w:r>
      <w:r w:rsidRPr="009766DC">
        <w:rPr>
          <w:rFonts w:ascii="標楷體" w:eastAsia="標楷體" w:hAnsi="標楷體" w:hint="eastAsia"/>
          <w:sz w:val="28"/>
          <w:szCs w:val="28"/>
        </w:rPr>
        <w:t>，將人世間的紛擾暫時</w:t>
      </w:r>
      <w:r w:rsidRPr="007E6C57">
        <w:rPr>
          <w:rFonts w:ascii="標楷體" w:eastAsia="標楷體" w:hAnsi="標楷體" w:hint="eastAsia"/>
          <w:sz w:val="28"/>
          <w:szCs w:val="28"/>
        </w:rPr>
        <w:t>拋卻</w:t>
      </w:r>
      <w:r w:rsidRPr="009766DC">
        <w:rPr>
          <w:rFonts w:ascii="標楷體" w:eastAsia="標楷體" w:hAnsi="標楷體" w:hint="eastAsia"/>
          <w:sz w:val="28"/>
          <w:szCs w:val="28"/>
        </w:rPr>
        <w:t>，在一個由月光、美酒和幻想</w:t>
      </w:r>
      <w:bookmarkStart w:id="7" w:name="_Hlk214963550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構築</w:t>
      </w:r>
      <w:bookmarkEnd w:id="7"/>
      <w:r w:rsidRPr="009766DC">
        <w:rPr>
          <w:rFonts w:ascii="標楷體" w:eastAsia="標楷體" w:hAnsi="標楷體" w:hint="eastAsia"/>
          <w:sz w:val="28"/>
          <w:szCs w:val="28"/>
        </w:rPr>
        <w:t>的境界中尋求</w:t>
      </w:r>
      <w:bookmarkStart w:id="8" w:name="_Hlk214963621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慰藉</w:t>
      </w:r>
      <w:bookmarkEnd w:id="8"/>
      <w:r w:rsidRPr="009766DC">
        <w:rPr>
          <w:rFonts w:ascii="標楷體" w:eastAsia="標楷體" w:hAnsi="標楷體" w:hint="eastAsia"/>
          <w:sz w:val="28"/>
          <w:szCs w:val="28"/>
        </w:rPr>
        <w:t>。</w:t>
      </w:r>
    </w:p>
    <w:p w14:paraId="0327AA0C" w14:textId="4C3A6CC2" w:rsidR="009766DC" w:rsidRPr="009766DC" w:rsidRDefault="009766DC" w:rsidP="000B76C2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66DC">
        <w:rPr>
          <w:rFonts w:ascii="標楷體" w:eastAsia="標楷體" w:hAnsi="標楷體" w:hint="eastAsia"/>
          <w:sz w:val="28"/>
          <w:szCs w:val="28"/>
        </w:rPr>
        <w:t>然而，這份表面上的熱鬧與歡愉，卻是建立在詩人極致的孤獨之上，故而背後隱藏著無限的淒涼與</w:t>
      </w:r>
      <w:bookmarkStart w:id="9" w:name="_Hlk214963706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悲愴</w:t>
      </w:r>
      <w:bookmarkEnd w:id="9"/>
      <w:r w:rsidRPr="009766DC">
        <w:rPr>
          <w:rFonts w:ascii="標楷體" w:eastAsia="標楷體" w:hAnsi="標楷體" w:hint="eastAsia"/>
          <w:sz w:val="28"/>
          <w:szCs w:val="28"/>
        </w:rPr>
        <w:t>。詩人之所以需要「邀月」、「對影」，恰恰是因為他在現實的人世間找不到一個真正能同飲、同樂、同心的夥伴。這份</w:t>
      </w:r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遺世獨立</w:t>
      </w:r>
      <w:r w:rsidRPr="009766DC">
        <w:rPr>
          <w:rFonts w:ascii="標楷體" w:eastAsia="標楷體" w:hAnsi="標楷體" w:hint="eastAsia"/>
          <w:sz w:val="28"/>
          <w:szCs w:val="28"/>
        </w:rPr>
        <w:t>的姿態，固然</w:t>
      </w:r>
      <w:bookmarkStart w:id="10" w:name="_Hlk214963783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體現</w:t>
      </w:r>
      <w:bookmarkEnd w:id="10"/>
      <w:r w:rsidRPr="009766DC">
        <w:rPr>
          <w:rFonts w:ascii="標楷體" w:eastAsia="標楷體" w:hAnsi="標楷體" w:hint="eastAsia"/>
          <w:sz w:val="28"/>
          <w:szCs w:val="28"/>
        </w:rPr>
        <w:t>了詩人高潔的人格和對世俗的超脫，但同時也深刻地反襯出他對現實社會的</w:t>
      </w:r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憤懣</w:t>
      </w:r>
      <w:r w:rsidRPr="009766DC">
        <w:rPr>
          <w:rFonts w:ascii="標楷體" w:eastAsia="標楷體" w:hAnsi="標楷體" w:hint="eastAsia"/>
          <w:sz w:val="28"/>
          <w:szCs w:val="28"/>
        </w:rPr>
        <w:t>和厭惡。他以狂歌與痛飲來抗議塵世的</w:t>
      </w:r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格格不入</w:t>
      </w:r>
      <w:r w:rsidRPr="009766DC">
        <w:rPr>
          <w:rFonts w:ascii="標楷體" w:eastAsia="標楷體" w:hAnsi="標楷體" w:hint="eastAsia"/>
          <w:sz w:val="28"/>
          <w:szCs w:val="28"/>
        </w:rPr>
        <w:t>，這是</w:t>
      </w:r>
      <w:r w:rsidRPr="00262751">
        <w:rPr>
          <w:rFonts w:ascii="標楷體" w:eastAsia="標楷體" w:hAnsi="標楷體" w:hint="eastAsia"/>
          <w:sz w:val="28"/>
          <w:szCs w:val="28"/>
          <w:u w:val="single"/>
        </w:rPr>
        <w:t>盛唐</w:t>
      </w:r>
      <w:r w:rsidRPr="009766DC">
        <w:rPr>
          <w:rFonts w:ascii="標楷體" w:eastAsia="標楷體" w:hAnsi="標楷體" w:hint="eastAsia"/>
          <w:sz w:val="28"/>
          <w:szCs w:val="28"/>
        </w:rPr>
        <w:t>詩人面對理想與現實衝突時，一種獨特而又淒美的表達方式。</w:t>
      </w:r>
    </w:p>
    <w:p w14:paraId="2E5C0725" w14:textId="4BCA442B" w:rsidR="009766DC" w:rsidRPr="009766DC" w:rsidRDefault="009766DC" w:rsidP="000B76C2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66DC">
        <w:rPr>
          <w:rFonts w:ascii="標楷體" w:eastAsia="標楷體" w:hAnsi="標楷體" w:hint="eastAsia"/>
          <w:sz w:val="28"/>
          <w:szCs w:val="28"/>
        </w:rPr>
        <w:t>這份孤獨感並未因酒酣而終結，反而延伸至未來。詩人預見到，在今後漫長的歲月裡，他依舊難覓知音。因此，他與月光和身影許下了一個永恆的約定：「相期邈雲漢」（約好在遙遠的天上銀河再相會）。這句詩將人世的孤獨</w:t>
      </w:r>
      <w:bookmarkStart w:id="11" w:name="_Hlk214963979"/>
      <w:r w:rsidRPr="00262751">
        <w:rPr>
          <w:rFonts w:ascii="標楷體" w:eastAsia="標楷體" w:hAnsi="標楷體" w:hint="eastAsia"/>
          <w:b/>
          <w:bCs/>
          <w:sz w:val="28"/>
          <w:szCs w:val="28"/>
        </w:rPr>
        <w:t>昇華</w:t>
      </w:r>
      <w:bookmarkEnd w:id="11"/>
      <w:r w:rsidRPr="009766DC">
        <w:rPr>
          <w:rFonts w:ascii="標楷體" w:eastAsia="標楷體" w:hAnsi="標楷體" w:hint="eastAsia"/>
          <w:sz w:val="28"/>
          <w:szCs w:val="28"/>
        </w:rPr>
        <w:t>為宇宙性的永恆之約，給予了這份寂寞一個超脫而浪漫的歸宿。這不僅是詩人對友誼</w:t>
      </w:r>
      <w:r w:rsidR="00DF6359">
        <w:rPr>
          <w:rFonts w:ascii="標楷體" w:eastAsia="標楷體" w:hAnsi="標楷體" w:hint="eastAsia"/>
          <w:sz w:val="28"/>
          <w:szCs w:val="28"/>
        </w:rPr>
        <w:t>（</w:t>
      </w:r>
      <w:r w:rsidR="00DF6359" w:rsidRPr="00DF6359">
        <w:rPr>
          <w:rFonts w:ascii="標楷體" w:eastAsia="標楷體" w:hAnsi="標楷體" w:hint="eastAsia"/>
          <w:color w:val="FF0000"/>
          <w:sz w:val="16"/>
          <w:szCs w:val="16"/>
        </w:rPr>
        <w:t>ㄧˋ</w:t>
      </w:r>
      <w:r w:rsidR="00DF6359">
        <w:rPr>
          <w:rFonts w:ascii="標楷體" w:eastAsia="標楷體" w:hAnsi="標楷體" w:hint="eastAsia"/>
          <w:sz w:val="28"/>
          <w:szCs w:val="28"/>
        </w:rPr>
        <w:t>）</w:t>
      </w:r>
      <w:r w:rsidRPr="009766DC">
        <w:rPr>
          <w:rFonts w:ascii="標楷體" w:eastAsia="標楷體" w:hAnsi="標楷體" w:hint="eastAsia"/>
          <w:sz w:val="28"/>
          <w:szCs w:val="28"/>
        </w:rPr>
        <w:t>的渴求，更是他對美好、自由、無拘無束境界的無限嚮往。</w:t>
      </w:r>
    </w:p>
    <w:p w14:paraId="1643417E" w14:textId="77777777" w:rsidR="007E6C57" w:rsidRDefault="009766DC" w:rsidP="000B76C2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66DC">
        <w:rPr>
          <w:rFonts w:ascii="標楷體" w:eastAsia="標楷體" w:hAnsi="標楷體" w:hint="eastAsia"/>
          <w:sz w:val="28"/>
          <w:szCs w:val="28"/>
        </w:rPr>
        <w:t>總而言之，《月下獨酌》以其奇特的構思、浪漫的筆墨和深沉的情感，將詩人對人世間的孤獨、對理想的堅持、以及對生命</w:t>
      </w:r>
      <w:r w:rsidRPr="00DF6359">
        <w:rPr>
          <w:rFonts w:ascii="標楷體" w:eastAsia="標楷體" w:hAnsi="標楷體" w:hint="eastAsia"/>
          <w:b/>
          <w:bCs/>
          <w:sz w:val="28"/>
          <w:szCs w:val="28"/>
        </w:rPr>
        <w:t>曠達</w:t>
      </w:r>
      <w:r w:rsidRPr="009766DC">
        <w:rPr>
          <w:rFonts w:ascii="標楷體" w:eastAsia="標楷體" w:hAnsi="標楷體" w:hint="eastAsia"/>
          <w:sz w:val="28"/>
          <w:szCs w:val="28"/>
        </w:rPr>
        <w:t>的態度表達得</w:t>
      </w:r>
      <w:bookmarkStart w:id="12" w:name="_Hlk214964098"/>
      <w:r w:rsidRPr="00DF6359">
        <w:rPr>
          <w:rFonts w:ascii="標楷體" w:eastAsia="標楷體" w:hAnsi="標楷體" w:hint="eastAsia"/>
          <w:b/>
          <w:bCs/>
          <w:sz w:val="28"/>
          <w:szCs w:val="28"/>
        </w:rPr>
        <w:t>淋漓盡致</w:t>
      </w:r>
      <w:bookmarkEnd w:id="12"/>
      <w:r w:rsidRPr="009766DC">
        <w:rPr>
          <w:rFonts w:ascii="標楷體" w:eastAsia="標楷體" w:hAnsi="標楷體" w:hint="eastAsia"/>
          <w:sz w:val="28"/>
          <w:szCs w:val="28"/>
        </w:rPr>
        <w:t>，是</w:t>
      </w:r>
      <w:r w:rsidRPr="00DF635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66DC">
        <w:rPr>
          <w:rFonts w:ascii="標楷體" w:eastAsia="標楷體" w:hAnsi="標楷體" w:hint="eastAsia"/>
          <w:sz w:val="28"/>
          <w:szCs w:val="28"/>
        </w:rPr>
        <w:t>詩歌藝術上</w:t>
      </w:r>
      <w:bookmarkStart w:id="13" w:name="_Hlk214964114"/>
      <w:r w:rsidRPr="00DF6359">
        <w:rPr>
          <w:rFonts w:ascii="標楷體" w:eastAsia="標楷體" w:hAnsi="標楷體" w:hint="eastAsia"/>
          <w:b/>
          <w:bCs/>
          <w:sz w:val="28"/>
          <w:szCs w:val="28"/>
        </w:rPr>
        <w:t>爐火純青</w:t>
      </w:r>
      <w:bookmarkEnd w:id="13"/>
      <w:r w:rsidRPr="009766DC">
        <w:rPr>
          <w:rFonts w:ascii="標楷體" w:eastAsia="標楷體" w:hAnsi="標楷體" w:hint="eastAsia"/>
          <w:sz w:val="28"/>
          <w:szCs w:val="28"/>
        </w:rPr>
        <w:t>的體現。</w:t>
      </w:r>
    </w:p>
    <w:p w14:paraId="7CF45F63" w14:textId="0297D7ED" w:rsidR="005C7067" w:rsidRPr="00FB0B6B" w:rsidRDefault="005C7067" w:rsidP="007E6C57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FB0B6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4C69968A" w14:textId="33223747" w:rsidR="00BB14F1" w:rsidRPr="00FB0B6B" w:rsidRDefault="00BB14F1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蹁躚(</w:t>
      </w:r>
      <w:r w:rsidRPr="00FB0B6B">
        <w:rPr>
          <w:rFonts w:ascii="標楷體" w:eastAsia="標楷體" w:hAnsi="標楷體" w:hint="eastAsia"/>
          <w:color w:val="FF0000"/>
          <w:sz w:val="16"/>
          <w:szCs w:val="16"/>
        </w:rPr>
        <w:t>ㄆㄧㄢˊ ㄒㄧㄢ</w:t>
      </w:r>
      <w:r w:rsidRPr="00FB0B6B">
        <w:rPr>
          <w:rFonts w:ascii="標楷體" w:eastAsia="標楷體" w:hAnsi="標楷體" w:hint="eastAsia"/>
          <w:sz w:val="28"/>
          <w:szCs w:val="28"/>
        </w:rPr>
        <w:t>)：旋舞的樣子</w:t>
      </w:r>
      <w:r w:rsidR="009D6B47" w:rsidRPr="00FB0B6B">
        <w:rPr>
          <w:rFonts w:ascii="標楷體" w:eastAsia="標楷體" w:hAnsi="標楷體" w:hint="eastAsia"/>
          <w:sz w:val="28"/>
          <w:szCs w:val="28"/>
        </w:rPr>
        <w:t>；形容儀態曼妙。</w:t>
      </w:r>
    </w:p>
    <w:p w14:paraId="6534A57A" w14:textId="1E2AC2B9" w:rsidR="009D6B47" w:rsidRDefault="009D6B4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浩邈(</w:t>
      </w:r>
      <w:r w:rsidRPr="00FB0B6B">
        <w:rPr>
          <w:rFonts w:ascii="標楷體" w:eastAsia="標楷體" w:hAnsi="標楷體" w:hint="eastAsia"/>
          <w:color w:val="FF0000"/>
          <w:sz w:val="16"/>
          <w:szCs w:val="16"/>
        </w:rPr>
        <w:t>ㄇㄧㄠˇ</w:t>
      </w:r>
      <w:r w:rsidRPr="00FB0B6B">
        <w:rPr>
          <w:rFonts w:ascii="標楷體" w:eastAsia="標楷體" w:hAnsi="標楷體" w:hint="eastAsia"/>
          <w:sz w:val="28"/>
          <w:szCs w:val="28"/>
        </w:rPr>
        <w:t>)：高遠。</w:t>
      </w:r>
    </w:p>
    <w:p w14:paraId="107FD738" w14:textId="77777777" w:rsidR="000B76C2" w:rsidRPr="000B76C2" w:rsidRDefault="00DF6359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清冷</w:t>
      </w:r>
      <w:r w:rsidRPr="000B76C2">
        <w:rPr>
          <w:rFonts w:ascii="標楷體" w:eastAsia="標楷體" w:hAnsi="標楷體" w:hint="eastAsia"/>
          <w:sz w:val="28"/>
          <w:szCs w:val="28"/>
        </w:rPr>
        <w:t>：</w:t>
      </w:r>
      <w:r w:rsidRPr="000B76C2">
        <w:rPr>
          <w:rFonts w:ascii="標楷體" w:eastAsia="標楷體" w:hAnsi="標楷體" w:hint="eastAsia"/>
          <w:spacing w:val="-8"/>
          <w:sz w:val="28"/>
          <w:szCs w:val="28"/>
        </w:rPr>
        <w:t>清涼而略帶寒意。【例】深夜裡，清冷的秋風陣陣吹來，令人倍感淒</w:t>
      </w:r>
    </w:p>
    <w:p w14:paraId="62B571D4" w14:textId="79FD9667" w:rsidR="00DF6359" w:rsidRPr="000B76C2" w:rsidRDefault="00DF6359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寂寥</w:t>
      </w:r>
      <w:r w:rsidRPr="000B76C2">
        <w:rPr>
          <w:rFonts w:ascii="標楷體" w:eastAsia="標楷體" w:hAnsi="標楷體" w:hint="eastAsia"/>
          <w:sz w:val="28"/>
          <w:szCs w:val="28"/>
        </w:rPr>
        <w:t>（</w:t>
      </w:r>
      <w:r w:rsidRPr="000B76C2">
        <w:rPr>
          <w:rFonts w:ascii="標楷體" w:eastAsia="標楷體" w:hAnsi="標楷體" w:hint="eastAsia"/>
          <w:color w:val="FF0000"/>
          <w:sz w:val="16"/>
          <w:szCs w:val="16"/>
        </w:rPr>
        <w:t>ㄌㄧㄠ</w:t>
      </w:r>
      <w:r w:rsidRPr="000B76C2">
        <w:rPr>
          <w:rFonts w:ascii="標楷體" w:eastAsia="標楷體" w:hAnsi="標楷體" w:hint="eastAsia"/>
          <w:color w:val="FF0000"/>
          <w:sz w:val="16"/>
          <w:szCs w:val="16"/>
        </w:rPr>
        <w:t>ˊ</w:t>
      </w:r>
      <w:r w:rsidRPr="000B76C2">
        <w:rPr>
          <w:rFonts w:ascii="標楷體" w:eastAsia="標楷體" w:hAnsi="標楷體" w:hint="eastAsia"/>
          <w:sz w:val="28"/>
          <w:szCs w:val="28"/>
        </w:rPr>
        <w:t>）</w:t>
      </w:r>
    </w:p>
    <w:p w14:paraId="7891F8D8" w14:textId="35BB09B6" w:rsidR="00DF6359" w:rsidRPr="00DF6359" w:rsidRDefault="00DF6359" w:rsidP="000B76C2">
      <w:pPr>
        <w:pStyle w:val="a7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DF6359">
        <w:rPr>
          <w:rFonts w:ascii="標楷體" w:eastAsia="標楷體" w:hAnsi="標楷體" w:hint="eastAsia"/>
          <w:sz w:val="28"/>
          <w:szCs w:val="28"/>
        </w:rPr>
        <w:t>寂靜冷清。【例】寒冷的冬夜，街上顯得特別寂寥。</w:t>
      </w:r>
    </w:p>
    <w:p w14:paraId="2D7D33E8" w14:textId="637062B5" w:rsidR="00DF6359" w:rsidRPr="00DF6359" w:rsidRDefault="00DF6359" w:rsidP="000B76C2">
      <w:pPr>
        <w:pStyle w:val="a7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DF6359">
        <w:rPr>
          <w:rFonts w:ascii="標楷體" w:eastAsia="標楷體" w:hAnsi="標楷體" w:hint="eastAsia"/>
          <w:sz w:val="28"/>
          <w:szCs w:val="28"/>
        </w:rPr>
        <w:t>寂寞空虛。【例】妻子去世後，他的日子過得很寂寥。</w:t>
      </w:r>
    </w:p>
    <w:p w14:paraId="37128F0A" w14:textId="473F32E0" w:rsidR="00DF6359" w:rsidRPr="00DF6359" w:rsidRDefault="00DF6359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DF6359">
        <w:rPr>
          <w:rFonts w:ascii="標楷體" w:eastAsia="標楷體" w:hAnsi="標楷體" w:hint="eastAsia"/>
          <w:sz w:val="28"/>
          <w:szCs w:val="28"/>
        </w:rPr>
        <w:t>哲思</w:t>
      </w:r>
      <w:r w:rsidRPr="00DF6359">
        <w:rPr>
          <w:rFonts w:ascii="標楷體" w:eastAsia="標楷體" w:hAnsi="標楷體" w:hint="eastAsia"/>
          <w:sz w:val="28"/>
          <w:szCs w:val="28"/>
        </w:rPr>
        <w:t>：</w:t>
      </w:r>
      <w:r w:rsidRPr="00DF6359">
        <w:rPr>
          <w:rFonts w:ascii="標楷體" w:eastAsia="標楷體" w:hAnsi="標楷體" w:hint="eastAsia"/>
          <w:sz w:val="28"/>
          <w:szCs w:val="28"/>
        </w:rPr>
        <w:t>具有哲學高度和智慧深度的思考。</w:t>
      </w:r>
      <w:r w:rsidRPr="00DF6359">
        <w:rPr>
          <w:rFonts w:ascii="標楷體" w:eastAsia="標楷體" w:hAnsi="標楷體"/>
          <w:sz w:val="28"/>
          <w:szCs w:val="28"/>
        </w:rPr>
        <w:br/>
      </w:r>
      <w:r w:rsidRPr="00DF6359">
        <w:rPr>
          <w:rFonts w:ascii="標楷體" w:eastAsia="標楷體" w:hAnsi="標楷體" w:hint="eastAsia"/>
          <w:sz w:val="28"/>
          <w:szCs w:val="28"/>
        </w:rPr>
        <w:t>哲學：</w:t>
      </w:r>
      <w:r w:rsidRPr="00DF6359">
        <w:rPr>
          <w:rFonts w:ascii="標楷體" w:eastAsia="標楷體" w:hAnsi="標楷體" w:hint="eastAsia"/>
          <w:sz w:val="28"/>
          <w:szCs w:val="28"/>
        </w:rPr>
        <w:t>研究宇宙、人生原理及原則的學問。【例】唯心</w:t>
      </w:r>
      <w:r>
        <w:rPr>
          <w:rFonts w:ascii="標楷體" w:eastAsia="標楷體" w:hAnsi="標楷體" w:hint="eastAsia"/>
          <w:sz w:val="28"/>
          <w:szCs w:val="28"/>
        </w:rPr>
        <w:t>（</w:t>
      </w:r>
      <w:r w:rsidRPr="00DF6359">
        <w:rPr>
          <w:rFonts w:ascii="標楷體" w:eastAsia="標楷體" w:hAnsi="標楷體" w:hint="eastAsia"/>
          <w:sz w:val="28"/>
          <w:szCs w:val="28"/>
        </w:rPr>
        <w:t>唯</w:t>
      </w:r>
      <w:r>
        <w:rPr>
          <w:rFonts w:ascii="標楷體" w:eastAsia="標楷體" w:hAnsi="標楷體" w:hint="eastAsia"/>
          <w:sz w:val="28"/>
          <w:szCs w:val="28"/>
        </w:rPr>
        <w:t>物）</w:t>
      </w:r>
      <w:r w:rsidRPr="00DF6359">
        <w:rPr>
          <w:rFonts w:ascii="標楷體" w:eastAsia="標楷體" w:hAnsi="標楷體" w:hint="eastAsia"/>
          <w:sz w:val="28"/>
          <w:szCs w:val="28"/>
        </w:rPr>
        <w:t>主義哲學</w:t>
      </w:r>
    </w:p>
    <w:p w14:paraId="4CE67542" w14:textId="48334181" w:rsidR="00DF6359" w:rsidRPr="00DF6359" w:rsidRDefault="00DF6359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DF6359">
        <w:rPr>
          <w:rFonts w:ascii="標楷體" w:eastAsia="標楷體" w:hAnsi="標楷體" w:hint="eastAsia"/>
          <w:sz w:val="28"/>
          <w:szCs w:val="28"/>
        </w:rPr>
        <w:t>窘</w:t>
      </w:r>
      <w:r w:rsidR="008C5FC3">
        <w:rPr>
          <w:rFonts w:ascii="標楷體" w:eastAsia="標楷體" w:hAnsi="標楷體" w:hint="eastAsia"/>
          <w:sz w:val="28"/>
          <w:szCs w:val="28"/>
        </w:rPr>
        <w:t>（</w:t>
      </w:r>
      <w:r w:rsidR="008C5FC3" w:rsidRPr="008C5FC3">
        <w:rPr>
          <w:rFonts w:ascii="標楷體" w:eastAsia="標楷體" w:hAnsi="標楷體" w:hint="eastAsia"/>
          <w:color w:val="FF0000"/>
          <w:sz w:val="16"/>
          <w:szCs w:val="16"/>
        </w:rPr>
        <w:t>ㄐㄩㄥ</w:t>
      </w:r>
      <w:r w:rsidR="008C5FC3" w:rsidRPr="008C5FC3">
        <w:rPr>
          <w:rFonts w:ascii="標楷體" w:eastAsia="標楷體" w:hAnsi="標楷體" w:hint="eastAsia"/>
          <w:color w:val="FF0000"/>
          <w:sz w:val="16"/>
          <w:szCs w:val="16"/>
        </w:rPr>
        <w:t>ˇ</w:t>
      </w:r>
      <w:r w:rsidR="008C5FC3">
        <w:rPr>
          <w:rFonts w:ascii="標楷體" w:eastAsia="標楷體" w:hAnsi="標楷體" w:hint="eastAsia"/>
          <w:sz w:val="28"/>
          <w:szCs w:val="28"/>
        </w:rPr>
        <w:t>）</w:t>
      </w:r>
      <w:r w:rsidRPr="00DF6359">
        <w:rPr>
          <w:rFonts w:ascii="標楷體" w:eastAsia="標楷體" w:hAnsi="標楷體" w:hint="eastAsia"/>
          <w:sz w:val="28"/>
          <w:szCs w:val="28"/>
        </w:rPr>
        <w:t>境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DF6359">
        <w:rPr>
          <w:rFonts w:ascii="標楷體" w:eastAsia="標楷體" w:hAnsi="標楷體" w:hint="eastAsia"/>
          <w:sz w:val="28"/>
          <w:szCs w:val="28"/>
        </w:rPr>
        <w:t>艱難貧困的處境。</w:t>
      </w:r>
    </w:p>
    <w:p w14:paraId="45649265" w14:textId="402D3227" w:rsidR="00DF6359" w:rsidRDefault="00DF6359" w:rsidP="000B76C2">
      <w:pPr>
        <w:pStyle w:val="a7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DF6359">
        <w:rPr>
          <w:rFonts w:ascii="標楷體" w:eastAsia="標楷體" w:hAnsi="標楷體" w:hint="eastAsia"/>
          <w:sz w:val="28"/>
          <w:szCs w:val="28"/>
        </w:rPr>
        <w:t>【例】因為父親驟然逝世，使得他們全家的生活頓時陷入了窘境。</w:t>
      </w:r>
    </w:p>
    <w:p w14:paraId="5FD40F9B" w14:textId="0C911CCF" w:rsidR="008C5FC3" w:rsidRDefault="008C5FC3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C5FC3">
        <w:rPr>
          <w:rFonts w:ascii="標楷體" w:eastAsia="標楷體" w:hAnsi="標楷體" w:hint="eastAsia"/>
          <w:sz w:val="28"/>
          <w:szCs w:val="28"/>
        </w:rPr>
        <w:t>領略</w:t>
      </w:r>
    </w:p>
    <w:p w14:paraId="1E0E4ACB" w14:textId="548EA42C" w:rsidR="008C5FC3" w:rsidRPr="008C5FC3" w:rsidRDefault="008C5FC3" w:rsidP="000B76C2">
      <w:pPr>
        <w:pStyle w:val="a7"/>
        <w:numPr>
          <w:ilvl w:val="0"/>
          <w:numId w:val="6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C5FC3">
        <w:rPr>
          <w:rFonts w:ascii="標楷體" w:eastAsia="標楷體" w:hAnsi="標楷體" w:hint="eastAsia"/>
          <w:sz w:val="28"/>
          <w:szCs w:val="28"/>
        </w:rPr>
        <w:t>知道、了解。【例】讀完這首詩後，你對其中意境能領略幾分呢？</w:t>
      </w:r>
    </w:p>
    <w:p w14:paraId="27C3F7DF" w14:textId="77777777" w:rsidR="000B76C2" w:rsidRDefault="008C5FC3" w:rsidP="000B76C2">
      <w:pPr>
        <w:pStyle w:val="a7"/>
        <w:numPr>
          <w:ilvl w:val="0"/>
          <w:numId w:val="6"/>
        </w:numPr>
        <w:spacing w:line="400" w:lineRule="exact"/>
        <w:ind w:leftChars="0"/>
        <w:rPr>
          <w:rFonts w:ascii="標楷體" w:eastAsia="標楷體" w:hAnsi="標楷體"/>
          <w:spacing w:val="-10"/>
          <w:sz w:val="28"/>
          <w:szCs w:val="28"/>
        </w:rPr>
        <w:sectPr w:rsidR="000B76C2" w:rsidSect="00C60C93">
          <w:footerReference w:type="default" r:id="rId8"/>
          <w:pgSz w:w="11906" w:h="16838"/>
          <w:pgMar w:top="851" w:right="1134" w:bottom="851" w:left="1134" w:header="567" w:footer="283" w:gutter="0"/>
          <w:cols w:space="425"/>
          <w:docGrid w:type="lines" w:linePitch="360"/>
        </w:sectPr>
      </w:pPr>
      <w:r w:rsidRPr="008C5FC3">
        <w:rPr>
          <w:rFonts w:ascii="標楷體" w:eastAsia="標楷體" w:hAnsi="標楷體" w:hint="eastAsia"/>
          <w:sz w:val="28"/>
          <w:szCs w:val="28"/>
        </w:rPr>
        <w:t>品味、欣賞。【例】</w:t>
      </w:r>
      <w:r w:rsidRPr="008C5FC3">
        <w:rPr>
          <w:rFonts w:ascii="標楷體" w:eastAsia="標楷體" w:hAnsi="標楷體" w:hint="eastAsia"/>
          <w:spacing w:val="-10"/>
          <w:sz w:val="28"/>
          <w:szCs w:val="28"/>
        </w:rPr>
        <w:t>趁著春光明媚的時節多多領略江南風光，才不虛此行。</w:t>
      </w:r>
    </w:p>
    <w:p w14:paraId="2FB1D238" w14:textId="52D98627" w:rsidR="008C5FC3" w:rsidRPr="008C5FC3" w:rsidRDefault="008C5FC3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C5FC3">
        <w:rPr>
          <w:rFonts w:ascii="標楷體" w:eastAsia="標楷體" w:hAnsi="標楷體" w:hint="eastAsia"/>
          <w:sz w:val="28"/>
          <w:szCs w:val="28"/>
        </w:rPr>
        <w:lastRenderedPageBreak/>
        <w:t>排遣</w:t>
      </w:r>
      <w:r w:rsidRPr="008C5FC3">
        <w:rPr>
          <w:rFonts w:ascii="標楷體" w:eastAsia="標楷體" w:hAnsi="標楷體" w:hint="eastAsia"/>
          <w:sz w:val="28"/>
          <w:szCs w:val="28"/>
        </w:rPr>
        <w:t>：</w:t>
      </w:r>
      <w:r w:rsidRPr="008C5FC3">
        <w:rPr>
          <w:rFonts w:ascii="標楷體" w:eastAsia="標楷體" w:hAnsi="標楷體" w:hint="eastAsia"/>
          <w:sz w:val="28"/>
          <w:szCs w:val="28"/>
        </w:rPr>
        <w:t>排除、消解。【例】排遣寂寞、排遣煩惱</w:t>
      </w:r>
    </w:p>
    <w:p w14:paraId="21FA3FD1" w14:textId="446D5061" w:rsidR="008C5FC3" w:rsidRDefault="008C5FC3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C5FC3">
        <w:rPr>
          <w:rFonts w:ascii="標楷體" w:eastAsia="標楷體" w:hAnsi="標楷體" w:hint="eastAsia"/>
          <w:sz w:val="28"/>
          <w:szCs w:val="28"/>
        </w:rPr>
        <w:t>曠達不羈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C5FC3">
        <w:rPr>
          <w:rFonts w:ascii="標楷體" w:eastAsia="標楷體" w:hAnsi="標楷體" w:hint="eastAsia"/>
          <w:sz w:val="28"/>
          <w:szCs w:val="28"/>
        </w:rPr>
        <w:t>形容心胸開闊、行為豪放，不受世俗禮教或傳統規矩的拘束。</w:t>
      </w:r>
    </w:p>
    <w:p w14:paraId="42AF76E9" w14:textId="5507A964" w:rsidR="009D6B47" w:rsidRPr="00FB0B6B" w:rsidRDefault="009D6B4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渲(</w:t>
      </w:r>
      <w:r w:rsidRPr="00FB0B6B">
        <w:rPr>
          <w:rFonts w:ascii="標楷體" w:eastAsia="標楷體" w:hAnsi="標楷體" w:hint="eastAsia"/>
          <w:color w:val="FF0000"/>
          <w:sz w:val="16"/>
          <w:szCs w:val="16"/>
        </w:rPr>
        <w:t>ㄒㄩㄢˋ</w:t>
      </w:r>
      <w:r w:rsidRPr="00FB0B6B">
        <w:rPr>
          <w:rFonts w:ascii="標楷體" w:eastAsia="標楷體" w:hAnsi="標楷體" w:hint="eastAsia"/>
          <w:sz w:val="28"/>
          <w:szCs w:val="28"/>
        </w:rPr>
        <w:t>)染：</w:t>
      </w:r>
    </w:p>
    <w:p w14:paraId="72AB9347" w14:textId="77777777" w:rsidR="009D6B47" w:rsidRPr="00FB0B6B" w:rsidRDefault="009D6B47" w:rsidP="000B76C2">
      <w:pPr>
        <w:pStyle w:val="a7"/>
        <w:numPr>
          <w:ilvl w:val="0"/>
          <w:numId w:val="4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國畫的一種用色技巧。以水墨或顏料，襯托物像，而形成陰陽向背的效果。</w:t>
      </w:r>
    </w:p>
    <w:p w14:paraId="3B3DECF3" w14:textId="77777777" w:rsidR="009D6B47" w:rsidRPr="00FB0B6B" w:rsidRDefault="009D6B47" w:rsidP="000B76C2">
      <w:pPr>
        <w:pStyle w:val="a7"/>
        <w:spacing w:line="400" w:lineRule="exact"/>
        <w:ind w:leftChars="0" w:left="96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【例】水墨畫常以渲染的手法，點出主題與背景的明暗分別。</w:t>
      </w:r>
    </w:p>
    <w:p w14:paraId="51B7FE51" w14:textId="77777777" w:rsidR="009D6B47" w:rsidRPr="00FB0B6B" w:rsidRDefault="009D6B47" w:rsidP="000B76C2">
      <w:pPr>
        <w:pStyle w:val="a7"/>
        <w:numPr>
          <w:ilvl w:val="0"/>
          <w:numId w:val="4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比喻言詞、文字過度吹噓誇大。</w:t>
      </w:r>
    </w:p>
    <w:p w14:paraId="17DAB306" w14:textId="2D2ADD0E" w:rsidR="009D6B47" w:rsidRPr="00FB0B6B" w:rsidRDefault="009D6B47" w:rsidP="000B76C2">
      <w:pPr>
        <w:pStyle w:val="a7"/>
        <w:spacing w:line="400" w:lineRule="exact"/>
        <w:ind w:leftChars="0" w:left="96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【例】媒體對事件的過度渲染，常會誤導民眾對真象的認知與了解。</w:t>
      </w:r>
    </w:p>
    <w:p w14:paraId="606F2751" w14:textId="01F5DE6D" w:rsidR="009D6B47" w:rsidRPr="008C5FC3" w:rsidRDefault="008C5FC3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C5FC3">
        <w:rPr>
          <w:rFonts w:ascii="標楷體" w:eastAsia="標楷體" w:hAnsi="標楷體" w:hint="eastAsia"/>
          <w:sz w:val="28"/>
          <w:szCs w:val="28"/>
        </w:rPr>
        <w:t>勃勃</w:t>
      </w:r>
      <w:r w:rsidRPr="008C5FC3">
        <w:rPr>
          <w:rFonts w:ascii="標楷體" w:eastAsia="標楷體" w:hAnsi="標楷體" w:hint="eastAsia"/>
          <w:sz w:val="28"/>
          <w:szCs w:val="28"/>
        </w:rPr>
        <w:t>：</w:t>
      </w:r>
      <w:r w:rsidRPr="008C5FC3">
        <w:rPr>
          <w:rFonts w:ascii="標楷體" w:eastAsia="標楷體" w:hAnsi="標楷體" w:hint="eastAsia"/>
          <w:sz w:val="28"/>
          <w:szCs w:val="28"/>
        </w:rPr>
        <w:t>旺盛的樣子。【例】他看起來一副野心勃勃的樣子。</w:t>
      </w:r>
    </w:p>
    <w:p w14:paraId="56BD098A" w14:textId="55EDA340" w:rsidR="008C5FC3" w:rsidRDefault="008C5FC3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C5FC3">
        <w:rPr>
          <w:rFonts w:ascii="標楷體" w:eastAsia="標楷體" w:hAnsi="標楷體" w:hint="eastAsia"/>
          <w:sz w:val="28"/>
          <w:szCs w:val="28"/>
        </w:rPr>
        <w:t>催發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C5FC3">
        <w:rPr>
          <w:rFonts w:ascii="標楷體" w:eastAsia="標楷體" w:hAnsi="標楷體" w:hint="eastAsia"/>
          <w:spacing w:val="-6"/>
          <w:sz w:val="28"/>
          <w:szCs w:val="28"/>
        </w:rPr>
        <w:t>一個主動的、加速的過程，使某件事物更快速地出現、發展或產生。</w:t>
      </w:r>
    </w:p>
    <w:p w14:paraId="4933AA5C" w14:textId="113FB185" w:rsidR="007E6C57" w:rsidRDefault="007E6C5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酣暢淋漓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7E6C57">
        <w:rPr>
          <w:rFonts w:ascii="標楷體" w:eastAsia="標楷體" w:hAnsi="標楷體" w:hint="eastAsia"/>
          <w:sz w:val="28"/>
          <w:szCs w:val="28"/>
        </w:rPr>
        <w:t>極為暢達痛快的樣子。如：「此次聚會，大家莫不喝得酣暢淋漓，盡興而歸。」</w:t>
      </w:r>
    </w:p>
    <w:p w14:paraId="009117DF" w14:textId="77777777" w:rsidR="007E6C57" w:rsidRDefault="007E6C5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翩</w:t>
      </w:r>
      <w:r>
        <w:rPr>
          <w:rFonts w:ascii="標楷體" w:eastAsia="標楷體" w:hAnsi="標楷體" w:hint="eastAsia"/>
          <w:sz w:val="28"/>
          <w:szCs w:val="28"/>
        </w:rPr>
        <w:t>（</w:t>
      </w:r>
      <w:r w:rsidRPr="007E6C57">
        <w:rPr>
          <w:rFonts w:ascii="標楷體" w:eastAsia="標楷體" w:hAnsi="標楷體" w:hint="eastAsia"/>
          <w:color w:val="FF0000"/>
          <w:sz w:val="16"/>
          <w:szCs w:val="16"/>
        </w:rPr>
        <w:t>ㄆㄧㄢ</w:t>
      </w:r>
      <w:r>
        <w:rPr>
          <w:rFonts w:ascii="標楷體" w:eastAsia="標楷體" w:hAnsi="標楷體" w:hint="eastAsia"/>
          <w:sz w:val="28"/>
          <w:szCs w:val="28"/>
        </w:rPr>
        <w:t>）</w:t>
      </w:r>
      <w:r w:rsidRPr="007E6C57">
        <w:rPr>
          <w:rFonts w:ascii="標楷體" w:eastAsia="標楷體" w:hAnsi="標楷體" w:hint="eastAsia"/>
          <w:sz w:val="28"/>
          <w:szCs w:val="28"/>
        </w:rPr>
        <w:t>翩起舞：</w:t>
      </w:r>
      <w:r w:rsidRPr="007E6C57">
        <w:rPr>
          <w:rFonts w:ascii="標楷體" w:eastAsia="標楷體" w:hAnsi="標楷體" w:hint="eastAsia"/>
          <w:sz w:val="28"/>
          <w:szCs w:val="28"/>
        </w:rPr>
        <w:t>輕盈地跳起舞來。</w:t>
      </w:r>
    </w:p>
    <w:p w14:paraId="4F9600A9" w14:textId="2264655B" w:rsidR="007E6C57" w:rsidRPr="007E6C57" w:rsidRDefault="007E6C57" w:rsidP="000B76C2">
      <w:pPr>
        <w:pStyle w:val="a7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【例】大家隨著悠揚的樂曲在廣場上翩翩起舞。</w:t>
      </w:r>
    </w:p>
    <w:p w14:paraId="17CCC0F2" w14:textId="3BBF588A" w:rsidR="007E6C57" w:rsidRPr="007E6C57" w:rsidRDefault="007E6C5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構築</w:t>
      </w:r>
      <w:r w:rsidRPr="007E6C57">
        <w:rPr>
          <w:rFonts w:ascii="標楷體" w:eastAsia="標楷體" w:hAnsi="標楷體" w:hint="eastAsia"/>
          <w:sz w:val="28"/>
          <w:szCs w:val="28"/>
        </w:rPr>
        <w:t>：</w:t>
      </w:r>
      <w:r w:rsidRPr="007E6C57">
        <w:rPr>
          <w:rFonts w:ascii="標楷體" w:eastAsia="標楷體" w:hAnsi="標楷體" w:hint="eastAsia"/>
          <w:sz w:val="28"/>
          <w:szCs w:val="28"/>
        </w:rPr>
        <w:t>建造修築。</w:t>
      </w:r>
      <w:r w:rsidRPr="007E6C57">
        <w:rPr>
          <w:rFonts w:ascii="標楷體" w:eastAsia="標楷體" w:hAnsi="標楷體" w:hint="eastAsia"/>
          <w:spacing w:val="-10"/>
          <w:sz w:val="28"/>
          <w:szCs w:val="28"/>
        </w:rPr>
        <w:t>【例】軍方在邊境構築了許多防禦堡壘，以確保國家的安全。</w:t>
      </w:r>
    </w:p>
    <w:p w14:paraId="3DEF2D86" w14:textId="77777777" w:rsidR="007E6C57" w:rsidRPr="007E6C57" w:rsidRDefault="007E6C5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慰藉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7E6C57">
        <w:rPr>
          <w:rFonts w:ascii="標楷體" w:eastAsia="標楷體" w:hAnsi="標楷體" w:hint="eastAsia"/>
          <w:sz w:val="28"/>
          <w:szCs w:val="28"/>
        </w:rPr>
        <w:t>安撫、安慰。</w:t>
      </w:r>
    </w:p>
    <w:p w14:paraId="61E7F850" w14:textId="1BB23B28" w:rsidR="007E6C57" w:rsidRPr="007E6C57" w:rsidRDefault="007E6C57" w:rsidP="000B76C2">
      <w:pPr>
        <w:pStyle w:val="a7"/>
        <w:spacing w:line="400" w:lineRule="exact"/>
        <w:ind w:leftChars="0"/>
        <w:rPr>
          <w:rFonts w:ascii="標楷體" w:eastAsia="標楷體" w:hAnsi="標楷體"/>
          <w:spacing w:val="-10"/>
          <w:sz w:val="28"/>
          <w:szCs w:val="28"/>
        </w:rPr>
      </w:pPr>
      <w:r w:rsidRPr="007E6C57">
        <w:rPr>
          <w:rFonts w:ascii="標楷體" w:eastAsia="標楷體" w:hAnsi="標楷體" w:hint="eastAsia"/>
          <w:spacing w:val="-10"/>
          <w:sz w:val="28"/>
          <w:szCs w:val="28"/>
        </w:rPr>
        <w:t>【例】藝人到前線勞軍，一則可以拉近軍民的情感，一則可以慰藉官兵的心靈。</w:t>
      </w:r>
    </w:p>
    <w:p w14:paraId="36F7D7BE" w14:textId="3433D052" w:rsidR="007E6C57" w:rsidRPr="007E6C57" w:rsidRDefault="007E6C5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悲愴</w:t>
      </w:r>
      <w:r w:rsidRPr="007E6C57">
        <w:rPr>
          <w:rFonts w:ascii="標楷體" w:eastAsia="標楷體" w:hAnsi="標楷體" w:hint="eastAsia"/>
          <w:sz w:val="28"/>
          <w:szCs w:val="28"/>
        </w:rPr>
        <w:t>(</w:t>
      </w:r>
      <w:r w:rsidRPr="007E6C57">
        <w:rPr>
          <w:rFonts w:ascii="標楷體" w:eastAsia="標楷體" w:hAnsi="標楷體" w:hint="eastAsia"/>
          <w:color w:val="FF0000"/>
          <w:sz w:val="16"/>
          <w:szCs w:val="16"/>
        </w:rPr>
        <w:t>ㄔㄨㄤ</w:t>
      </w:r>
      <w:r w:rsidRPr="007E6C57">
        <w:rPr>
          <w:rFonts w:ascii="標楷體" w:eastAsia="標楷體" w:hAnsi="標楷體" w:hint="eastAsia"/>
          <w:color w:val="FF0000"/>
          <w:sz w:val="16"/>
          <w:szCs w:val="16"/>
        </w:rPr>
        <w:t>ˋ</w:t>
      </w:r>
      <w:r w:rsidRPr="007E6C57">
        <w:rPr>
          <w:rFonts w:ascii="標楷體" w:eastAsia="標楷體" w:hAnsi="標楷體" w:hint="eastAsia"/>
          <w:sz w:val="28"/>
          <w:szCs w:val="28"/>
        </w:rPr>
        <w:t>)：</w:t>
      </w:r>
      <w:r w:rsidRPr="007E6C57">
        <w:rPr>
          <w:rFonts w:ascii="標楷體" w:eastAsia="標楷體" w:hAnsi="標楷體" w:hint="eastAsia"/>
          <w:sz w:val="28"/>
          <w:szCs w:val="28"/>
        </w:rPr>
        <w:t>悲傷淒涼。</w:t>
      </w:r>
      <w:r w:rsidRPr="007E6C57">
        <w:rPr>
          <w:rFonts w:ascii="標楷體" w:eastAsia="標楷體" w:hAnsi="標楷體" w:hint="eastAsia"/>
          <w:spacing w:val="-10"/>
          <w:sz w:val="28"/>
          <w:szCs w:val="28"/>
        </w:rPr>
        <w:t>【例】在悲愴的歌聲中，大家都忍不住流下淚來。</w:t>
      </w:r>
    </w:p>
    <w:p w14:paraId="075BA432" w14:textId="723B8F94" w:rsidR="007E6C57" w:rsidRPr="007E6C57" w:rsidRDefault="007E6C5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遺世獨立：</w:t>
      </w:r>
      <w:r w:rsidRPr="007E6C57">
        <w:rPr>
          <w:rFonts w:ascii="標楷體" w:eastAsia="標楷體" w:hAnsi="標楷體" w:hint="eastAsia"/>
          <w:sz w:val="28"/>
          <w:szCs w:val="28"/>
        </w:rPr>
        <w:t>遠離俗世而獨自生存。【例】道家學者常有遺世獨立的思想。</w:t>
      </w:r>
    </w:p>
    <w:p w14:paraId="5B055F77" w14:textId="51771D3B" w:rsidR="007E6C57" w:rsidRDefault="000B76C2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E6C57">
        <w:rPr>
          <w:rFonts w:ascii="標楷體" w:eastAsia="標楷體" w:hAnsi="標楷體" w:hint="eastAsia"/>
          <w:sz w:val="28"/>
          <w:szCs w:val="28"/>
        </w:rPr>
        <w:t>體現</w:t>
      </w:r>
      <w:r>
        <w:rPr>
          <w:rFonts w:ascii="標楷體" w:eastAsia="標楷體" w:hAnsi="標楷體" w:hint="eastAsia"/>
          <w:sz w:val="28"/>
          <w:szCs w:val="28"/>
        </w:rPr>
        <w:t>：具體展現。</w:t>
      </w:r>
      <w:r w:rsidRPr="007E6C57">
        <w:rPr>
          <w:rFonts w:ascii="標楷體" w:eastAsia="標楷體" w:hAnsi="標楷體" w:hint="eastAsia"/>
          <w:sz w:val="28"/>
          <w:szCs w:val="28"/>
        </w:rPr>
        <w:t>【例】他的言行深切體現了佛門的真精神。</w:t>
      </w:r>
    </w:p>
    <w:p w14:paraId="68864543" w14:textId="77777777" w:rsidR="007B0CA0" w:rsidRPr="00FB0B6B" w:rsidRDefault="009D6B47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憤懣</w:t>
      </w:r>
      <w:r w:rsidR="007B0CA0" w:rsidRPr="00FB0B6B">
        <w:rPr>
          <w:rFonts w:ascii="標楷體" w:eastAsia="標楷體" w:hAnsi="標楷體" w:hint="eastAsia"/>
          <w:sz w:val="28"/>
          <w:szCs w:val="28"/>
        </w:rPr>
        <w:t>(</w:t>
      </w:r>
      <w:r w:rsidR="007B0CA0" w:rsidRPr="00FB0B6B">
        <w:rPr>
          <w:rFonts w:ascii="標楷體" w:eastAsia="標楷體" w:hAnsi="標楷體" w:hint="eastAsia"/>
          <w:color w:val="FF0000"/>
          <w:sz w:val="16"/>
          <w:szCs w:val="16"/>
        </w:rPr>
        <w:t>ㄇㄣˋ</w:t>
      </w:r>
      <w:r w:rsidR="007B0CA0" w:rsidRPr="00FB0B6B">
        <w:rPr>
          <w:rFonts w:ascii="標楷體" w:eastAsia="標楷體" w:hAnsi="標楷體"/>
          <w:sz w:val="28"/>
          <w:szCs w:val="28"/>
        </w:rPr>
        <w:t>)</w:t>
      </w:r>
      <w:r w:rsidRPr="00FB0B6B">
        <w:rPr>
          <w:rFonts w:ascii="標楷體" w:eastAsia="標楷體" w:hAnsi="標楷體" w:hint="eastAsia"/>
          <w:sz w:val="28"/>
          <w:szCs w:val="28"/>
        </w:rPr>
        <w:t>：</w:t>
      </w:r>
      <w:r w:rsidR="007B0CA0" w:rsidRPr="00FB0B6B">
        <w:rPr>
          <w:rFonts w:ascii="標楷體" w:eastAsia="標楷體" w:hAnsi="標楷體" w:hint="eastAsia"/>
          <w:sz w:val="28"/>
          <w:szCs w:val="28"/>
        </w:rPr>
        <w:t>內心忿恨不滿。</w:t>
      </w:r>
    </w:p>
    <w:p w14:paraId="4BDA4211" w14:textId="021BF81B" w:rsidR="009D6B47" w:rsidRPr="00FB0B6B" w:rsidRDefault="007B0CA0" w:rsidP="000B76C2">
      <w:pPr>
        <w:pStyle w:val="a7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>【例】他一肚子的憤懣，苦於無處發洩。</w:t>
      </w:r>
    </w:p>
    <w:p w14:paraId="4BD85239" w14:textId="77777777" w:rsidR="000B76C2" w:rsidRPr="000B76C2" w:rsidRDefault="000B76C2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格格不入：</w:t>
      </w:r>
      <w:r w:rsidRPr="000B76C2">
        <w:rPr>
          <w:rFonts w:ascii="標楷體" w:eastAsia="標楷體" w:hAnsi="標楷體" w:hint="eastAsia"/>
          <w:sz w:val="28"/>
          <w:szCs w:val="28"/>
        </w:rPr>
        <w:t>彼此牴觸，不相調和。</w:t>
      </w:r>
    </w:p>
    <w:p w14:paraId="564F8866" w14:textId="44D738BD" w:rsidR="000B76C2" w:rsidRDefault="000B76C2" w:rsidP="000B76C2">
      <w:pPr>
        <w:pStyle w:val="a7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【例】這幅西洋油畫掛在古色古香的大廳上，顯得格格不入。</w:t>
      </w:r>
    </w:p>
    <w:p w14:paraId="78AD1FE8" w14:textId="0F12F0A0" w:rsidR="000B76C2" w:rsidRDefault="000B76C2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昇華</w:t>
      </w:r>
    </w:p>
    <w:p w14:paraId="4C3DCE30" w14:textId="77777777" w:rsidR="000B76C2" w:rsidRPr="000B76C2" w:rsidRDefault="000B76C2" w:rsidP="000B76C2">
      <w:pPr>
        <w:pStyle w:val="a7"/>
        <w:numPr>
          <w:ilvl w:val="0"/>
          <w:numId w:val="4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物質不經過液態，而由固態直接變成氣態的現象。</w:t>
      </w:r>
    </w:p>
    <w:p w14:paraId="7A1BDD14" w14:textId="77777777" w:rsidR="000B76C2" w:rsidRPr="000B76C2" w:rsidRDefault="000B76C2" w:rsidP="000B76C2">
      <w:pPr>
        <w:pStyle w:val="a7"/>
        <w:spacing w:line="400" w:lineRule="exact"/>
        <w:ind w:leftChars="0" w:firstLine="480"/>
        <w:rPr>
          <w:rFonts w:ascii="標楷體" w:eastAsia="標楷體" w:hAnsi="標楷體" w:hint="eastAsia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【例】樟腦丸昇華後會散發出氣味，防止蛀蟲侵害。</w:t>
      </w:r>
    </w:p>
    <w:p w14:paraId="64A5F56D" w14:textId="51870D03" w:rsidR="000B76C2" w:rsidRPr="000B76C2" w:rsidRDefault="000B76C2" w:rsidP="000B76C2">
      <w:pPr>
        <w:pStyle w:val="a7"/>
        <w:numPr>
          <w:ilvl w:val="0"/>
          <w:numId w:val="4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比喻事物的境界提升。【例】唯有勇敢的面對現實，才能將生活中的挫折與不如意昇華為生命的動力。</w:t>
      </w:r>
    </w:p>
    <w:p w14:paraId="418F20AB" w14:textId="6008F109" w:rsidR="000B76C2" w:rsidRDefault="000B76C2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曠達：</w:t>
      </w:r>
      <w:r w:rsidRPr="000B76C2">
        <w:rPr>
          <w:rFonts w:ascii="標楷體" w:eastAsia="標楷體" w:hAnsi="標楷體" w:hint="eastAsia"/>
          <w:sz w:val="28"/>
          <w:szCs w:val="28"/>
        </w:rPr>
        <w:t>心胸豁達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6BB59659" w14:textId="7405F183" w:rsidR="000B76C2" w:rsidRPr="000B76C2" w:rsidRDefault="000B76C2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淋漓盡致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B76C2">
        <w:rPr>
          <w:rFonts w:ascii="標楷體" w:eastAsia="標楷體" w:hAnsi="標楷體" w:hint="eastAsia"/>
          <w:sz w:val="28"/>
          <w:szCs w:val="28"/>
        </w:rPr>
        <w:t>形容文章或言語表達得暢達詳盡。</w:t>
      </w:r>
    </w:p>
    <w:p w14:paraId="5213CD72" w14:textId="3055D6C9" w:rsidR="000B76C2" w:rsidRDefault="000B76C2" w:rsidP="000B76C2">
      <w:pPr>
        <w:pStyle w:val="a7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【例】這本小說將人性刻劃得淋漓盡致。</w:t>
      </w:r>
    </w:p>
    <w:p w14:paraId="6912D2FD" w14:textId="77777777" w:rsidR="000B76C2" w:rsidRPr="000B76C2" w:rsidRDefault="000B76C2" w:rsidP="000B76C2">
      <w:pPr>
        <w:pStyle w:val="a7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爐火純青</w:t>
      </w:r>
      <w:r w:rsidR="007B0CA0" w:rsidRPr="000B76C2">
        <w:rPr>
          <w:rFonts w:ascii="標楷體" w:eastAsia="標楷體" w:hAnsi="標楷體" w:hint="eastAsia"/>
          <w:sz w:val="28"/>
          <w:szCs w:val="28"/>
        </w:rPr>
        <w:t>：</w:t>
      </w:r>
      <w:r w:rsidRPr="000B76C2">
        <w:rPr>
          <w:rFonts w:ascii="標楷體" w:eastAsia="標楷體" w:hAnsi="標楷體" w:hint="eastAsia"/>
          <w:sz w:val="28"/>
          <w:szCs w:val="28"/>
        </w:rPr>
        <w:t>本指道家煉丹成功時，爐火火焰由紅色轉成純青色。後比喻學問、技能等達到精純完美的境地。</w:t>
      </w:r>
    </w:p>
    <w:p w14:paraId="0609D258" w14:textId="1235331B" w:rsidR="007B0CA0" w:rsidRPr="00FB0B6B" w:rsidRDefault="000B76C2" w:rsidP="000B76C2">
      <w:pPr>
        <w:pStyle w:val="a7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0B76C2">
        <w:rPr>
          <w:rFonts w:ascii="標楷體" w:eastAsia="標楷體" w:hAnsi="標楷體" w:hint="eastAsia"/>
          <w:sz w:val="28"/>
          <w:szCs w:val="28"/>
        </w:rPr>
        <w:t>【例】累積多年的經驗，他的技術已到了爐火純青的境地。</w:t>
      </w:r>
    </w:p>
    <w:sectPr w:rsidR="007B0CA0" w:rsidRPr="00FB0B6B" w:rsidSect="00C60C93"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0566F4" w14:textId="77777777" w:rsidR="009A7893" w:rsidRDefault="009A7893" w:rsidP="008429B5">
      <w:r>
        <w:separator/>
      </w:r>
    </w:p>
  </w:endnote>
  <w:endnote w:type="continuationSeparator" w:id="0">
    <w:p w14:paraId="7623E8DA" w14:textId="77777777" w:rsidR="009A7893" w:rsidRDefault="009A7893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49262251"/>
      <w:docPartObj>
        <w:docPartGallery w:val="Page Numbers (Bottom of Page)"/>
        <w:docPartUnique/>
      </w:docPartObj>
    </w:sdtPr>
    <w:sdtEndPr/>
    <w:sdtContent>
      <w:p w14:paraId="56610A1E" w14:textId="791DB3BC" w:rsidR="00C60C93" w:rsidRDefault="00C60C93">
        <w:pPr>
          <w:pStyle w:val="a5"/>
          <w:jc w:val="right"/>
        </w:pPr>
        <w:r w:rsidRPr="00C60C93">
          <w:rPr>
            <w:rFonts w:ascii="標楷體" w:eastAsia="標楷體" w:hAnsi="標楷體" w:hint="eastAsia"/>
          </w:rPr>
          <w:t>李白《月下獨酌》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6F404D4" w14:textId="77777777" w:rsidR="00C60C93" w:rsidRDefault="00C60C9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B0960" w14:textId="77777777" w:rsidR="009A7893" w:rsidRDefault="009A7893" w:rsidP="008429B5">
      <w:r>
        <w:separator/>
      </w:r>
    </w:p>
  </w:footnote>
  <w:footnote w:type="continuationSeparator" w:id="0">
    <w:p w14:paraId="649BF1D7" w14:textId="77777777" w:rsidR="009A7893" w:rsidRDefault="009A7893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DB4EBB"/>
    <w:multiLevelType w:val="hybridMultilevel"/>
    <w:tmpl w:val="4FB8A18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C99422C"/>
    <w:multiLevelType w:val="hybridMultilevel"/>
    <w:tmpl w:val="980A437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BBA2BF7"/>
    <w:multiLevelType w:val="hybridMultilevel"/>
    <w:tmpl w:val="B768C8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66B27D58"/>
    <w:multiLevelType w:val="hybridMultilevel"/>
    <w:tmpl w:val="B8065B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1616A4C"/>
    <w:multiLevelType w:val="hybridMultilevel"/>
    <w:tmpl w:val="C20A862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73AB3BE6"/>
    <w:multiLevelType w:val="hybridMultilevel"/>
    <w:tmpl w:val="4156FFB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B76C2"/>
    <w:rsid w:val="000C164A"/>
    <w:rsid w:val="00194078"/>
    <w:rsid w:val="001F5E1E"/>
    <w:rsid w:val="00241B1E"/>
    <w:rsid w:val="002530DB"/>
    <w:rsid w:val="00262751"/>
    <w:rsid w:val="002B2D59"/>
    <w:rsid w:val="002C07C1"/>
    <w:rsid w:val="00366AA9"/>
    <w:rsid w:val="004303A6"/>
    <w:rsid w:val="00565C8C"/>
    <w:rsid w:val="005962E3"/>
    <w:rsid w:val="005C7067"/>
    <w:rsid w:val="007B0CA0"/>
    <w:rsid w:val="007E5074"/>
    <w:rsid w:val="007E6C57"/>
    <w:rsid w:val="008429B5"/>
    <w:rsid w:val="008C5FC3"/>
    <w:rsid w:val="008E5398"/>
    <w:rsid w:val="009115D6"/>
    <w:rsid w:val="00940DC5"/>
    <w:rsid w:val="009766DC"/>
    <w:rsid w:val="00992F2C"/>
    <w:rsid w:val="0099649C"/>
    <w:rsid w:val="009A7893"/>
    <w:rsid w:val="009D6746"/>
    <w:rsid w:val="009D6B47"/>
    <w:rsid w:val="00B95270"/>
    <w:rsid w:val="00BB14F1"/>
    <w:rsid w:val="00BB58EF"/>
    <w:rsid w:val="00C60C93"/>
    <w:rsid w:val="00CE71AD"/>
    <w:rsid w:val="00D6458F"/>
    <w:rsid w:val="00DF6359"/>
    <w:rsid w:val="00E34272"/>
    <w:rsid w:val="00E37C3D"/>
    <w:rsid w:val="00E42613"/>
    <w:rsid w:val="00ED6DD7"/>
    <w:rsid w:val="00F94B1F"/>
    <w:rsid w:val="00FB0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C96B5D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paragraph" w:styleId="a7">
    <w:name w:val="List Paragraph"/>
    <w:basedOn w:val="a"/>
    <w:uiPriority w:val="34"/>
    <w:qFormat/>
    <w:rsid w:val="005C7067"/>
    <w:pPr>
      <w:ind w:leftChars="200" w:left="480"/>
    </w:pPr>
  </w:style>
  <w:style w:type="character" w:styleId="a8">
    <w:name w:val="Hyperlink"/>
    <w:basedOn w:val="a0"/>
    <w:uiPriority w:val="99"/>
    <w:unhideWhenUsed/>
    <w:rsid w:val="005C7067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5C70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65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1760D-CB97-41AF-B4A1-7C42667C8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379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18</cp:revision>
  <dcterms:created xsi:type="dcterms:W3CDTF">2018-12-22T06:44:00Z</dcterms:created>
  <dcterms:modified xsi:type="dcterms:W3CDTF">2025-11-25T03:58:00Z</dcterms:modified>
</cp:coreProperties>
</file>