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8EA4" w14:textId="3AED01F9" w:rsidR="00082A9F" w:rsidRPr="00A87460" w:rsidRDefault="00A106EF" w:rsidP="009D5339">
      <w:pPr>
        <w:spacing w:line="440" w:lineRule="exact"/>
        <w:rPr>
          <w:rFonts w:ascii="標楷體" w:eastAsia="標楷體" w:hAnsi="標楷體"/>
          <w:sz w:val="48"/>
          <w:szCs w:val="48"/>
        </w:rPr>
      </w:pPr>
      <w:r w:rsidRPr="00A106EF">
        <w:rPr>
          <w:rFonts w:ascii="標楷體" w:eastAsia="標楷體" w:hAnsi="標楷體"/>
          <w:sz w:val="48"/>
          <w:szCs w:val="48"/>
        </w:rPr>
        <w:t>花間派美學與文學地位</w:t>
      </w:r>
    </w:p>
    <w:p w14:paraId="4AEBE76A" w14:textId="32153899" w:rsidR="00A87460" w:rsidRPr="00A87460" w:rsidRDefault="00A87460" w:rsidP="00A106EF">
      <w:pPr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A87460">
        <w:rPr>
          <w:rFonts w:ascii="標楷體" w:eastAsia="標楷體" w:hAnsi="標楷體" w:hint="eastAsia"/>
          <w:sz w:val="28"/>
          <w:szCs w:val="28"/>
        </w:rPr>
        <w:t>「花間派」是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A87460">
        <w:rPr>
          <w:rFonts w:ascii="標楷體" w:eastAsia="標楷體" w:hAnsi="標楷體" w:hint="eastAsia"/>
          <w:sz w:val="28"/>
          <w:szCs w:val="28"/>
        </w:rPr>
        <w:t>文學史上第一個文人詞學流派。</w:t>
      </w:r>
    </w:p>
    <w:p w14:paraId="1AEFF5D0" w14:textId="5FC658E1" w:rsidR="00A87460" w:rsidRPr="00A87460" w:rsidRDefault="00A87460" w:rsidP="009D5339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五代</w:t>
      </w:r>
      <w:r w:rsidRPr="00A87460">
        <w:rPr>
          <w:rFonts w:ascii="標楷體" w:eastAsia="標楷體" w:hAnsi="標楷體" w:hint="eastAsia"/>
          <w:sz w:val="28"/>
          <w:szCs w:val="28"/>
        </w:rPr>
        <w:t>十國時期，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後蜀</w:t>
      </w:r>
      <w:r w:rsidRPr="00A87460">
        <w:rPr>
          <w:rFonts w:ascii="標楷體" w:eastAsia="標楷體" w:hAnsi="標楷體" w:hint="eastAsia"/>
          <w:sz w:val="28"/>
          <w:szCs w:val="28"/>
        </w:rPr>
        <w:t>的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趙崇祚</w:t>
      </w:r>
      <w:r w:rsidRPr="00A87460">
        <w:rPr>
          <w:rFonts w:ascii="標楷體" w:eastAsia="標楷體" w:hAnsi="標楷體" w:hint="eastAsia"/>
          <w:sz w:val="28"/>
          <w:szCs w:val="28"/>
        </w:rPr>
        <w:t>編輯了一本詞集《花間集》（成書於西元 940 年）。這本書收錄了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晚唐</w:t>
      </w:r>
      <w:r w:rsidRPr="00A87460">
        <w:rPr>
          <w:rFonts w:ascii="標楷體" w:eastAsia="標楷體" w:hAnsi="標楷體" w:hint="eastAsia"/>
          <w:sz w:val="28"/>
          <w:szCs w:val="28"/>
        </w:rPr>
        <w:t>至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五代</w:t>
      </w:r>
      <w:r w:rsidRPr="00A87460">
        <w:rPr>
          <w:rFonts w:ascii="標楷體" w:eastAsia="標楷體" w:hAnsi="標楷體" w:hint="eastAsia"/>
          <w:sz w:val="28"/>
          <w:szCs w:val="28"/>
        </w:rPr>
        <w:t>共 18 位詞人的 500 首作品，凡是作品被收錄在這本書裡的詞人，後世就統稱為「花間派」。</w:t>
      </w:r>
    </w:p>
    <w:p w14:paraId="723A5D1F" w14:textId="6976C516" w:rsidR="00A87460" w:rsidRPr="00A87460" w:rsidRDefault="00A87460" w:rsidP="009D5339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A87460">
        <w:rPr>
          <w:rFonts w:ascii="標楷體" w:eastAsia="標楷體" w:hAnsi="標楷體" w:hint="eastAsia"/>
          <w:sz w:val="28"/>
          <w:szCs w:val="28"/>
        </w:rPr>
        <w:t>那時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中原</w:t>
      </w:r>
      <w:r w:rsidRPr="00A87460">
        <w:rPr>
          <w:rFonts w:ascii="標楷體" w:eastAsia="標楷體" w:hAnsi="標楷體" w:hint="eastAsia"/>
          <w:sz w:val="28"/>
          <w:szCs w:val="28"/>
        </w:rPr>
        <w:t>戰亂頻繁，但地處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四川</w:t>
      </w:r>
      <w:r w:rsidRPr="00A87460">
        <w:rPr>
          <w:rFonts w:ascii="標楷體" w:eastAsia="標楷體" w:hAnsi="標楷體" w:hint="eastAsia"/>
          <w:sz w:val="28"/>
          <w:szCs w:val="28"/>
        </w:rPr>
        <w:t>的「西蜀」</w:t>
      </w:r>
      <w:r w:rsidR="00730AA7" w:rsidRPr="00730AA7">
        <w:rPr>
          <w:rFonts w:ascii="標楷體" w:eastAsia="標楷體" w:hAnsi="標楷體"/>
          <w:sz w:val="28"/>
          <w:szCs w:val="28"/>
        </w:rPr>
        <w:t>（</w:t>
      </w:r>
      <w:r w:rsidR="00730AA7" w:rsidRPr="00730AA7">
        <w:rPr>
          <w:rFonts w:ascii="標楷體" w:eastAsia="標楷體" w:hAnsi="標楷體"/>
          <w:sz w:val="28"/>
          <w:szCs w:val="28"/>
          <w:u w:val="single"/>
        </w:rPr>
        <w:t>成都</w:t>
      </w:r>
      <w:r w:rsidR="00730AA7">
        <w:rPr>
          <w:rFonts w:ascii="標楷體" w:eastAsia="標楷體" w:hAnsi="標楷體"/>
          <w:sz w:val="28"/>
          <w:szCs w:val="28"/>
        </w:rPr>
        <w:t>）</w:t>
      </w:r>
      <w:r w:rsidRPr="00A87460">
        <w:rPr>
          <w:rFonts w:ascii="標楷體" w:eastAsia="標楷體" w:hAnsi="標楷體" w:hint="eastAsia"/>
          <w:sz w:val="28"/>
          <w:szCs w:val="28"/>
        </w:rPr>
        <w:t>偏安一隅，生活相對安定繁榮。當地的達官顯貴、文人墨客天天在宮廷、酒筵或歌舞場所（也就是「花叢酒間」）飲宴消遣。為了讓歌妓在宴席上演唱，文人們開始配合當時流行的音樂（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燕</w:t>
      </w:r>
      <w:r w:rsidRPr="00A87460">
        <w:rPr>
          <w:rFonts w:ascii="標楷體" w:eastAsia="標楷體" w:hAnsi="標楷體" w:hint="eastAsia"/>
          <w:sz w:val="28"/>
          <w:szCs w:val="28"/>
        </w:rPr>
        <w:t>樂）填寫歌詞。</w:t>
      </w:r>
    </w:p>
    <w:p w14:paraId="6EFC5927" w14:textId="5A457C2C" w:rsidR="00A87460" w:rsidRPr="00A87460" w:rsidRDefault="00A87460" w:rsidP="009D5339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A87460">
        <w:rPr>
          <w:rFonts w:ascii="標楷體" w:eastAsia="標楷體" w:hAnsi="標楷體" w:hint="eastAsia"/>
          <w:sz w:val="28"/>
          <w:szCs w:val="28"/>
        </w:rPr>
        <w:t>花間詞在藝術表現上呈現出鮮明的整體風貌。在體制上，它皆為五、六十字以內結構輕巧的「小令」，不設題目，僅依詞牌填詞。其題材相對侷限，幾乎清一色聚焦於男女情愛、閨怨相思，以及對女性容貌與服飾的細緻刻畫。為了完美呈現這種綺麗的閨閣世界，花間詞人多用極其精緻、香軟且華美的詞藻，在筆下堆疊出金碧輝煌與</w:t>
      </w:r>
      <w:r w:rsidRPr="00A87460">
        <w:rPr>
          <w:rFonts w:ascii="標楷體" w:eastAsia="標楷體" w:hAnsi="標楷體" w:hint="eastAsia"/>
          <w:b/>
          <w:bCs/>
          <w:sz w:val="28"/>
          <w:szCs w:val="28"/>
        </w:rPr>
        <w:t>紅香綠玉</w:t>
      </w:r>
      <w:r w:rsidRPr="00A87460">
        <w:rPr>
          <w:rFonts w:ascii="標楷體" w:eastAsia="標楷體" w:hAnsi="標楷體" w:hint="eastAsia"/>
          <w:sz w:val="28"/>
          <w:szCs w:val="28"/>
        </w:rPr>
        <w:t>的強烈色彩感。這種「題材狹窄、格調</w:t>
      </w:r>
      <w:r w:rsidRPr="00A87460">
        <w:rPr>
          <w:rFonts w:ascii="標楷體" w:eastAsia="標楷體" w:hAnsi="標楷體" w:hint="eastAsia"/>
          <w:b/>
          <w:bCs/>
          <w:sz w:val="28"/>
          <w:szCs w:val="28"/>
        </w:rPr>
        <w:t>穠麗</w:t>
      </w:r>
      <w:r w:rsidRPr="00A87460">
        <w:rPr>
          <w:rFonts w:ascii="標楷體" w:eastAsia="標楷體" w:hAnsi="標楷體" w:hint="eastAsia"/>
          <w:sz w:val="28"/>
          <w:szCs w:val="28"/>
        </w:rPr>
        <w:t>、體制短小」的獨特美學，不僅化作如「小山重疊金明滅」般精雕細琢的畫面，更奠定了詞體委婉含蓄的藝術傳統。</w:t>
      </w:r>
    </w:p>
    <w:p w14:paraId="0F3DBB76" w14:textId="08BA6FAF" w:rsidR="00A87460" w:rsidRPr="00A87460" w:rsidRDefault="00A87460" w:rsidP="009D5339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A87460">
        <w:rPr>
          <w:rFonts w:ascii="標楷體" w:eastAsia="標楷體" w:hAnsi="標楷體" w:hint="eastAsia"/>
          <w:sz w:val="28"/>
          <w:szCs w:val="28"/>
        </w:rPr>
        <w:t>花間派的創作風貌以「溫韋」兩大領頭羊最具代表性，兩人雖齊名，卻展現出截然不同的藝術風格。被譽為花間鼻祖的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溫庭筠</w:t>
      </w:r>
      <w:r w:rsidRPr="00A87460">
        <w:rPr>
          <w:rFonts w:ascii="標楷體" w:eastAsia="標楷體" w:hAnsi="標楷體" w:hint="eastAsia"/>
          <w:sz w:val="28"/>
          <w:szCs w:val="28"/>
        </w:rPr>
        <w:t>，詞風穠麗精美且客觀含蓄，他極其擅長在詞中堆砌屏風、銅鏡、繡服等精美器物，藉由華麗的視覺意象來「暗示」女子深閨的寂寞與哀愁；與之相對的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韋莊</w:t>
      </w:r>
      <w:r w:rsidRPr="00A87460">
        <w:rPr>
          <w:rFonts w:ascii="標楷體" w:eastAsia="標楷體" w:hAnsi="標楷體" w:hint="eastAsia"/>
          <w:sz w:val="28"/>
          <w:szCs w:val="28"/>
        </w:rPr>
        <w:t>，詞風則顯得清麗自然，多採用樸素的「白描」手法，習慣直接抒發深摯的情感或個人刻骨銘心的離愁別恨。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溫</w:t>
      </w:r>
      <w:r w:rsidRPr="00A87460">
        <w:rPr>
          <w:rFonts w:ascii="標楷體" w:eastAsia="標楷體" w:hAnsi="標楷體" w:hint="eastAsia"/>
          <w:sz w:val="28"/>
          <w:szCs w:val="28"/>
        </w:rPr>
        <w:t>詞的含蓄雕琢與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韋</w:t>
      </w:r>
      <w:r w:rsidRPr="00A87460">
        <w:rPr>
          <w:rFonts w:ascii="標楷體" w:eastAsia="標楷體" w:hAnsi="標楷體" w:hint="eastAsia"/>
          <w:sz w:val="28"/>
          <w:szCs w:val="28"/>
        </w:rPr>
        <w:t>詞的直率清朗，恰好互為表裡，共同拓寬了花間詞的審美疆域。</w:t>
      </w:r>
    </w:p>
    <w:p w14:paraId="74700434" w14:textId="19E5164E" w:rsidR="00422B72" w:rsidRDefault="00A87460" w:rsidP="009D5339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A87460">
        <w:rPr>
          <w:rFonts w:ascii="標楷體" w:eastAsia="標楷體" w:hAnsi="標楷體" w:hint="eastAsia"/>
          <w:sz w:val="28"/>
          <w:szCs w:val="28"/>
        </w:rPr>
        <w:t>「花間派」是一群在亂世偏安中，圍繞著</w:t>
      </w:r>
      <w:r w:rsidRPr="00A87460">
        <w:rPr>
          <w:rFonts w:ascii="標楷體" w:eastAsia="標楷體" w:hAnsi="標楷體" w:hint="eastAsia"/>
          <w:b/>
          <w:bCs/>
          <w:sz w:val="28"/>
          <w:szCs w:val="28"/>
        </w:rPr>
        <w:t>香風鬢影</w:t>
      </w:r>
      <w:r w:rsidRPr="00A87460">
        <w:rPr>
          <w:rFonts w:ascii="標楷體" w:eastAsia="標楷體" w:hAnsi="標楷體" w:hint="eastAsia"/>
          <w:sz w:val="28"/>
          <w:szCs w:val="28"/>
        </w:rPr>
        <w:t>、歌筵酒席，用極度精緻華麗的文字，專門書寫「閨怨與艷情」的男性文人集團。他們雖然題材狹窄，卻奠定了「詞為婉約科」的</w:t>
      </w:r>
      <w:r w:rsidRPr="009D5339">
        <w:rPr>
          <w:rFonts w:ascii="標楷體" w:eastAsia="標楷體" w:hAnsi="標楷體" w:hint="eastAsia"/>
          <w:b/>
          <w:bCs/>
          <w:sz w:val="28"/>
          <w:szCs w:val="28"/>
        </w:rPr>
        <w:t>文體美學</w:t>
      </w:r>
      <w:r w:rsidRPr="00A87460">
        <w:rPr>
          <w:rFonts w:ascii="標楷體" w:eastAsia="標楷體" w:hAnsi="標楷體" w:hint="eastAsia"/>
          <w:sz w:val="28"/>
          <w:szCs w:val="28"/>
        </w:rPr>
        <w:t>特質，深遠地影響了後來的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李煜</w:t>
      </w:r>
      <w:r w:rsidRPr="00A87460">
        <w:rPr>
          <w:rFonts w:ascii="標楷體" w:eastAsia="標楷體" w:hAnsi="標楷體" w:hint="eastAsia"/>
          <w:sz w:val="28"/>
          <w:szCs w:val="28"/>
        </w:rPr>
        <w:t>與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宋</w:t>
      </w:r>
      <w:r w:rsidRPr="00A87460">
        <w:rPr>
          <w:rFonts w:ascii="標楷體" w:eastAsia="標楷體" w:hAnsi="標楷體" w:hint="eastAsia"/>
          <w:sz w:val="28"/>
          <w:szCs w:val="28"/>
        </w:rPr>
        <w:t>詞。</w:t>
      </w:r>
    </w:p>
    <w:p w14:paraId="75FAC398" w14:textId="46E659DF" w:rsidR="00A87460" w:rsidRDefault="00A87460" w:rsidP="00A87460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A87460">
        <w:rPr>
          <w:rFonts w:ascii="標楷體" w:eastAsia="標楷體" w:hAnsi="標楷體"/>
          <w:sz w:val="32"/>
          <w:szCs w:val="32"/>
          <w:bdr w:val="single" w:sz="4" w:space="0" w:color="auto"/>
        </w:rPr>
        <w:t>注釋</w:t>
      </w:r>
    </w:p>
    <w:p w14:paraId="0E12A445" w14:textId="27761C65" w:rsidR="00A87460" w:rsidRPr="00A87460" w:rsidRDefault="00A87460" w:rsidP="009D5339">
      <w:pPr>
        <w:pStyle w:val="a7"/>
        <w:numPr>
          <w:ilvl w:val="0"/>
          <w:numId w:val="1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87460">
        <w:rPr>
          <w:rFonts w:ascii="標楷體" w:eastAsia="標楷體" w:hAnsi="標楷體" w:hint="eastAsia"/>
          <w:sz w:val="28"/>
          <w:szCs w:val="28"/>
        </w:rPr>
        <w:t>紅香綠玉：紅色的花、綠色的葉（或指紅花、綠玉般的竹木、美玉）。比喻色彩鮮艷、芬芳溫潤的景物。</w:t>
      </w:r>
    </w:p>
    <w:p w14:paraId="5DF8B846" w14:textId="0A01BD62" w:rsidR="00A87460" w:rsidRPr="00A87460" w:rsidRDefault="00A87460" w:rsidP="009D5339">
      <w:pPr>
        <w:pStyle w:val="a7"/>
        <w:numPr>
          <w:ilvl w:val="0"/>
          <w:numId w:val="1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87460">
        <w:rPr>
          <w:rFonts w:ascii="標楷體" w:eastAsia="標楷體" w:hAnsi="標楷體" w:hint="eastAsia"/>
          <w:sz w:val="28"/>
          <w:szCs w:val="28"/>
        </w:rPr>
        <w:t>穠</w:t>
      </w:r>
      <w:r w:rsidR="00D95F21">
        <w:rPr>
          <w:rFonts w:ascii="標楷體" w:eastAsia="標楷體" w:hAnsi="標楷體" w:hint="eastAsia"/>
          <w:sz w:val="28"/>
          <w:szCs w:val="28"/>
        </w:rPr>
        <w:t>（</w:t>
      </w:r>
      <w:r w:rsidR="00D95F21" w:rsidRPr="00D95F21">
        <w:rPr>
          <w:rFonts w:ascii="標楷體" w:eastAsia="標楷體" w:hAnsi="標楷體" w:hint="eastAsia"/>
          <w:color w:val="FF0000"/>
          <w:sz w:val="16"/>
          <w:szCs w:val="16"/>
        </w:rPr>
        <w:t>ㄋㄨㄥˊ</w:t>
      </w:r>
      <w:r w:rsidR="00D95F21">
        <w:rPr>
          <w:rFonts w:ascii="標楷體" w:eastAsia="標楷體" w:hAnsi="標楷體" w:hint="eastAsia"/>
          <w:sz w:val="28"/>
          <w:szCs w:val="28"/>
        </w:rPr>
        <w:t>）</w:t>
      </w:r>
      <w:r w:rsidRPr="00A87460">
        <w:rPr>
          <w:rFonts w:ascii="標楷體" w:eastAsia="標楷體" w:hAnsi="標楷體" w:hint="eastAsia"/>
          <w:sz w:val="28"/>
          <w:szCs w:val="28"/>
        </w:rPr>
        <w:t>麗：繁茂鮮豔、華麗。</w:t>
      </w:r>
      <w:r w:rsidR="009D5339">
        <w:rPr>
          <w:rFonts w:ascii="標楷體" w:eastAsia="標楷體" w:hAnsi="標楷體" w:hint="eastAsia"/>
          <w:sz w:val="28"/>
          <w:szCs w:val="28"/>
        </w:rPr>
        <w:t>指</w:t>
      </w:r>
      <w:r w:rsidR="009D5339" w:rsidRPr="009D5339">
        <w:rPr>
          <w:rFonts w:ascii="標楷體" w:eastAsia="標楷體" w:hAnsi="標楷體"/>
          <w:sz w:val="28"/>
          <w:szCs w:val="28"/>
        </w:rPr>
        <w:t>文字精緻香軟，善用華麗辭藻與精細器物意象（如屏風、銅鏡、香爐、羅衣），營造金碧輝煌與富於視覺美感的女性世界。</w:t>
      </w:r>
    </w:p>
    <w:p w14:paraId="5B1C8077" w14:textId="29915E22" w:rsidR="00A87460" w:rsidRDefault="00A87460" w:rsidP="009D5339">
      <w:pPr>
        <w:pStyle w:val="a7"/>
        <w:numPr>
          <w:ilvl w:val="0"/>
          <w:numId w:val="1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87460">
        <w:rPr>
          <w:rFonts w:ascii="標楷體" w:eastAsia="標楷體" w:hAnsi="標楷體" w:hint="eastAsia"/>
          <w:sz w:val="28"/>
          <w:szCs w:val="28"/>
        </w:rPr>
        <w:t>香風鬢</w:t>
      </w:r>
      <w:r w:rsidR="00D95F21">
        <w:rPr>
          <w:rFonts w:ascii="標楷體" w:eastAsia="標楷體" w:hAnsi="標楷體" w:hint="eastAsia"/>
          <w:sz w:val="28"/>
          <w:szCs w:val="28"/>
        </w:rPr>
        <w:t>（</w:t>
      </w:r>
      <w:r w:rsidR="00D95F21" w:rsidRPr="00D95F21">
        <w:rPr>
          <w:rFonts w:ascii="標楷體" w:eastAsia="標楷體" w:hAnsi="標楷體" w:hint="eastAsia"/>
          <w:color w:val="FF0000"/>
          <w:sz w:val="16"/>
          <w:szCs w:val="16"/>
        </w:rPr>
        <w:t>ㄅㄧㄣˋ</w:t>
      </w:r>
      <w:r w:rsidR="00D95F21">
        <w:rPr>
          <w:rFonts w:ascii="標楷體" w:eastAsia="標楷體" w:hAnsi="標楷體" w:hint="eastAsia"/>
          <w:sz w:val="28"/>
          <w:szCs w:val="28"/>
        </w:rPr>
        <w:t>）</w:t>
      </w:r>
      <w:r w:rsidRPr="00A87460">
        <w:rPr>
          <w:rFonts w:ascii="標楷體" w:eastAsia="標楷體" w:hAnsi="標楷體" w:hint="eastAsia"/>
          <w:sz w:val="28"/>
          <w:szCs w:val="28"/>
        </w:rPr>
        <w:t>影：輕拂的香氣與微動的鬢髮投影。形容婦女聚集成群、服飾華麗的景象。</w:t>
      </w:r>
    </w:p>
    <w:p w14:paraId="3DEEB513" w14:textId="3C639ABB" w:rsidR="009D5339" w:rsidRPr="00A87460" w:rsidRDefault="009D5339" w:rsidP="009D5339">
      <w:pPr>
        <w:pStyle w:val="a7"/>
        <w:numPr>
          <w:ilvl w:val="0"/>
          <w:numId w:val="1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87460">
        <w:rPr>
          <w:rFonts w:ascii="標楷體" w:eastAsia="標楷體" w:hAnsi="標楷體" w:hint="eastAsia"/>
          <w:sz w:val="28"/>
          <w:szCs w:val="28"/>
        </w:rPr>
        <w:t>文體美學</w:t>
      </w:r>
      <w:r>
        <w:rPr>
          <w:rFonts w:ascii="標楷體" w:eastAsia="標楷體" w:hAnsi="標楷體" w:hint="eastAsia"/>
          <w:sz w:val="28"/>
          <w:szCs w:val="28"/>
        </w:rPr>
        <w:t>：指</w:t>
      </w:r>
      <w:r w:rsidRPr="009D5339">
        <w:rPr>
          <w:rFonts w:ascii="標楷體" w:eastAsia="標楷體" w:hAnsi="標楷體"/>
          <w:sz w:val="28"/>
          <w:szCs w:val="28"/>
        </w:rPr>
        <w:t>確立了「柔美、委婉、含蓄」的藝術傳統。</w:t>
      </w:r>
    </w:p>
    <w:sectPr w:rsidR="009D5339" w:rsidRPr="00A87460" w:rsidSect="00A106EF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3F033" w14:textId="77777777" w:rsidR="00E7334F" w:rsidRDefault="00E7334F" w:rsidP="00A87460">
      <w:r>
        <w:separator/>
      </w:r>
    </w:p>
  </w:endnote>
  <w:endnote w:type="continuationSeparator" w:id="0">
    <w:p w14:paraId="5C1B4428" w14:textId="77777777" w:rsidR="00E7334F" w:rsidRDefault="00E7334F" w:rsidP="00A87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4B11" w14:textId="77777777" w:rsidR="00E7334F" w:rsidRDefault="00E7334F" w:rsidP="00A87460">
      <w:r>
        <w:separator/>
      </w:r>
    </w:p>
  </w:footnote>
  <w:footnote w:type="continuationSeparator" w:id="0">
    <w:p w14:paraId="4FBD0930" w14:textId="77777777" w:rsidR="00E7334F" w:rsidRDefault="00E7334F" w:rsidP="00A87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F05CB"/>
    <w:multiLevelType w:val="multilevel"/>
    <w:tmpl w:val="C05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3168E5"/>
    <w:multiLevelType w:val="hybridMultilevel"/>
    <w:tmpl w:val="EFDC62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05329990">
    <w:abstractNumId w:val="1"/>
  </w:num>
  <w:num w:numId="2" w16cid:durableId="196399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51"/>
    <w:rsid w:val="00082A9F"/>
    <w:rsid w:val="00101D6F"/>
    <w:rsid w:val="001A2735"/>
    <w:rsid w:val="00422B72"/>
    <w:rsid w:val="00730AA7"/>
    <w:rsid w:val="00784DC8"/>
    <w:rsid w:val="009D5339"/>
    <w:rsid w:val="00A106EF"/>
    <w:rsid w:val="00A40D6D"/>
    <w:rsid w:val="00A87460"/>
    <w:rsid w:val="00D95F21"/>
    <w:rsid w:val="00DA5D51"/>
    <w:rsid w:val="00E7334F"/>
    <w:rsid w:val="00FD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00FB4"/>
  <w15:chartTrackingRefBased/>
  <w15:docId w15:val="{B9DB391C-6D16-463F-90E3-0C9942BC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7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746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7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7460"/>
    <w:rPr>
      <w:sz w:val="20"/>
      <w:szCs w:val="20"/>
    </w:rPr>
  </w:style>
  <w:style w:type="paragraph" w:styleId="a7">
    <w:name w:val="List Paragraph"/>
    <w:basedOn w:val="a"/>
    <w:uiPriority w:val="34"/>
    <w:qFormat/>
    <w:rsid w:val="00A8746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8</cp:revision>
  <cp:lastPrinted>2026-08-21T12:11:00Z</cp:lastPrinted>
  <dcterms:created xsi:type="dcterms:W3CDTF">2026-07-16T04:08:00Z</dcterms:created>
  <dcterms:modified xsi:type="dcterms:W3CDTF">2026-08-21T12:17:00Z</dcterms:modified>
</cp:coreProperties>
</file>