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69A12E3D" w:rsidR="009959A7" w:rsidRPr="00724AA9" w:rsidRDefault="001A27DA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蘇軾</w:t>
      </w:r>
      <w:r w:rsidR="0004147D" w:rsidRPr="00724AA9">
        <w:rPr>
          <w:rFonts w:hint="eastAsia"/>
          <w:kern w:val="0"/>
          <w:sz w:val="52"/>
        </w:rPr>
        <w:t>《</w:t>
      </w:r>
      <w:r>
        <w:rPr>
          <w:rFonts w:hint="eastAsia"/>
          <w:kern w:val="0"/>
          <w:sz w:val="52"/>
        </w:rPr>
        <w:t>題西林壁</w:t>
      </w:r>
      <w:r w:rsidR="0004147D" w:rsidRPr="00724AA9">
        <w:rPr>
          <w:rFonts w:hint="eastAsia"/>
          <w:kern w:val="0"/>
          <w:sz w:val="52"/>
        </w:rPr>
        <w:t>》</w:t>
      </w:r>
      <w:r w:rsidR="00A530BF" w:rsidRPr="00724AA9">
        <w:rPr>
          <w:rFonts w:hint="eastAsia"/>
          <w:kern w:val="0"/>
          <w:sz w:val="52"/>
        </w:rPr>
        <w:t xml:space="preserve">  </w:t>
      </w:r>
      <w:r>
        <w:rPr>
          <w:rFonts w:hint="eastAsia"/>
          <w:kern w:val="0"/>
          <w:sz w:val="52"/>
        </w:rPr>
        <w:t xml:space="preserve">      </w:t>
      </w:r>
      <w:r w:rsidR="00A77E9A" w:rsidRPr="00724AA9">
        <w:rPr>
          <w:sz w:val="32"/>
        </w:rPr>
        <w:t xml:space="preserve"> 姓名：</w:t>
      </w:r>
      <w:r w:rsidR="00A77E9A" w:rsidRPr="00724AA9">
        <w:rPr>
          <w:sz w:val="42"/>
          <w:vertAlign w:val="subscript"/>
        </w:rPr>
        <w:t xml:space="preserve"> </w:t>
      </w:r>
    </w:p>
    <w:p w14:paraId="2F2DFAC8" w14:textId="0CF4EFDE" w:rsidR="00142B48" w:rsidRPr="00B05E1D" w:rsidRDefault="00142B48" w:rsidP="00142B48">
      <w:pPr>
        <w:spacing w:beforeLines="100" w:before="240" w:afterLines="50" w:after="120" w:line="400" w:lineRule="exact"/>
        <w:ind w:left="0" w:right="0" w:firstLine="0"/>
        <w:rPr>
          <w:color w:val="0F0F0F"/>
          <w:sz w:val="30"/>
          <w:szCs w:val="30"/>
        </w:rPr>
      </w:pPr>
      <w:r w:rsidRPr="00B05E1D">
        <w:rPr>
          <w:rFonts w:hint="eastAsia"/>
          <w:color w:val="0F0F0F"/>
          <w:sz w:val="30"/>
          <w:szCs w:val="30"/>
        </w:rPr>
        <w:t>橫看成嶺</w:t>
      </w:r>
      <w:proofErr w:type="gramStart"/>
      <w:r w:rsidRPr="00B05E1D">
        <w:rPr>
          <w:rFonts w:hint="eastAsia"/>
          <w:color w:val="0F0F0F"/>
          <w:sz w:val="30"/>
          <w:szCs w:val="30"/>
        </w:rPr>
        <w:t>側成</w:t>
      </w:r>
      <w:r w:rsidR="00FD2B6D" w:rsidRPr="00B05E1D">
        <w:rPr>
          <w:rFonts w:hint="eastAsia"/>
          <w:color w:val="0F0F0F"/>
          <w:sz w:val="30"/>
          <w:szCs w:val="30"/>
        </w:rPr>
        <w:t>峰</w:t>
      </w:r>
      <w:proofErr w:type="gramEnd"/>
      <w:r w:rsidRPr="00B05E1D">
        <w:rPr>
          <w:rFonts w:hint="eastAsia"/>
          <w:color w:val="0F0F0F"/>
          <w:sz w:val="30"/>
          <w:szCs w:val="30"/>
        </w:rPr>
        <w:t>，遠近高低各不同。不識廬山真面目，只緣身在此山中。</w:t>
      </w:r>
    </w:p>
    <w:p w14:paraId="0CC9CD3E" w14:textId="276A75A1" w:rsidR="000342FE" w:rsidRPr="00724AA9" w:rsidRDefault="000342FE" w:rsidP="008025FD">
      <w:pPr>
        <w:spacing w:beforeLines="100" w:before="24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4A4A4BE1" w14:textId="31257CC4" w:rsidR="008025FD" w:rsidRPr="008025FD" w:rsidRDefault="008025FD" w:rsidP="008025FD">
      <w:pPr>
        <w:spacing w:after="0" w:line="440" w:lineRule="exact"/>
        <w:ind w:left="0" w:right="0" w:firstLine="0"/>
        <w:jc w:val="both"/>
        <w:rPr>
          <w:szCs w:val="28"/>
        </w:rPr>
      </w:pPr>
      <w:r w:rsidRPr="008025FD">
        <w:rPr>
          <w:rFonts w:hint="eastAsia"/>
          <w:szCs w:val="28"/>
        </w:rPr>
        <w:t>從正面看，</w:t>
      </w:r>
      <w:r w:rsidRPr="004301DF">
        <w:rPr>
          <w:rFonts w:hint="eastAsia"/>
          <w:szCs w:val="28"/>
          <w:u w:val="single"/>
        </w:rPr>
        <w:t>廬山</w:t>
      </w:r>
      <w:r w:rsidRPr="008025FD">
        <w:rPr>
          <w:rFonts w:hint="eastAsia"/>
          <w:szCs w:val="28"/>
        </w:rPr>
        <w:t>是一道綿延起伏的山嶺；從側面看，它又成了一座高聳孤立的山峰。不論是從遠處、近處、高處還是低處欣賞，</w:t>
      </w:r>
      <w:r w:rsidRPr="00F46F3E">
        <w:rPr>
          <w:rFonts w:hint="eastAsia"/>
          <w:szCs w:val="28"/>
          <w:u w:val="single"/>
        </w:rPr>
        <w:t>廬山</w:t>
      </w:r>
      <w:r w:rsidRPr="008025FD">
        <w:rPr>
          <w:rFonts w:hint="eastAsia"/>
          <w:szCs w:val="28"/>
        </w:rPr>
        <w:t>所呈現的景象都各不相同。</w:t>
      </w:r>
    </w:p>
    <w:p w14:paraId="058AA086" w14:textId="77777777" w:rsidR="008025FD" w:rsidRDefault="008025FD" w:rsidP="008025FD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 w:rsidRPr="008025FD">
        <w:rPr>
          <w:rFonts w:hint="eastAsia"/>
          <w:szCs w:val="28"/>
        </w:rPr>
        <w:t>之所以無法看清</w:t>
      </w:r>
      <w:r w:rsidRPr="00F46F3E">
        <w:rPr>
          <w:rFonts w:hint="eastAsia"/>
          <w:szCs w:val="28"/>
          <w:u w:val="single"/>
        </w:rPr>
        <w:t>廬山</w:t>
      </w:r>
      <w:r w:rsidRPr="008025FD">
        <w:rPr>
          <w:rFonts w:hint="eastAsia"/>
          <w:szCs w:val="28"/>
        </w:rPr>
        <w:t>真正的全貌，只是因為自己正身處在這座大山之中。</w:t>
      </w:r>
    </w:p>
    <w:p w14:paraId="77F88117" w14:textId="063049C4" w:rsidR="00E33D3D" w:rsidRDefault="00A77E9A" w:rsidP="008025FD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491BF9B9" w14:textId="09DC3706" w:rsidR="00142B48" w:rsidRPr="00D83AF1" w:rsidRDefault="00142B48" w:rsidP="008025FD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rPr>
          <w:szCs w:val="28"/>
        </w:rPr>
      </w:pPr>
      <w:r w:rsidRPr="00D83AF1">
        <w:rPr>
          <w:rFonts w:hint="eastAsia"/>
          <w:szCs w:val="28"/>
        </w:rPr>
        <w:t>題西林壁：寫在</w:t>
      </w:r>
      <w:r w:rsidRPr="00D83AF1">
        <w:rPr>
          <w:rFonts w:hint="eastAsia"/>
          <w:szCs w:val="28"/>
          <w:u w:val="single"/>
        </w:rPr>
        <w:t>西林寺</w:t>
      </w:r>
      <w:r w:rsidRPr="00D83AF1">
        <w:rPr>
          <w:rFonts w:hint="eastAsia"/>
          <w:szCs w:val="28"/>
        </w:rPr>
        <w:t>的牆壁上。</w:t>
      </w:r>
      <w:r w:rsidRPr="00D83AF1">
        <w:rPr>
          <w:rFonts w:hint="eastAsia"/>
          <w:szCs w:val="28"/>
          <w:u w:val="single"/>
        </w:rPr>
        <w:t>西林寺</w:t>
      </w:r>
      <w:r w:rsidRPr="00D83AF1">
        <w:rPr>
          <w:rFonts w:hint="eastAsia"/>
          <w:szCs w:val="28"/>
        </w:rPr>
        <w:t>在</w:t>
      </w:r>
      <w:r w:rsidRPr="00D83AF1">
        <w:rPr>
          <w:rFonts w:hint="eastAsia"/>
          <w:szCs w:val="28"/>
          <w:u w:val="single"/>
        </w:rPr>
        <w:t>廬山</w:t>
      </w:r>
      <w:r w:rsidRPr="00D83AF1">
        <w:rPr>
          <w:rFonts w:hint="eastAsia"/>
          <w:szCs w:val="28"/>
        </w:rPr>
        <w:t>西</w:t>
      </w:r>
      <w:proofErr w:type="gramStart"/>
      <w:r w:rsidRPr="00D83AF1">
        <w:rPr>
          <w:rFonts w:hint="eastAsia"/>
          <w:szCs w:val="28"/>
        </w:rPr>
        <w:t>麓</w:t>
      </w:r>
      <w:proofErr w:type="gramEnd"/>
      <w:r w:rsidRPr="00D83AF1">
        <w:rPr>
          <w:rFonts w:hint="eastAsia"/>
          <w:szCs w:val="28"/>
        </w:rPr>
        <w:t>。題：書寫，題寫。</w:t>
      </w:r>
    </w:p>
    <w:p w14:paraId="51480739" w14:textId="3B741557" w:rsidR="00142B48" w:rsidRPr="00D83AF1" w:rsidRDefault="00142B48" w:rsidP="008025FD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rPr>
          <w:szCs w:val="28"/>
        </w:rPr>
      </w:pPr>
      <w:proofErr w:type="gramStart"/>
      <w:r w:rsidRPr="00D83AF1">
        <w:rPr>
          <w:rFonts w:hint="eastAsia"/>
          <w:szCs w:val="28"/>
        </w:rPr>
        <w:t>橫看</w:t>
      </w:r>
      <w:proofErr w:type="gramEnd"/>
      <w:r w:rsidRPr="00D83AF1">
        <w:rPr>
          <w:rFonts w:hint="eastAsia"/>
          <w:szCs w:val="28"/>
        </w:rPr>
        <w:t>：從正面看。</w:t>
      </w:r>
      <w:r w:rsidRPr="00D83AF1">
        <w:rPr>
          <w:rFonts w:hint="eastAsia"/>
          <w:szCs w:val="28"/>
          <w:u w:val="single"/>
        </w:rPr>
        <w:t>廬山</w:t>
      </w:r>
      <w:r w:rsidRPr="00D83AF1">
        <w:rPr>
          <w:rFonts w:hint="eastAsia"/>
          <w:szCs w:val="28"/>
        </w:rPr>
        <w:t>總是南北走向，</w:t>
      </w:r>
      <w:proofErr w:type="gramStart"/>
      <w:r w:rsidRPr="00D83AF1">
        <w:rPr>
          <w:rFonts w:hint="eastAsia"/>
          <w:szCs w:val="28"/>
        </w:rPr>
        <w:t>橫看就是</w:t>
      </w:r>
      <w:proofErr w:type="gramEnd"/>
      <w:r w:rsidRPr="00D83AF1">
        <w:rPr>
          <w:rFonts w:hint="eastAsia"/>
          <w:szCs w:val="28"/>
        </w:rPr>
        <w:t>從東</w:t>
      </w:r>
      <w:r w:rsidR="00D83AF1">
        <w:rPr>
          <w:rFonts w:hint="eastAsia"/>
          <w:szCs w:val="28"/>
        </w:rPr>
        <w:t>、</w:t>
      </w:r>
      <w:r w:rsidRPr="00D83AF1">
        <w:rPr>
          <w:rFonts w:hint="eastAsia"/>
          <w:szCs w:val="28"/>
        </w:rPr>
        <w:t>西面看</w:t>
      </w:r>
      <w:r w:rsidR="00D83AF1">
        <w:rPr>
          <w:rFonts w:hint="eastAsia"/>
          <w:szCs w:val="28"/>
        </w:rPr>
        <w:t>。</w:t>
      </w:r>
    </w:p>
    <w:p w14:paraId="5349E774" w14:textId="77777777" w:rsidR="00142B48" w:rsidRPr="00D83AF1" w:rsidRDefault="00142B48" w:rsidP="008025FD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rPr>
          <w:szCs w:val="28"/>
        </w:rPr>
      </w:pPr>
      <w:r w:rsidRPr="00D83AF1">
        <w:rPr>
          <w:rFonts w:hint="eastAsia"/>
          <w:szCs w:val="28"/>
        </w:rPr>
        <w:t>側：側面。</w:t>
      </w:r>
    </w:p>
    <w:p w14:paraId="55412D7F" w14:textId="77777777" w:rsidR="00142B48" w:rsidRPr="00D83AF1" w:rsidRDefault="00142B48" w:rsidP="008025FD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rPr>
          <w:szCs w:val="28"/>
        </w:rPr>
      </w:pPr>
      <w:r w:rsidRPr="00D83AF1">
        <w:rPr>
          <w:rFonts w:hint="eastAsia"/>
          <w:szCs w:val="28"/>
        </w:rPr>
        <w:t>各不同：各不相同。</w:t>
      </w:r>
    </w:p>
    <w:p w14:paraId="407B519B" w14:textId="77777777" w:rsidR="00142B48" w:rsidRPr="00D83AF1" w:rsidRDefault="00142B48" w:rsidP="008025FD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rPr>
          <w:szCs w:val="28"/>
        </w:rPr>
      </w:pPr>
      <w:r w:rsidRPr="00D83AF1">
        <w:rPr>
          <w:rFonts w:hint="eastAsia"/>
          <w:szCs w:val="28"/>
        </w:rPr>
        <w:t>不識：不能認識，辨別。</w:t>
      </w:r>
    </w:p>
    <w:p w14:paraId="55F6736F" w14:textId="77777777" w:rsidR="00142B48" w:rsidRPr="00D83AF1" w:rsidRDefault="00142B48" w:rsidP="008025FD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rPr>
          <w:szCs w:val="28"/>
        </w:rPr>
      </w:pPr>
      <w:r w:rsidRPr="00D83AF1">
        <w:rPr>
          <w:rFonts w:hint="eastAsia"/>
          <w:szCs w:val="28"/>
        </w:rPr>
        <w:t>真面目：指</w:t>
      </w:r>
      <w:r w:rsidRPr="00D83AF1">
        <w:rPr>
          <w:rFonts w:hint="eastAsia"/>
          <w:szCs w:val="28"/>
          <w:u w:val="single"/>
        </w:rPr>
        <w:t>廬山</w:t>
      </w:r>
      <w:r w:rsidRPr="00D83AF1">
        <w:rPr>
          <w:rFonts w:hint="eastAsia"/>
          <w:szCs w:val="28"/>
        </w:rPr>
        <w:t>真實的景色，形狀。</w:t>
      </w:r>
    </w:p>
    <w:p w14:paraId="6AB75824" w14:textId="77777777" w:rsidR="00142B48" w:rsidRPr="00D83AF1" w:rsidRDefault="00142B48" w:rsidP="008025FD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rPr>
          <w:szCs w:val="28"/>
        </w:rPr>
      </w:pPr>
      <w:r w:rsidRPr="00D83AF1">
        <w:rPr>
          <w:rFonts w:hint="eastAsia"/>
          <w:szCs w:val="28"/>
        </w:rPr>
        <w:t>緣：因爲；由於。</w:t>
      </w:r>
    </w:p>
    <w:p w14:paraId="2766AD72" w14:textId="7221180A" w:rsidR="00D83AF1" w:rsidRDefault="00142B48" w:rsidP="008025FD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</w:pPr>
      <w:r w:rsidRPr="00D83AF1">
        <w:rPr>
          <w:rFonts w:hint="eastAsia"/>
          <w:szCs w:val="28"/>
        </w:rPr>
        <w:t>此山：這座山，指</w:t>
      </w:r>
      <w:r w:rsidRPr="00D83AF1">
        <w:rPr>
          <w:rFonts w:hint="eastAsia"/>
          <w:szCs w:val="28"/>
          <w:u w:val="single"/>
        </w:rPr>
        <w:t>廬山</w:t>
      </w:r>
      <w:r w:rsidRPr="00D83AF1">
        <w:rPr>
          <w:rFonts w:hint="eastAsia"/>
          <w:szCs w:val="28"/>
        </w:rPr>
        <w:t>。</w:t>
      </w:r>
    </w:p>
    <w:p w14:paraId="1FFFC5AE" w14:textId="7D72C536" w:rsidR="00F7357A" w:rsidRPr="00724AA9" w:rsidRDefault="004F798E" w:rsidP="00F7357A">
      <w:pPr>
        <w:spacing w:beforeLines="100" w:before="24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56BF224B" w14:textId="5E36FE08" w:rsidR="000342FE" w:rsidRDefault="00DF391D" w:rsidP="00FD1FCE">
      <w:pPr>
        <w:spacing w:after="0" w:line="480" w:lineRule="exact"/>
        <w:ind w:left="-6" w:right="0" w:hanging="11"/>
        <w:jc w:val="both"/>
        <w:rPr>
          <w:szCs w:val="28"/>
        </w:rPr>
      </w:pPr>
      <w:r w:rsidRPr="00DF391D">
        <w:rPr>
          <w:rFonts w:hint="eastAsia"/>
          <w:szCs w:val="28"/>
        </w:rPr>
        <w:t xml:space="preserve">    </w:t>
      </w:r>
      <w:r w:rsidR="008025FD" w:rsidRPr="00F46F3E">
        <w:rPr>
          <w:rFonts w:hint="eastAsia"/>
          <w:szCs w:val="28"/>
          <w:u w:val="single"/>
        </w:rPr>
        <w:t>宋神宗</w:t>
      </w:r>
      <w:r w:rsidR="00F46F3E">
        <w:rPr>
          <w:rFonts w:hint="eastAsia"/>
          <w:szCs w:val="28"/>
        </w:rPr>
        <w:t xml:space="preserve"> </w:t>
      </w:r>
      <w:r w:rsidR="008025FD" w:rsidRPr="00F46F3E">
        <w:rPr>
          <w:rFonts w:hint="eastAsia"/>
          <w:szCs w:val="28"/>
          <w:u w:val="single"/>
        </w:rPr>
        <w:t>元豐</w:t>
      </w:r>
      <w:r w:rsidR="008025FD" w:rsidRPr="008025FD">
        <w:rPr>
          <w:rFonts w:hint="eastAsia"/>
          <w:szCs w:val="28"/>
        </w:rPr>
        <w:t>七年，</w:t>
      </w:r>
      <w:r w:rsidR="008025FD" w:rsidRPr="00F46F3E">
        <w:rPr>
          <w:rFonts w:hint="eastAsia"/>
          <w:szCs w:val="28"/>
          <w:u w:val="single"/>
        </w:rPr>
        <w:t>蘇軾</w:t>
      </w:r>
      <w:r w:rsidR="008025FD" w:rsidRPr="008025FD">
        <w:rPr>
          <w:rFonts w:hint="eastAsia"/>
          <w:szCs w:val="28"/>
        </w:rPr>
        <w:t>由</w:t>
      </w:r>
      <w:r w:rsidR="008025FD" w:rsidRPr="00F46F3E">
        <w:rPr>
          <w:rFonts w:hint="eastAsia"/>
          <w:szCs w:val="28"/>
          <w:u w:val="single"/>
        </w:rPr>
        <w:t>黃</w:t>
      </w:r>
      <w:proofErr w:type="gramStart"/>
      <w:r w:rsidR="008025FD" w:rsidRPr="00F46F3E">
        <w:rPr>
          <w:rFonts w:hint="eastAsia"/>
          <w:szCs w:val="28"/>
          <w:u w:val="single"/>
        </w:rPr>
        <w:t>州</w:t>
      </w:r>
      <w:r w:rsidR="008025FD" w:rsidRPr="008025FD">
        <w:rPr>
          <w:rFonts w:hint="eastAsia"/>
          <w:szCs w:val="28"/>
        </w:rPr>
        <w:t>貶所改官</w:t>
      </w:r>
      <w:r w:rsidR="008025FD" w:rsidRPr="00F46F3E">
        <w:rPr>
          <w:rFonts w:hint="eastAsia"/>
          <w:szCs w:val="28"/>
          <w:u w:val="single"/>
        </w:rPr>
        <w:t>汝州</w:t>
      </w:r>
      <w:proofErr w:type="gramEnd"/>
      <w:r w:rsidR="008025FD" w:rsidRPr="008025FD">
        <w:rPr>
          <w:rFonts w:hint="eastAsia"/>
          <w:szCs w:val="28"/>
        </w:rPr>
        <w:t>，途中遊歷</w:t>
      </w:r>
      <w:r w:rsidR="008025FD" w:rsidRPr="00F46F3E">
        <w:rPr>
          <w:rFonts w:hint="eastAsia"/>
          <w:szCs w:val="28"/>
          <w:u w:val="single"/>
        </w:rPr>
        <w:t>廬山</w:t>
      </w:r>
      <w:r w:rsidR="008025FD" w:rsidRPr="008025FD">
        <w:rPr>
          <w:rFonts w:hint="eastAsia"/>
          <w:szCs w:val="28"/>
        </w:rPr>
        <w:t>，被其</w:t>
      </w:r>
      <w:proofErr w:type="gramStart"/>
      <w:r w:rsidR="008025FD" w:rsidRPr="00F46F3E">
        <w:rPr>
          <w:rFonts w:hint="eastAsia"/>
          <w:b/>
          <w:bCs/>
          <w:szCs w:val="28"/>
        </w:rPr>
        <w:t>雄奇磅礡</w:t>
      </w:r>
      <w:proofErr w:type="gramEnd"/>
      <w:r w:rsidR="008025FD" w:rsidRPr="008025FD">
        <w:rPr>
          <w:rFonts w:hint="eastAsia"/>
          <w:szCs w:val="28"/>
        </w:rPr>
        <w:t>的景緻所震撼，在</w:t>
      </w:r>
      <w:r w:rsidR="008025FD" w:rsidRPr="00F46F3E">
        <w:rPr>
          <w:rFonts w:hint="eastAsia"/>
          <w:szCs w:val="28"/>
          <w:u w:val="single"/>
        </w:rPr>
        <w:t>西林寺</w:t>
      </w:r>
      <w:r w:rsidR="008025FD" w:rsidRPr="008025FD">
        <w:rPr>
          <w:rFonts w:hint="eastAsia"/>
          <w:szCs w:val="28"/>
        </w:rPr>
        <w:t>牆壁上題下了這首千古絕唱。這不單是一首描繪自然風光的寫景詩，更是一首將自然觀察昇華為人生哲理的「哲理詩」。</w:t>
      </w:r>
    </w:p>
    <w:p w14:paraId="499688FC" w14:textId="5EB8BB5D" w:rsidR="008025FD" w:rsidRDefault="008025FD" w:rsidP="00FD1FCE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8025FD">
        <w:rPr>
          <w:rFonts w:hint="eastAsia"/>
          <w:szCs w:val="28"/>
        </w:rPr>
        <w:t>詩的前兩句「橫看成嶺</w:t>
      </w:r>
      <w:proofErr w:type="gramStart"/>
      <w:r w:rsidRPr="008025FD">
        <w:rPr>
          <w:rFonts w:hint="eastAsia"/>
          <w:szCs w:val="28"/>
        </w:rPr>
        <w:t>側成峰</w:t>
      </w:r>
      <w:proofErr w:type="gramEnd"/>
      <w:r w:rsidRPr="008025FD">
        <w:rPr>
          <w:rFonts w:hint="eastAsia"/>
          <w:szCs w:val="28"/>
        </w:rPr>
        <w:t>，遠近高低各不同」，展現了極高的空間流動感。</w:t>
      </w:r>
      <w:r w:rsidRPr="00FD1FCE">
        <w:rPr>
          <w:rFonts w:hint="eastAsia"/>
          <w:szCs w:val="28"/>
          <w:u w:val="single"/>
        </w:rPr>
        <w:t>蘇軾</w:t>
      </w:r>
      <w:r w:rsidRPr="008025FD">
        <w:rPr>
          <w:rFonts w:hint="eastAsia"/>
          <w:szCs w:val="28"/>
        </w:rPr>
        <w:t>不採取單一視角的定點靜態描寫，而是透過「橫、側、遠、近、高、低」六個空間維度的轉換，捕捉</w:t>
      </w:r>
      <w:r w:rsidRPr="00FD1FCE">
        <w:rPr>
          <w:rFonts w:hint="eastAsia"/>
          <w:szCs w:val="28"/>
          <w:u w:val="single"/>
        </w:rPr>
        <w:t>廬山</w:t>
      </w:r>
      <w:r w:rsidRPr="008025FD">
        <w:rPr>
          <w:rFonts w:hint="eastAsia"/>
          <w:szCs w:val="28"/>
        </w:rPr>
        <w:t>千姿百態的面貌。正面凝視時，它是綿延不絕的山嶺；</w:t>
      </w:r>
      <w:proofErr w:type="gramStart"/>
      <w:r w:rsidRPr="008025FD">
        <w:rPr>
          <w:rFonts w:hint="eastAsia"/>
          <w:szCs w:val="28"/>
        </w:rPr>
        <w:t>側眼端詳</w:t>
      </w:r>
      <w:proofErr w:type="gramEnd"/>
      <w:r w:rsidRPr="008025FD">
        <w:rPr>
          <w:rFonts w:hint="eastAsia"/>
          <w:szCs w:val="28"/>
        </w:rPr>
        <w:t>時，它又化為高聳挺拔的山峰。這兩句不僅寫出了</w:t>
      </w:r>
      <w:r w:rsidRPr="00FD1FCE">
        <w:rPr>
          <w:rFonts w:hint="eastAsia"/>
          <w:szCs w:val="28"/>
          <w:u w:val="single"/>
        </w:rPr>
        <w:t>廬山</w:t>
      </w:r>
      <w:r w:rsidRPr="008025FD">
        <w:rPr>
          <w:rFonts w:hint="eastAsia"/>
          <w:szCs w:val="28"/>
        </w:rPr>
        <w:t>「</w:t>
      </w:r>
      <w:proofErr w:type="gramStart"/>
      <w:r w:rsidRPr="00FD1FCE">
        <w:rPr>
          <w:rFonts w:hint="eastAsia"/>
          <w:b/>
          <w:bCs/>
          <w:szCs w:val="28"/>
        </w:rPr>
        <w:t>移步換形</w:t>
      </w:r>
      <w:proofErr w:type="gramEnd"/>
      <w:r w:rsidRPr="008025FD">
        <w:rPr>
          <w:rFonts w:hint="eastAsia"/>
          <w:szCs w:val="28"/>
        </w:rPr>
        <w:t>」的景觀特色，也暗示了客觀事物的複雜性</w:t>
      </w:r>
      <w:r w:rsidR="00FD1FCE">
        <w:rPr>
          <w:rFonts w:hint="eastAsia"/>
          <w:szCs w:val="28"/>
        </w:rPr>
        <w:t>--</w:t>
      </w:r>
      <w:r w:rsidRPr="008025FD">
        <w:rPr>
          <w:rFonts w:hint="eastAsia"/>
          <w:szCs w:val="28"/>
        </w:rPr>
        <w:t>當我們所處的位置不同、看待的角度相異，所得到的認知自然也完全不同。</w:t>
      </w:r>
    </w:p>
    <w:p w14:paraId="16B77533" w14:textId="7BE5AEB3" w:rsidR="008025FD" w:rsidRDefault="008025FD" w:rsidP="00FD1FCE">
      <w:pPr>
        <w:spacing w:after="0" w:line="480" w:lineRule="exact"/>
        <w:ind w:left="-6" w:right="0" w:hanging="11"/>
        <w:jc w:val="both"/>
        <w:rPr>
          <w:rFonts w:hint="eastAsia"/>
          <w:szCs w:val="28"/>
        </w:rPr>
      </w:pPr>
      <w:r>
        <w:rPr>
          <w:rFonts w:hint="eastAsia"/>
          <w:szCs w:val="28"/>
        </w:rPr>
        <w:t xml:space="preserve">　　</w:t>
      </w:r>
      <w:r w:rsidRPr="008025FD">
        <w:rPr>
          <w:rFonts w:hint="eastAsia"/>
          <w:szCs w:val="28"/>
        </w:rPr>
        <w:t>後兩句「不識廬山真面目，只緣身在此山中」則</w:t>
      </w:r>
      <w:proofErr w:type="gramStart"/>
      <w:r w:rsidRPr="008025FD">
        <w:rPr>
          <w:rFonts w:hint="eastAsia"/>
          <w:szCs w:val="28"/>
        </w:rPr>
        <w:t>是全詩的</w:t>
      </w:r>
      <w:proofErr w:type="gramEnd"/>
      <w:r w:rsidRPr="00FD1FCE">
        <w:rPr>
          <w:rFonts w:hint="eastAsia"/>
          <w:b/>
          <w:bCs/>
          <w:szCs w:val="28"/>
        </w:rPr>
        <w:t>精髓</w:t>
      </w:r>
      <w:r w:rsidRPr="008025FD">
        <w:rPr>
          <w:rFonts w:hint="eastAsia"/>
          <w:szCs w:val="28"/>
        </w:rPr>
        <w:t>所在。詩人拋出了一個看似矛盾的現象：我們既然已經走進了</w:t>
      </w:r>
      <w:r w:rsidRPr="00FD1FCE">
        <w:rPr>
          <w:rFonts w:hint="eastAsia"/>
          <w:szCs w:val="28"/>
          <w:u w:val="single"/>
        </w:rPr>
        <w:t>廬山</w:t>
      </w:r>
      <w:r w:rsidRPr="008025FD">
        <w:rPr>
          <w:rFonts w:hint="eastAsia"/>
          <w:szCs w:val="28"/>
        </w:rPr>
        <w:t>、置身於山中，按理說應該最了解它，但為什麼反而「看不清它的真面目」呢？</w:t>
      </w:r>
      <w:r w:rsidRPr="00FD1FCE">
        <w:rPr>
          <w:rFonts w:hint="eastAsia"/>
          <w:szCs w:val="28"/>
          <w:u w:val="single"/>
        </w:rPr>
        <w:t>蘇軾</w:t>
      </w:r>
      <w:r w:rsidRPr="008025FD">
        <w:rPr>
          <w:rFonts w:hint="eastAsia"/>
          <w:szCs w:val="28"/>
        </w:rPr>
        <w:t>給出了極具智慧的解答：正因為我們與對象的距離太近，被局部的岩壁、樹林遮蔽了雙眼，反而喪失了宏觀全局的視野。</w:t>
      </w:r>
    </w:p>
    <w:p w14:paraId="356BF899" w14:textId="73706757" w:rsidR="008025FD" w:rsidRPr="008025FD" w:rsidRDefault="008025FD" w:rsidP="008025FD">
      <w:pPr>
        <w:tabs>
          <w:tab w:val="left" w:pos="8550"/>
        </w:tabs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</w:p>
    <w:p w14:paraId="688D88DF" w14:textId="395D6BEC" w:rsidR="008025FD" w:rsidRDefault="008025FD" w:rsidP="00FD1FCE">
      <w:pPr>
        <w:spacing w:after="0" w:line="480" w:lineRule="exact"/>
        <w:ind w:left="-6" w:right="0" w:hanging="11"/>
        <w:jc w:val="both"/>
        <w:rPr>
          <w:rFonts w:hint="eastAsia"/>
          <w:b/>
          <w:sz w:val="40"/>
          <w:szCs w:val="40"/>
        </w:rPr>
      </w:pPr>
      <w:r>
        <w:rPr>
          <w:rFonts w:hint="eastAsia"/>
          <w:szCs w:val="28"/>
        </w:rPr>
        <w:lastRenderedPageBreak/>
        <w:t xml:space="preserve">　　</w:t>
      </w:r>
      <w:r w:rsidRPr="008025FD">
        <w:rPr>
          <w:rFonts w:hint="eastAsia"/>
          <w:szCs w:val="28"/>
        </w:rPr>
        <w:t>《題西林壁》的偉大之處，在於</w:t>
      </w:r>
      <w:r w:rsidRPr="00FD1FCE">
        <w:rPr>
          <w:rFonts w:hint="eastAsia"/>
          <w:szCs w:val="28"/>
          <w:u w:val="single"/>
        </w:rPr>
        <w:t>蘇軾</w:t>
      </w:r>
      <w:r w:rsidRPr="008025FD">
        <w:rPr>
          <w:rFonts w:hint="eastAsia"/>
          <w:szCs w:val="28"/>
        </w:rPr>
        <w:t>成功將「遊山」的身體經驗，轉化為「</w:t>
      </w:r>
      <w:proofErr w:type="gramStart"/>
      <w:r w:rsidRPr="008025FD">
        <w:rPr>
          <w:rFonts w:hint="eastAsia"/>
          <w:szCs w:val="28"/>
        </w:rPr>
        <w:t>觀物</w:t>
      </w:r>
      <w:proofErr w:type="gramEnd"/>
      <w:r w:rsidRPr="008025FD">
        <w:rPr>
          <w:rFonts w:hint="eastAsia"/>
          <w:szCs w:val="28"/>
        </w:rPr>
        <w:t>」與「處世」的普遍哲理。它告訴我們，人在面對複雜的人事物、甚至是審視自我時，往往會陷入「當局者迷」的困境。要看清真相，就必須具備抽離現狀的能力</w:t>
      </w:r>
      <w:r w:rsidR="00FD1FCE">
        <w:rPr>
          <w:szCs w:val="28"/>
        </w:rPr>
        <w:br/>
      </w:r>
      <w:r w:rsidRPr="008025FD">
        <w:rPr>
          <w:rFonts w:hint="eastAsia"/>
          <w:szCs w:val="28"/>
        </w:rPr>
        <w:t>，跳脫主觀的盲點與既有的利益框架。</w:t>
      </w:r>
      <w:proofErr w:type="gramStart"/>
      <w:r w:rsidRPr="008025FD">
        <w:rPr>
          <w:rFonts w:hint="eastAsia"/>
          <w:szCs w:val="28"/>
        </w:rPr>
        <w:t>這首短詩</w:t>
      </w:r>
      <w:proofErr w:type="gramEnd"/>
      <w:r w:rsidRPr="008025FD">
        <w:rPr>
          <w:rFonts w:hint="eastAsia"/>
          <w:szCs w:val="28"/>
        </w:rPr>
        <w:t>沒有說教的枯燥，而是用最</w:t>
      </w:r>
      <w:r w:rsidRPr="00FD1FCE">
        <w:rPr>
          <w:rFonts w:hint="eastAsia"/>
          <w:b/>
          <w:bCs/>
          <w:szCs w:val="28"/>
        </w:rPr>
        <w:t>質樸</w:t>
      </w:r>
      <w:r w:rsidRPr="008025FD">
        <w:rPr>
          <w:rFonts w:hint="eastAsia"/>
          <w:szCs w:val="28"/>
        </w:rPr>
        <w:t>的語言，為後世留下了「旁觀者清」的無窮智慧。</w:t>
      </w:r>
    </w:p>
    <w:p w14:paraId="0B725F50" w14:textId="1D945D5A" w:rsidR="005948A9" w:rsidRPr="00561DB3" w:rsidRDefault="005948A9" w:rsidP="00FD1FCE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594CF4CE" w14:textId="77777777" w:rsidR="00FD1FCE" w:rsidRDefault="00FD1FCE" w:rsidP="00B62C30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proofErr w:type="gramStart"/>
      <w:r w:rsidRPr="00FD1FCE">
        <w:rPr>
          <w:rFonts w:hint="eastAsia"/>
          <w:szCs w:val="28"/>
        </w:rPr>
        <w:t>雄奇磅礡</w:t>
      </w:r>
      <w:r>
        <w:rPr>
          <w:rFonts w:hint="eastAsia"/>
          <w:szCs w:val="28"/>
        </w:rPr>
        <w:t>(</w:t>
      </w:r>
      <w:r w:rsidRPr="00FD1FCE">
        <w:rPr>
          <w:rFonts w:hint="eastAsia"/>
          <w:color w:val="FF0000"/>
          <w:sz w:val="16"/>
          <w:szCs w:val="16"/>
        </w:rPr>
        <w:t>ㄆㄤ ㄆㄛˊ</w:t>
      </w:r>
      <w:proofErr w:type="gramEnd"/>
      <w:r>
        <w:rPr>
          <w:rFonts w:hint="eastAsia"/>
          <w:szCs w:val="28"/>
        </w:rPr>
        <w:t>)</w:t>
      </w:r>
      <w:r w:rsidR="005948A9" w:rsidRPr="009D645A">
        <w:rPr>
          <w:rFonts w:hint="eastAsia"/>
          <w:szCs w:val="28"/>
        </w:rPr>
        <w:t>：</w:t>
      </w:r>
      <w:proofErr w:type="gramStart"/>
      <w:r w:rsidRPr="00FD1FCE">
        <w:rPr>
          <w:rFonts w:hint="eastAsia"/>
          <w:szCs w:val="28"/>
        </w:rPr>
        <w:t>雄奇</w:t>
      </w:r>
      <w:proofErr w:type="gramEnd"/>
      <w:r w:rsidRPr="00FD1FCE">
        <w:rPr>
          <w:rFonts w:hint="eastAsia"/>
          <w:szCs w:val="28"/>
        </w:rPr>
        <w:t>：雄偉而奇特。磅礡：氣勢盛大、廣闊無邊的樣子。</w:t>
      </w:r>
      <w:proofErr w:type="gramStart"/>
      <w:r w:rsidRPr="00FD1FCE">
        <w:rPr>
          <w:rFonts w:hint="eastAsia"/>
          <w:szCs w:val="28"/>
        </w:rPr>
        <w:t>整詞形容</w:t>
      </w:r>
      <w:proofErr w:type="gramEnd"/>
      <w:r w:rsidRPr="00FD1FCE">
        <w:rPr>
          <w:rFonts w:hint="eastAsia"/>
          <w:szCs w:val="28"/>
        </w:rPr>
        <w:t>山勢、風景或文章氣勢極其雄偉、壯麗且震撼人心。</w:t>
      </w:r>
    </w:p>
    <w:p w14:paraId="3B61C77B" w14:textId="4EA63506" w:rsidR="00B96EEE" w:rsidRDefault="00FD1FCE" w:rsidP="00B62C30">
      <w:pPr>
        <w:pStyle w:val="a9"/>
        <w:spacing w:after="0" w:line="480" w:lineRule="exact"/>
        <w:ind w:leftChars="0" w:left="284" w:right="0" w:firstLine="0"/>
        <w:jc w:val="both"/>
        <w:rPr>
          <w:szCs w:val="28"/>
        </w:rPr>
      </w:pPr>
      <w:r w:rsidRPr="00FD1FCE">
        <w:rPr>
          <w:rFonts w:hint="eastAsia"/>
          <w:szCs w:val="28"/>
        </w:rPr>
        <w:t>在文學賞析中，這不僅僅指廬山物理上的高大，</w:t>
      </w:r>
      <w:proofErr w:type="gramStart"/>
      <w:r w:rsidRPr="00FD1FCE">
        <w:rPr>
          <w:rFonts w:hint="eastAsia"/>
          <w:szCs w:val="28"/>
        </w:rPr>
        <w:t>更意指</w:t>
      </w:r>
      <w:proofErr w:type="gramEnd"/>
      <w:r w:rsidRPr="00FD1FCE">
        <w:rPr>
          <w:rFonts w:hint="eastAsia"/>
          <w:szCs w:val="28"/>
        </w:rPr>
        <w:t>大自然超乎人類常規經驗的巨大能量與神祕感。這種景緻往往能激發創作者內心的敬畏，也是引發後續哲理思辨的重要情感鋪墊。</w:t>
      </w:r>
    </w:p>
    <w:p w14:paraId="3BF20492" w14:textId="77777777" w:rsidR="00FD1FCE" w:rsidRDefault="00FD1FCE" w:rsidP="00B62C30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proofErr w:type="gramStart"/>
      <w:r w:rsidRPr="00FD1FCE">
        <w:rPr>
          <w:rFonts w:hint="eastAsia"/>
          <w:szCs w:val="28"/>
        </w:rPr>
        <w:t>移步換形</w:t>
      </w:r>
      <w:proofErr w:type="gramEnd"/>
      <w:r>
        <w:rPr>
          <w:rFonts w:hint="eastAsia"/>
          <w:szCs w:val="28"/>
        </w:rPr>
        <w:t>：</w:t>
      </w:r>
      <w:r w:rsidRPr="00FD1FCE">
        <w:rPr>
          <w:rFonts w:hint="eastAsia"/>
          <w:szCs w:val="28"/>
        </w:rPr>
        <w:t>移動腳步，每走一步，所看到的景物形狀、姿態就會隨之改變。原為園林建築或山水畫的審美術語。</w:t>
      </w:r>
    </w:p>
    <w:p w14:paraId="116BACA1" w14:textId="3CDB1644" w:rsidR="00FD1FCE" w:rsidRDefault="00FD1FCE" w:rsidP="00B62C30">
      <w:pPr>
        <w:pStyle w:val="a9"/>
        <w:spacing w:after="0" w:line="480" w:lineRule="exact"/>
        <w:ind w:leftChars="0" w:left="284" w:right="0" w:firstLine="0"/>
        <w:jc w:val="both"/>
        <w:rPr>
          <w:szCs w:val="28"/>
        </w:rPr>
      </w:pPr>
      <w:r w:rsidRPr="00FD1FCE">
        <w:rPr>
          <w:rFonts w:hint="eastAsia"/>
          <w:szCs w:val="28"/>
        </w:rPr>
        <w:t>在《題西林壁》的脈絡下，它被昇華為一種「多角度觀察」的思維方式。暗示客觀世界是立體且多面性的，提醒我們不能用單一、僵化的視角（定點定時）去定性複雜的人事物，必須隨著時空與位置的轉換，調整自己的認知。</w:t>
      </w:r>
    </w:p>
    <w:p w14:paraId="0883A199" w14:textId="042D102E" w:rsidR="00FD1FCE" w:rsidRDefault="00FD1FCE" w:rsidP="00B62C30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FD1FCE">
        <w:rPr>
          <w:rFonts w:hint="eastAsia"/>
          <w:szCs w:val="28"/>
        </w:rPr>
        <w:t>精髓</w:t>
      </w:r>
      <w:r w:rsidR="00B62C30">
        <w:rPr>
          <w:rFonts w:hint="eastAsia"/>
          <w:szCs w:val="28"/>
        </w:rPr>
        <w:t>(</w:t>
      </w:r>
      <w:proofErr w:type="gramStart"/>
      <w:r w:rsidR="00B62C30" w:rsidRPr="00B62C30">
        <w:rPr>
          <w:rFonts w:hint="eastAsia"/>
          <w:color w:val="FF0000"/>
          <w:sz w:val="16"/>
          <w:szCs w:val="16"/>
        </w:rPr>
        <w:t>ㄙㄨㄟ</w:t>
      </w:r>
      <w:r w:rsidR="00B62C30" w:rsidRPr="00B62C30">
        <w:rPr>
          <w:rFonts w:hint="eastAsia"/>
          <w:color w:val="FF0000"/>
          <w:sz w:val="16"/>
          <w:szCs w:val="16"/>
        </w:rPr>
        <w:t>ˇ</w:t>
      </w:r>
      <w:proofErr w:type="gramEnd"/>
      <w:r w:rsidR="00B62C30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Pr="00FD1FCE">
        <w:rPr>
          <w:rFonts w:hint="eastAsia"/>
          <w:szCs w:val="28"/>
        </w:rPr>
        <w:t>精：最純淨、提煉過的部分。髓：骨髓，比喻最深處、</w:t>
      </w:r>
      <w:proofErr w:type="gramStart"/>
      <w:r w:rsidRPr="00FD1FCE">
        <w:rPr>
          <w:rFonts w:hint="eastAsia"/>
          <w:szCs w:val="28"/>
        </w:rPr>
        <w:t>最</w:t>
      </w:r>
      <w:proofErr w:type="gramEnd"/>
      <w:r w:rsidRPr="00FD1FCE">
        <w:rPr>
          <w:rFonts w:hint="eastAsia"/>
          <w:szCs w:val="28"/>
        </w:rPr>
        <w:t>核心的部分。指事物最精純、</w:t>
      </w:r>
      <w:proofErr w:type="gramStart"/>
      <w:r w:rsidRPr="00FD1FCE">
        <w:rPr>
          <w:rFonts w:hint="eastAsia"/>
          <w:szCs w:val="28"/>
        </w:rPr>
        <w:t>最</w:t>
      </w:r>
      <w:proofErr w:type="gramEnd"/>
      <w:r w:rsidRPr="00FD1FCE">
        <w:rPr>
          <w:rFonts w:hint="eastAsia"/>
          <w:szCs w:val="28"/>
        </w:rPr>
        <w:t>核心、</w:t>
      </w:r>
      <w:proofErr w:type="gramStart"/>
      <w:r w:rsidRPr="00FD1FCE">
        <w:rPr>
          <w:rFonts w:hint="eastAsia"/>
          <w:szCs w:val="28"/>
        </w:rPr>
        <w:t>最</w:t>
      </w:r>
      <w:proofErr w:type="gramEnd"/>
      <w:r w:rsidRPr="00FD1FCE">
        <w:rPr>
          <w:rFonts w:hint="eastAsia"/>
          <w:szCs w:val="28"/>
        </w:rPr>
        <w:t>本質的部分。</w:t>
      </w:r>
    </w:p>
    <w:p w14:paraId="74C10685" w14:textId="7493C131" w:rsidR="00FD1FCE" w:rsidRDefault="00FD1FCE" w:rsidP="00B62C30">
      <w:pPr>
        <w:pStyle w:val="a9"/>
        <w:spacing w:after="0" w:line="480" w:lineRule="exact"/>
        <w:ind w:leftChars="0" w:left="284" w:right="0" w:firstLine="0"/>
        <w:jc w:val="both"/>
        <w:rPr>
          <w:szCs w:val="28"/>
        </w:rPr>
      </w:pPr>
      <w:r w:rsidRPr="00FD1FCE">
        <w:rPr>
          <w:rFonts w:hint="eastAsia"/>
          <w:szCs w:val="28"/>
        </w:rPr>
        <w:t>指的是抽離表面現象後，沉澱下來的靈魂智慧。</w:t>
      </w:r>
      <w:proofErr w:type="gramStart"/>
      <w:r w:rsidRPr="00FD1FCE">
        <w:rPr>
          <w:rFonts w:hint="eastAsia"/>
          <w:szCs w:val="28"/>
        </w:rPr>
        <w:t>在全詩中</w:t>
      </w:r>
      <w:proofErr w:type="gramEnd"/>
      <w:r w:rsidRPr="00FD1FCE">
        <w:rPr>
          <w:rFonts w:hint="eastAsia"/>
          <w:szCs w:val="28"/>
        </w:rPr>
        <w:t>，前兩句寫景只是「表象」，後兩句點出的「當局者迷」才是這首詩得以流傳千古、最具價值的「精髓</w:t>
      </w:r>
      <w:r w:rsidR="00B62C30">
        <w:rPr>
          <w:szCs w:val="28"/>
        </w:rPr>
        <w:br/>
      </w:r>
      <w:r w:rsidRPr="00FD1FCE">
        <w:rPr>
          <w:rFonts w:hint="eastAsia"/>
          <w:szCs w:val="28"/>
        </w:rPr>
        <w:t>」所在。</w:t>
      </w:r>
    </w:p>
    <w:p w14:paraId="359B4CAB" w14:textId="7350B30F" w:rsidR="00FD1FCE" w:rsidRDefault="00FD1FCE" w:rsidP="00B62C30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FD1FCE">
        <w:rPr>
          <w:rFonts w:hint="eastAsia"/>
          <w:szCs w:val="28"/>
        </w:rPr>
        <w:t>質樸</w:t>
      </w:r>
      <w:r>
        <w:rPr>
          <w:rFonts w:hint="eastAsia"/>
          <w:szCs w:val="28"/>
        </w:rPr>
        <w:t>：</w:t>
      </w:r>
      <w:r w:rsidRPr="00FD1FCE">
        <w:rPr>
          <w:rFonts w:hint="eastAsia"/>
          <w:szCs w:val="28"/>
        </w:rPr>
        <w:t>質：樸實、本色。樸：未經雕刻的木頭（本真）。形容風格樸實、不加雕飾，沒有多餘的華麗與虛偽。</w:t>
      </w:r>
    </w:p>
    <w:p w14:paraId="79F2339E" w14:textId="7BA82A31" w:rsidR="00FD1FCE" w:rsidRPr="008025FD" w:rsidRDefault="00FD1FCE" w:rsidP="00B62C30">
      <w:pPr>
        <w:pStyle w:val="a9"/>
        <w:spacing w:after="0" w:line="480" w:lineRule="exact"/>
        <w:ind w:leftChars="0" w:left="284" w:right="0" w:firstLine="0"/>
        <w:jc w:val="both"/>
        <w:rPr>
          <w:rFonts w:hint="eastAsia"/>
          <w:szCs w:val="28"/>
        </w:rPr>
      </w:pPr>
      <w:r w:rsidRPr="00FD1FCE">
        <w:rPr>
          <w:rFonts w:hint="eastAsia"/>
          <w:szCs w:val="28"/>
        </w:rPr>
        <w:t>在詩歌美學中，「質樸」是一種「大巧若拙」的高超境界。蘇軾此詩沒有使用生僻字或華麗的辭藻，而是用像說話一樣簡單、平實的語言</w:t>
      </w:r>
      <w:proofErr w:type="gramStart"/>
      <w:r w:rsidRPr="00FD1FCE">
        <w:rPr>
          <w:rFonts w:hint="eastAsia"/>
          <w:szCs w:val="28"/>
        </w:rPr>
        <w:t>（</w:t>
      </w:r>
      <w:proofErr w:type="gramEnd"/>
      <w:r w:rsidRPr="00FD1FCE">
        <w:rPr>
          <w:rFonts w:hint="eastAsia"/>
          <w:szCs w:val="28"/>
        </w:rPr>
        <w:t>如：遠近高低、身在此山</w:t>
      </w:r>
      <w:proofErr w:type="gramStart"/>
      <w:r w:rsidRPr="00FD1FCE">
        <w:rPr>
          <w:rFonts w:hint="eastAsia"/>
          <w:szCs w:val="28"/>
        </w:rPr>
        <w:t>）</w:t>
      </w:r>
      <w:proofErr w:type="gramEnd"/>
      <w:r w:rsidRPr="00FD1FCE">
        <w:rPr>
          <w:rFonts w:hint="eastAsia"/>
          <w:szCs w:val="28"/>
        </w:rPr>
        <w:t>，卻</w:t>
      </w:r>
      <w:proofErr w:type="gramStart"/>
      <w:r w:rsidRPr="00FD1FCE">
        <w:rPr>
          <w:rFonts w:hint="eastAsia"/>
          <w:szCs w:val="28"/>
        </w:rPr>
        <w:t>能講透深奧</w:t>
      </w:r>
      <w:proofErr w:type="gramEnd"/>
      <w:r w:rsidRPr="00FD1FCE">
        <w:rPr>
          <w:rFonts w:hint="eastAsia"/>
          <w:szCs w:val="28"/>
        </w:rPr>
        <w:t>的人生哲理。這種質樸，反而讓真理顯得更有力量、更具渲染力。</w:t>
      </w:r>
    </w:p>
    <w:sectPr w:rsidR="00FD1FCE" w:rsidRPr="008025FD" w:rsidSect="008025FD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AA022" w14:textId="77777777" w:rsidR="008D4626" w:rsidRDefault="008D4626" w:rsidP="0046024D">
      <w:pPr>
        <w:spacing w:after="0" w:line="240" w:lineRule="auto"/>
      </w:pPr>
      <w:r>
        <w:separator/>
      </w:r>
    </w:p>
  </w:endnote>
  <w:endnote w:type="continuationSeparator" w:id="0">
    <w:p w14:paraId="62BAE310" w14:textId="77777777" w:rsidR="008D4626" w:rsidRDefault="008D4626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54D4A0B2" w:rsidR="007D6E44" w:rsidRDefault="000F4DAD" w:rsidP="008025FD">
        <w:pPr>
          <w:pStyle w:val="a5"/>
          <w:ind w:right="-2"/>
          <w:jc w:val="right"/>
        </w:pPr>
        <w:r w:rsidRPr="000F4DAD">
          <w:rPr>
            <w:rFonts w:hint="eastAsia"/>
          </w:rPr>
          <w:t>蘇軾《題西林壁》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90268" w14:textId="77777777" w:rsidR="008D4626" w:rsidRDefault="008D4626" w:rsidP="0046024D">
      <w:pPr>
        <w:spacing w:after="0" w:line="240" w:lineRule="auto"/>
      </w:pPr>
      <w:r>
        <w:separator/>
      </w:r>
    </w:p>
  </w:footnote>
  <w:footnote w:type="continuationSeparator" w:id="0">
    <w:p w14:paraId="3A4823E5" w14:textId="77777777" w:rsidR="008D4626" w:rsidRDefault="008D4626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4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1E4E22"/>
    <w:multiLevelType w:val="hybridMultilevel"/>
    <w:tmpl w:val="08EC95B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81F7A45"/>
    <w:multiLevelType w:val="hybridMultilevel"/>
    <w:tmpl w:val="760078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C02137E"/>
    <w:multiLevelType w:val="hybridMultilevel"/>
    <w:tmpl w:val="0ED2E92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9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ECC2A13"/>
    <w:multiLevelType w:val="hybridMultilevel"/>
    <w:tmpl w:val="0FF8F01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7"/>
  </w:num>
  <w:num w:numId="3">
    <w:abstractNumId w:val="0"/>
  </w:num>
  <w:num w:numId="4">
    <w:abstractNumId w:val="14"/>
  </w:num>
  <w:num w:numId="5">
    <w:abstractNumId w:val="19"/>
  </w:num>
  <w:num w:numId="6">
    <w:abstractNumId w:val="28"/>
  </w:num>
  <w:num w:numId="7">
    <w:abstractNumId w:val="4"/>
  </w:num>
  <w:num w:numId="8">
    <w:abstractNumId w:val="31"/>
  </w:num>
  <w:num w:numId="9">
    <w:abstractNumId w:val="21"/>
  </w:num>
  <w:num w:numId="10">
    <w:abstractNumId w:val="25"/>
  </w:num>
  <w:num w:numId="11">
    <w:abstractNumId w:val="5"/>
  </w:num>
  <w:num w:numId="12">
    <w:abstractNumId w:val="2"/>
  </w:num>
  <w:num w:numId="13">
    <w:abstractNumId w:val="8"/>
  </w:num>
  <w:num w:numId="14">
    <w:abstractNumId w:val="23"/>
  </w:num>
  <w:num w:numId="15">
    <w:abstractNumId w:val="17"/>
  </w:num>
  <w:num w:numId="16">
    <w:abstractNumId w:val="24"/>
  </w:num>
  <w:num w:numId="17">
    <w:abstractNumId w:val="27"/>
  </w:num>
  <w:num w:numId="18">
    <w:abstractNumId w:val="10"/>
  </w:num>
  <w:num w:numId="19">
    <w:abstractNumId w:val="22"/>
  </w:num>
  <w:num w:numId="20">
    <w:abstractNumId w:val="20"/>
  </w:num>
  <w:num w:numId="21">
    <w:abstractNumId w:val="16"/>
  </w:num>
  <w:num w:numId="22">
    <w:abstractNumId w:val="29"/>
  </w:num>
  <w:num w:numId="23">
    <w:abstractNumId w:val="18"/>
  </w:num>
  <w:num w:numId="24">
    <w:abstractNumId w:val="6"/>
  </w:num>
  <w:num w:numId="25">
    <w:abstractNumId w:val="3"/>
  </w:num>
  <w:num w:numId="26">
    <w:abstractNumId w:val="11"/>
  </w:num>
  <w:num w:numId="27">
    <w:abstractNumId w:val="1"/>
  </w:num>
  <w:num w:numId="28">
    <w:abstractNumId w:val="13"/>
  </w:num>
  <w:num w:numId="29">
    <w:abstractNumId w:val="12"/>
  </w:num>
  <w:num w:numId="30">
    <w:abstractNumId w:val="15"/>
  </w:num>
  <w:num w:numId="31">
    <w:abstractNumId w:val="30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342FE"/>
    <w:rsid w:val="0004147D"/>
    <w:rsid w:val="000528F0"/>
    <w:rsid w:val="00070055"/>
    <w:rsid w:val="00072DBB"/>
    <w:rsid w:val="00073AE9"/>
    <w:rsid w:val="00085028"/>
    <w:rsid w:val="000873D5"/>
    <w:rsid w:val="00090C87"/>
    <w:rsid w:val="0009537E"/>
    <w:rsid w:val="00095910"/>
    <w:rsid w:val="000A1E0F"/>
    <w:rsid w:val="000C0B71"/>
    <w:rsid w:val="000F4DAD"/>
    <w:rsid w:val="000F5D3E"/>
    <w:rsid w:val="000F7199"/>
    <w:rsid w:val="00103813"/>
    <w:rsid w:val="00105175"/>
    <w:rsid w:val="001059C8"/>
    <w:rsid w:val="001073F1"/>
    <w:rsid w:val="00130D0C"/>
    <w:rsid w:val="00132F20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D08AD"/>
    <w:rsid w:val="001D782D"/>
    <w:rsid w:val="001E05A5"/>
    <w:rsid w:val="001E73FA"/>
    <w:rsid w:val="00201F0C"/>
    <w:rsid w:val="002254E4"/>
    <w:rsid w:val="00231B41"/>
    <w:rsid w:val="00247C2A"/>
    <w:rsid w:val="00252229"/>
    <w:rsid w:val="002652EB"/>
    <w:rsid w:val="002A2074"/>
    <w:rsid w:val="002B049D"/>
    <w:rsid w:val="002B2562"/>
    <w:rsid w:val="002B4B30"/>
    <w:rsid w:val="002B54A5"/>
    <w:rsid w:val="002B717A"/>
    <w:rsid w:val="002C5DDE"/>
    <w:rsid w:val="002D072D"/>
    <w:rsid w:val="002D16C5"/>
    <w:rsid w:val="002D6F97"/>
    <w:rsid w:val="002E7B73"/>
    <w:rsid w:val="002F5B79"/>
    <w:rsid w:val="002F5C44"/>
    <w:rsid w:val="00303351"/>
    <w:rsid w:val="00305AB6"/>
    <w:rsid w:val="00320DA6"/>
    <w:rsid w:val="00323963"/>
    <w:rsid w:val="003261C7"/>
    <w:rsid w:val="00331C74"/>
    <w:rsid w:val="003320C1"/>
    <w:rsid w:val="003358F9"/>
    <w:rsid w:val="003359D4"/>
    <w:rsid w:val="00355A50"/>
    <w:rsid w:val="003825E6"/>
    <w:rsid w:val="00382D05"/>
    <w:rsid w:val="00390BAB"/>
    <w:rsid w:val="00394570"/>
    <w:rsid w:val="00396091"/>
    <w:rsid w:val="003A2A94"/>
    <w:rsid w:val="003B6EF3"/>
    <w:rsid w:val="003C052B"/>
    <w:rsid w:val="003E4C34"/>
    <w:rsid w:val="003E563B"/>
    <w:rsid w:val="003F0E6C"/>
    <w:rsid w:val="003F2821"/>
    <w:rsid w:val="0042378A"/>
    <w:rsid w:val="00427330"/>
    <w:rsid w:val="004301DF"/>
    <w:rsid w:val="004337E2"/>
    <w:rsid w:val="004348FC"/>
    <w:rsid w:val="0044135F"/>
    <w:rsid w:val="00451E0E"/>
    <w:rsid w:val="004534B1"/>
    <w:rsid w:val="0045764C"/>
    <w:rsid w:val="0046024D"/>
    <w:rsid w:val="004616F3"/>
    <w:rsid w:val="00486EF5"/>
    <w:rsid w:val="0049733F"/>
    <w:rsid w:val="00497C4C"/>
    <w:rsid w:val="004B12D2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61A7"/>
    <w:rsid w:val="00557966"/>
    <w:rsid w:val="00561DB3"/>
    <w:rsid w:val="005724AE"/>
    <w:rsid w:val="00584939"/>
    <w:rsid w:val="00587D5D"/>
    <w:rsid w:val="005948A9"/>
    <w:rsid w:val="005A1720"/>
    <w:rsid w:val="005E4A71"/>
    <w:rsid w:val="005E6660"/>
    <w:rsid w:val="005E79AE"/>
    <w:rsid w:val="00647210"/>
    <w:rsid w:val="00647635"/>
    <w:rsid w:val="00660A48"/>
    <w:rsid w:val="00674D4C"/>
    <w:rsid w:val="0067680B"/>
    <w:rsid w:val="006F4800"/>
    <w:rsid w:val="006F6B7C"/>
    <w:rsid w:val="007005E6"/>
    <w:rsid w:val="00710CBB"/>
    <w:rsid w:val="00713055"/>
    <w:rsid w:val="00724AA9"/>
    <w:rsid w:val="007412C6"/>
    <w:rsid w:val="00744184"/>
    <w:rsid w:val="00744E39"/>
    <w:rsid w:val="00745A93"/>
    <w:rsid w:val="007533DA"/>
    <w:rsid w:val="007843AE"/>
    <w:rsid w:val="00792B2B"/>
    <w:rsid w:val="0079453A"/>
    <w:rsid w:val="007B4A8F"/>
    <w:rsid w:val="007D6E44"/>
    <w:rsid w:val="007D6F87"/>
    <w:rsid w:val="008025FD"/>
    <w:rsid w:val="00811E9C"/>
    <w:rsid w:val="00823F9C"/>
    <w:rsid w:val="00826DCF"/>
    <w:rsid w:val="008311D7"/>
    <w:rsid w:val="00837CA6"/>
    <w:rsid w:val="008429BF"/>
    <w:rsid w:val="00854137"/>
    <w:rsid w:val="008635AD"/>
    <w:rsid w:val="00863F43"/>
    <w:rsid w:val="008712CD"/>
    <w:rsid w:val="008A020F"/>
    <w:rsid w:val="008A0687"/>
    <w:rsid w:val="008B051B"/>
    <w:rsid w:val="008B1770"/>
    <w:rsid w:val="008B1B43"/>
    <w:rsid w:val="008B5A91"/>
    <w:rsid w:val="008D4626"/>
    <w:rsid w:val="008F383A"/>
    <w:rsid w:val="009059AB"/>
    <w:rsid w:val="00920077"/>
    <w:rsid w:val="0092643E"/>
    <w:rsid w:val="00932DB9"/>
    <w:rsid w:val="00935A47"/>
    <w:rsid w:val="009423E8"/>
    <w:rsid w:val="009531D8"/>
    <w:rsid w:val="009616A7"/>
    <w:rsid w:val="009844B1"/>
    <w:rsid w:val="0099331D"/>
    <w:rsid w:val="009959A7"/>
    <w:rsid w:val="00997C02"/>
    <w:rsid w:val="009B501B"/>
    <w:rsid w:val="009C46B2"/>
    <w:rsid w:val="009D645A"/>
    <w:rsid w:val="009E6F18"/>
    <w:rsid w:val="009F0DBF"/>
    <w:rsid w:val="009F7424"/>
    <w:rsid w:val="00A30B15"/>
    <w:rsid w:val="00A530BF"/>
    <w:rsid w:val="00A77E9A"/>
    <w:rsid w:val="00A8027F"/>
    <w:rsid w:val="00A85967"/>
    <w:rsid w:val="00A96793"/>
    <w:rsid w:val="00AA4BF1"/>
    <w:rsid w:val="00AA737C"/>
    <w:rsid w:val="00AC3E3A"/>
    <w:rsid w:val="00AD1693"/>
    <w:rsid w:val="00AD1A9F"/>
    <w:rsid w:val="00B05E1D"/>
    <w:rsid w:val="00B1270E"/>
    <w:rsid w:val="00B15A20"/>
    <w:rsid w:val="00B26734"/>
    <w:rsid w:val="00B3528C"/>
    <w:rsid w:val="00B46A81"/>
    <w:rsid w:val="00B50CFC"/>
    <w:rsid w:val="00B52067"/>
    <w:rsid w:val="00B5571E"/>
    <w:rsid w:val="00B62C30"/>
    <w:rsid w:val="00B73E5A"/>
    <w:rsid w:val="00B743FD"/>
    <w:rsid w:val="00B92258"/>
    <w:rsid w:val="00B92D97"/>
    <w:rsid w:val="00B96EEE"/>
    <w:rsid w:val="00BA2FB3"/>
    <w:rsid w:val="00BB0933"/>
    <w:rsid w:val="00BD1F21"/>
    <w:rsid w:val="00BD4938"/>
    <w:rsid w:val="00BF4E51"/>
    <w:rsid w:val="00C32721"/>
    <w:rsid w:val="00C47748"/>
    <w:rsid w:val="00C50CFB"/>
    <w:rsid w:val="00C82E05"/>
    <w:rsid w:val="00C90202"/>
    <w:rsid w:val="00CA46EE"/>
    <w:rsid w:val="00CA556E"/>
    <w:rsid w:val="00CA7BF3"/>
    <w:rsid w:val="00CC3E3A"/>
    <w:rsid w:val="00CC5428"/>
    <w:rsid w:val="00CD348C"/>
    <w:rsid w:val="00D01067"/>
    <w:rsid w:val="00D035C5"/>
    <w:rsid w:val="00D3525A"/>
    <w:rsid w:val="00D619BC"/>
    <w:rsid w:val="00D83AF1"/>
    <w:rsid w:val="00DB0F51"/>
    <w:rsid w:val="00DB3845"/>
    <w:rsid w:val="00DB59C6"/>
    <w:rsid w:val="00DB72BA"/>
    <w:rsid w:val="00DC4B09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539DB"/>
    <w:rsid w:val="00E67BF4"/>
    <w:rsid w:val="00E70569"/>
    <w:rsid w:val="00E756A5"/>
    <w:rsid w:val="00EA6B84"/>
    <w:rsid w:val="00EB518D"/>
    <w:rsid w:val="00ED5FFC"/>
    <w:rsid w:val="00EE7130"/>
    <w:rsid w:val="00EE7576"/>
    <w:rsid w:val="00EF706E"/>
    <w:rsid w:val="00F02DD4"/>
    <w:rsid w:val="00F10971"/>
    <w:rsid w:val="00F14817"/>
    <w:rsid w:val="00F22038"/>
    <w:rsid w:val="00F24798"/>
    <w:rsid w:val="00F30C91"/>
    <w:rsid w:val="00F33378"/>
    <w:rsid w:val="00F37A29"/>
    <w:rsid w:val="00F405B3"/>
    <w:rsid w:val="00F40E19"/>
    <w:rsid w:val="00F46F3E"/>
    <w:rsid w:val="00F54A33"/>
    <w:rsid w:val="00F5595E"/>
    <w:rsid w:val="00F63107"/>
    <w:rsid w:val="00F7357A"/>
    <w:rsid w:val="00F82CB2"/>
    <w:rsid w:val="00F94076"/>
    <w:rsid w:val="00F958FB"/>
    <w:rsid w:val="00FC50E8"/>
    <w:rsid w:val="00FD1FCE"/>
    <w:rsid w:val="00FD2B6D"/>
    <w:rsid w:val="00FD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72</cp:revision>
  <cp:lastPrinted>2020-04-02T12:24:00Z</cp:lastPrinted>
  <dcterms:created xsi:type="dcterms:W3CDTF">2020-08-17T11:22:00Z</dcterms:created>
  <dcterms:modified xsi:type="dcterms:W3CDTF">2026-07-02T02:59:00Z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