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1EDA2" w14:textId="4FFEC2E1" w:rsidR="00CE3FB1" w:rsidRDefault="0037288A" w:rsidP="0037288A">
      <w:pPr>
        <w:rPr>
          <w:rFonts w:ascii="標楷體" w:eastAsia="標楷體" w:hAnsi="標楷體"/>
          <w:sz w:val="32"/>
          <w:szCs w:val="32"/>
        </w:rPr>
      </w:pPr>
      <w:proofErr w:type="gramStart"/>
      <w:r w:rsidRPr="0037288A">
        <w:rPr>
          <w:rFonts w:ascii="標楷體" w:eastAsia="標楷體" w:hAnsi="標楷體" w:hint="eastAsia"/>
          <w:sz w:val="52"/>
          <w:szCs w:val="52"/>
        </w:rPr>
        <w:t>楊慎《臨江仙》</w:t>
      </w:r>
      <w:proofErr w:type="gramEnd"/>
      <w:r>
        <w:rPr>
          <w:rFonts w:ascii="標楷體" w:eastAsia="標楷體" w:hAnsi="標楷體" w:hint="eastAsia"/>
          <w:sz w:val="52"/>
          <w:szCs w:val="52"/>
        </w:rPr>
        <w:t xml:space="preserve">        </w:t>
      </w:r>
      <w:r w:rsidRPr="0037288A">
        <w:rPr>
          <w:rFonts w:ascii="標楷體" w:eastAsia="標楷體" w:hAnsi="標楷體" w:hint="eastAsia"/>
          <w:sz w:val="32"/>
          <w:szCs w:val="32"/>
        </w:rPr>
        <w:t>姓名：</w:t>
      </w:r>
    </w:p>
    <w:p w14:paraId="18DA6A97" w14:textId="1D487D54" w:rsidR="00127128" w:rsidRPr="00AA4990" w:rsidRDefault="00A11327" w:rsidP="00EF05F1">
      <w:pPr>
        <w:spacing w:line="440" w:lineRule="exact"/>
        <w:rPr>
          <w:rFonts w:ascii="標楷體" w:eastAsia="標楷體" w:hAnsi="標楷體"/>
          <w:sz w:val="32"/>
          <w:szCs w:val="32"/>
        </w:rPr>
      </w:pPr>
      <w:proofErr w:type="gramStart"/>
      <w:r w:rsidRPr="00AA4990">
        <w:rPr>
          <w:rFonts w:ascii="標楷體" w:eastAsia="標楷體" w:hAnsi="標楷體" w:hint="eastAsia"/>
          <w:sz w:val="32"/>
          <w:szCs w:val="32"/>
        </w:rPr>
        <w:t>滾滾長江</w:t>
      </w:r>
      <w:proofErr w:type="gramEnd"/>
      <w:r w:rsidRPr="00AA4990">
        <w:rPr>
          <w:rFonts w:ascii="標楷體" w:eastAsia="標楷體" w:hAnsi="標楷體" w:hint="eastAsia"/>
          <w:sz w:val="32"/>
          <w:szCs w:val="32"/>
        </w:rPr>
        <w:t>東逝水，浪花淘盡英雄。是非成敗轉頭空。</w:t>
      </w:r>
    </w:p>
    <w:p w14:paraId="13C0D607" w14:textId="3939C710" w:rsidR="00A11327" w:rsidRPr="00AA4990" w:rsidRDefault="00A11327" w:rsidP="00EF05F1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AA4990">
        <w:rPr>
          <w:rFonts w:ascii="標楷體" w:eastAsia="標楷體" w:hAnsi="標楷體" w:hint="eastAsia"/>
          <w:sz w:val="32"/>
          <w:szCs w:val="32"/>
        </w:rPr>
        <w:t>青山依舊在，幾度夕陽紅。</w:t>
      </w:r>
    </w:p>
    <w:p w14:paraId="431C74D3" w14:textId="5E88E7DD" w:rsidR="00127128" w:rsidRPr="00AA4990" w:rsidRDefault="00A11327" w:rsidP="00EF05F1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AA4990">
        <w:rPr>
          <w:rFonts w:ascii="標楷體" w:eastAsia="標楷體" w:hAnsi="標楷體" w:hint="eastAsia"/>
          <w:sz w:val="32"/>
          <w:szCs w:val="32"/>
        </w:rPr>
        <w:t>白髮漁</w:t>
      </w:r>
      <w:proofErr w:type="gramStart"/>
      <w:r w:rsidRPr="00AA4990">
        <w:rPr>
          <w:rFonts w:ascii="標楷體" w:eastAsia="標楷體" w:hAnsi="標楷體" w:hint="eastAsia"/>
          <w:sz w:val="32"/>
          <w:szCs w:val="32"/>
        </w:rPr>
        <w:t>樵</w:t>
      </w:r>
      <w:proofErr w:type="gramEnd"/>
      <w:r w:rsidRPr="00AA4990">
        <w:rPr>
          <w:rFonts w:ascii="標楷體" w:eastAsia="標楷體" w:hAnsi="標楷體" w:hint="eastAsia"/>
          <w:sz w:val="32"/>
          <w:szCs w:val="32"/>
        </w:rPr>
        <w:t>江</w:t>
      </w:r>
      <w:proofErr w:type="gramStart"/>
      <w:r w:rsidRPr="00AA4990">
        <w:rPr>
          <w:rFonts w:ascii="標楷體" w:eastAsia="標楷體" w:hAnsi="標楷體" w:hint="eastAsia"/>
          <w:sz w:val="32"/>
          <w:szCs w:val="32"/>
        </w:rPr>
        <w:t>渚</w:t>
      </w:r>
      <w:proofErr w:type="gramEnd"/>
      <w:r w:rsidRPr="00AA4990">
        <w:rPr>
          <w:rFonts w:ascii="標楷體" w:eastAsia="標楷體" w:hAnsi="標楷體" w:hint="eastAsia"/>
          <w:sz w:val="32"/>
          <w:szCs w:val="32"/>
        </w:rPr>
        <w:t>上，</w:t>
      </w:r>
      <w:proofErr w:type="gramStart"/>
      <w:r w:rsidRPr="00AA4990">
        <w:rPr>
          <w:rFonts w:ascii="標楷體" w:eastAsia="標楷體" w:hAnsi="標楷體" w:hint="eastAsia"/>
          <w:sz w:val="32"/>
          <w:szCs w:val="32"/>
        </w:rPr>
        <w:t>慣看秋</w:t>
      </w:r>
      <w:proofErr w:type="gramEnd"/>
      <w:r w:rsidRPr="00AA4990">
        <w:rPr>
          <w:rFonts w:ascii="標楷體" w:eastAsia="標楷體" w:hAnsi="標楷體" w:hint="eastAsia"/>
          <w:sz w:val="32"/>
          <w:szCs w:val="32"/>
        </w:rPr>
        <w:t>月春風。一壺濁酒喜相逢。</w:t>
      </w:r>
    </w:p>
    <w:p w14:paraId="6A89D743" w14:textId="4533E5F9" w:rsidR="00A11327" w:rsidRPr="00AA4990" w:rsidRDefault="00A11327" w:rsidP="00EF05F1">
      <w:pPr>
        <w:spacing w:line="440" w:lineRule="exact"/>
        <w:rPr>
          <w:rFonts w:ascii="標楷體" w:eastAsia="標楷體" w:hAnsi="標楷體"/>
          <w:sz w:val="32"/>
          <w:szCs w:val="32"/>
        </w:rPr>
      </w:pPr>
      <w:r w:rsidRPr="00AA4990">
        <w:rPr>
          <w:rFonts w:ascii="標楷體" w:eastAsia="標楷體" w:hAnsi="標楷體" w:hint="eastAsia"/>
          <w:sz w:val="32"/>
          <w:szCs w:val="32"/>
        </w:rPr>
        <w:t>古今多少事，都付笑談中。</w:t>
      </w:r>
    </w:p>
    <w:p w14:paraId="2957BEFB" w14:textId="57C6391C" w:rsidR="00824E29" w:rsidRPr="0000662F" w:rsidRDefault="00824E29" w:rsidP="00AA4990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00662F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5A7632D" w14:textId="727DDA6B" w:rsidR="00824E29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00662F">
        <w:rPr>
          <w:rFonts w:ascii="標楷體" w:eastAsia="標楷體" w:hAnsi="標楷體" w:hint="eastAsia"/>
          <w:sz w:val="28"/>
          <w:szCs w:val="28"/>
        </w:rPr>
        <w:t>臨江仙</w:t>
      </w:r>
      <w:proofErr w:type="gramEnd"/>
      <w:r w:rsidRPr="0000662F"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00662F">
        <w:rPr>
          <w:rFonts w:ascii="標楷體" w:eastAsia="標楷體" w:hAnsi="標楷體" w:hint="eastAsia"/>
          <w:sz w:val="28"/>
          <w:szCs w:val="28"/>
        </w:rPr>
        <w:t>原</w:t>
      </w:r>
      <w:r w:rsidRPr="007D6F99">
        <w:rPr>
          <w:rFonts w:ascii="標楷體" w:eastAsia="標楷體" w:hAnsi="標楷體" w:hint="eastAsia"/>
          <w:sz w:val="28"/>
          <w:szCs w:val="28"/>
          <w:u w:val="single"/>
        </w:rPr>
        <w:t>唐</w:t>
      </w:r>
      <w:r w:rsidRPr="0000662F">
        <w:rPr>
          <w:rFonts w:ascii="標楷體" w:eastAsia="標楷體" w:hAnsi="標楷體" w:hint="eastAsia"/>
          <w:sz w:val="28"/>
          <w:szCs w:val="28"/>
        </w:rPr>
        <w:t>教坊曲</w:t>
      </w:r>
      <w:proofErr w:type="gramEnd"/>
      <w:r w:rsidRPr="0000662F">
        <w:rPr>
          <w:rFonts w:ascii="標楷體" w:eastAsia="標楷體" w:hAnsi="標楷體" w:hint="eastAsia"/>
          <w:sz w:val="28"/>
          <w:szCs w:val="28"/>
        </w:rPr>
        <w:t>名，後用作詞牌名。</w:t>
      </w:r>
    </w:p>
    <w:p w14:paraId="49D326CB" w14:textId="6EE1285B" w:rsidR="00824E29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東逝水：是江水向東流逝水而去，這裡將時光比喻為江水。</w:t>
      </w:r>
    </w:p>
    <w:p w14:paraId="190D1D62" w14:textId="5B0D5A4D" w:rsidR="00824E29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淘</w:t>
      </w:r>
      <w:r w:rsidR="00B543EA" w:rsidRPr="0000662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B543EA" w:rsidRPr="008215D4">
        <w:rPr>
          <w:rFonts w:ascii="標楷體" w:eastAsia="標楷體" w:hAnsi="標楷體" w:hint="eastAsia"/>
          <w:color w:val="FF0000"/>
          <w:sz w:val="16"/>
          <w:szCs w:val="16"/>
        </w:rPr>
        <w:t>ㄊㄠˊ</w:t>
      </w:r>
      <w:proofErr w:type="gramEnd"/>
      <w:r w:rsidR="00B543EA" w:rsidRPr="0000662F">
        <w:rPr>
          <w:rFonts w:ascii="標楷體" w:eastAsia="標楷體" w:hAnsi="標楷體" w:hint="eastAsia"/>
          <w:sz w:val="28"/>
          <w:szCs w:val="28"/>
        </w:rPr>
        <w:t>）</w:t>
      </w:r>
      <w:r w:rsidRPr="0000662F">
        <w:rPr>
          <w:rFonts w:ascii="標楷體" w:eastAsia="標楷體" w:hAnsi="標楷體" w:hint="eastAsia"/>
          <w:sz w:val="28"/>
          <w:szCs w:val="28"/>
        </w:rPr>
        <w:t>盡：蕩滌</w:t>
      </w:r>
      <w:proofErr w:type="gramStart"/>
      <w:r w:rsidRPr="0000662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00662F">
        <w:rPr>
          <w:rFonts w:ascii="標楷體" w:eastAsia="標楷體" w:hAnsi="標楷體" w:hint="eastAsia"/>
          <w:sz w:val="28"/>
          <w:szCs w:val="28"/>
        </w:rPr>
        <w:t>空。</w:t>
      </w:r>
      <w:r w:rsidR="00B543EA" w:rsidRPr="0000662F">
        <w:rPr>
          <w:rFonts w:ascii="標楷體" w:eastAsia="標楷體" w:hAnsi="標楷體" w:hint="eastAsia"/>
          <w:sz w:val="28"/>
          <w:szCs w:val="28"/>
        </w:rPr>
        <w:t>蕩滌，洗滌。</w:t>
      </w:r>
    </w:p>
    <w:p w14:paraId="61FD95A7" w14:textId="358B5376" w:rsidR="00824E29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幾度：虛指，幾次、好幾次之意。</w:t>
      </w:r>
    </w:p>
    <w:p w14:paraId="0869D113" w14:textId="0FA056FC" w:rsidR="00A11327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漁</w:t>
      </w:r>
      <w:proofErr w:type="gramStart"/>
      <w:r w:rsidRPr="0000662F">
        <w:rPr>
          <w:rFonts w:ascii="標楷體" w:eastAsia="標楷體" w:hAnsi="標楷體" w:hint="eastAsia"/>
          <w:sz w:val="28"/>
          <w:szCs w:val="28"/>
        </w:rPr>
        <w:t>樵</w:t>
      </w:r>
      <w:proofErr w:type="gramEnd"/>
      <w:r w:rsidRPr="0000662F">
        <w:rPr>
          <w:rFonts w:ascii="標楷體" w:eastAsia="標楷體" w:hAnsi="標楷體" w:hint="eastAsia"/>
          <w:sz w:val="28"/>
          <w:szCs w:val="28"/>
        </w:rPr>
        <w:t>：此處並非指漁翁、樵夫，指隱居不問世事的人。</w:t>
      </w:r>
    </w:p>
    <w:p w14:paraId="6EA72B90" w14:textId="342C8DB6" w:rsidR="00824E29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00662F">
        <w:rPr>
          <w:rFonts w:ascii="標楷體" w:eastAsia="標楷體" w:hAnsi="標楷體" w:hint="eastAsia"/>
          <w:sz w:val="28"/>
          <w:szCs w:val="28"/>
        </w:rPr>
        <w:t>渚</w:t>
      </w:r>
      <w:proofErr w:type="gramEnd"/>
      <w:r w:rsidRPr="0000662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A11327" w:rsidRPr="008215D4">
        <w:rPr>
          <w:rFonts w:ascii="標楷體" w:eastAsia="標楷體" w:hAnsi="標楷體" w:hint="eastAsia"/>
          <w:color w:val="FF0000"/>
          <w:sz w:val="16"/>
          <w:szCs w:val="16"/>
        </w:rPr>
        <w:t>ㄓㄨˇ</w:t>
      </w:r>
      <w:proofErr w:type="gramEnd"/>
      <w:r w:rsidRPr="0000662F">
        <w:rPr>
          <w:rFonts w:ascii="標楷體" w:eastAsia="標楷體" w:hAnsi="標楷體" w:hint="eastAsia"/>
          <w:sz w:val="28"/>
          <w:szCs w:val="28"/>
        </w:rPr>
        <w:t>）：</w:t>
      </w:r>
      <w:r w:rsidR="003B47EA" w:rsidRPr="0000662F">
        <w:rPr>
          <w:rFonts w:ascii="標楷體" w:eastAsia="標楷體" w:hAnsi="標楷體" w:hint="eastAsia"/>
          <w:sz w:val="28"/>
          <w:szCs w:val="28"/>
        </w:rPr>
        <w:t>江中小陸地。亦指江邊。</w:t>
      </w:r>
    </w:p>
    <w:p w14:paraId="57B0A29E" w14:textId="65CA6D72" w:rsidR="005B0301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秋月春風：</w:t>
      </w:r>
      <w:r w:rsidR="00AF492B" w:rsidRPr="008215D4">
        <w:rPr>
          <w:rFonts w:ascii="標楷體" w:eastAsia="標楷體" w:hAnsi="標楷體" w:hint="eastAsia"/>
          <w:spacing w:val="-8"/>
          <w:sz w:val="28"/>
          <w:szCs w:val="28"/>
        </w:rPr>
        <w:t>皎潔的秋月，和煦的春風。比喻美好的時光、景致。也作「秋月春花」。</w:t>
      </w:r>
    </w:p>
    <w:p w14:paraId="2D4C354D" w14:textId="69EBC5D3" w:rsidR="00824E29" w:rsidRPr="0000662F" w:rsidRDefault="00824E29" w:rsidP="000A278E">
      <w:pPr>
        <w:pStyle w:val="a6"/>
        <w:numPr>
          <w:ilvl w:val="0"/>
          <w:numId w:val="4"/>
        </w:numPr>
        <w:spacing w:line="40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濁：不清澈；不乾淨。濁酒 ：用糯米、黃米等釀製的酒，較混濁。</w:t>
      </w:r>
    </w:p>
    <w:p w14:paraId="6EDC402A" w14:textId="15BD1F91" w:rsidR="0037288A" w:rsidRPr="0000662F" w:rsidRDefault="0037288A" w:rsidP="00AA4990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00662F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01984086" w14:textId="740486D2" w:rsidR="008215D4" w:rsidRDefault="00BA10A0" w:rsidP="000D67F4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="007F764E" w:rsidRPr="0000662F">
        <w:rPr>
          <w:rFonts w:ascii="標楷體" w:eastAsia="標楷體" w:hAnsi="標楷體" w:hint="eastAsia"/>
          <w:sz w:val="28"/>
          <w:szCs w:val="28"/>
        </w:rPr>
        <w:t>滾滾</w:t>
      </w:r>
      <w:r w:rsidR="007F764E" w:rsidRPr="0000662F">
        <w:rPr>
          <w:rFonts w:ascii="標楷體" w:eastAsia="標楷體" w:hAnsi="標楷體" w:hint="eastAsia"/>
          <w:sz w:val="28"/>
          <w:szCs w:val="28"/>
          <w:u w:val="single"/>
        </w:rPr>
        <w:t>長江</w:t>
      </w:r>
      <w:proofErr w:type="gramEnd"/>
      <w:r w:rsidR="007F764E" w:rsidRPr="0000662F">
        <w:rPr>
          <w:rFonts w:ascii="標楷體" w:eastAsia="標楷體" w:hAnsi="標楷體" w:hint="eastAsia"/>
          <w:sz w:val="28"/>
          <w:szCs w:val="28"/>
        </w:rPr>
        <w:t>向東流，多少英雄像</w:t>
      </w:r>
      <w:r w:rsidR="007F764E" w:rsidRPr="00AF492B">
        <w:rPr>
          <w:rFonts w:ascii="標楷體" w:eastAsia="標楷體" w:hAnsi="標楷體" w:hint="eastAsia"/>
          <w:b/>
          <w:bCs/>
          <w:sz w:val="28"/>
          <w:szCs w:val="28"/>
        </w:rPr>
        <w:t>翻飛</w:t>
      </w:r>
      <w:r w:rsidR="007F764E" w:rsidRPr="0000662F">
        <w:rPr>
          <w:rFonts w:ascii="標楷體" w:eastAsia="標楷體" w:hAnsi="標楷體" w:hint="eastAsia"/>
          <w:sz w:val="28"/>
          <w:szCs w:val="28"/>
        </w:rPr>
        <w:t>的浪花般消逝。不管是與非，還是成與敗（古今英雄的功成名就），到現在都是一場空，都已經隨</w:t>
      </w:r>
      <w:r w:rsidR="00EF05F1">
        <w:rPr>
          <w:rFonts w:ascii="標楷體" w:eastAsia="標楷體" w:hAnsi="標楷體" w:hint="eastAsia"/>
          <w:sz w:val="28"/>
          <w:szCs w:val="28"/>
        </w:rPr>
        <w:t>著</w:t>
      </w:r>
      <w:r w:rsidR="007F764E" w:rsidRPr="0000662F">
        <w:rPr>
          <w:rFonts w:ascii="標楷體" w:eastAsia="標楷體" w:hAnsi="標楷體" w:hint="eastAsia"/>
          <w:sz w:val="28"/>
          <w:szCs w:val="28"/>
        </w:rPr>
        <w:t>歲月的流逝消逝了。當年的青山（江山）依然存在，太陽依然日升日落。在江邊的白髮隱士，早已看慣了歲月的變化。和老友難得見了面，痛快地暢飲一杯酒，古往今來的多少事，都付諸於（人們的）談笑之中。</w:t>
      </w:r>
    </w:p>
    <w:p w14:paraId="7DEC5061" w14:textId="470E1068" w:rsidR="0037288A" w:rsidRPr="0000662F" w:rsidRDefault="0037288A" w:rsidP="008215D4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00662F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7D49777D" w14:textId="17ADD1D3" w:rsidR="00A61471" w:rsidRPr="00A61471" w:rsidRDefault="00EF05F1" w:rsidP="000A278E">
      <w:pPr>
        <w:spacing w:line="42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A61471" w:rsidRPr="00A61471">
        <w:rPr>
          <w:rFonts w:ascii="標楷體" w:eastAsia="標楷體" w:hAnsi="標楷體" w:hint="eastAsia"/>
          <w:sz w:val="28"/>
          <w:szCs w:val="28"/>
        </w:rPr>
        <w:t>（號</w:t>
      </w:r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升庵</w:t>
      </w:r>
      <w:r w:rsidR="00A61471" w:rsidRPr="00A61471">
        <w:rPr>
          <w:rFonts w:ascii="標楷體" w:eastAsia="標楷體" w:hAnsi="標楷體" w:hint="eastAsia"/>
          <w:sz w:val="28"/>
          <w:szCs w:val="28"/>
        </w:rPr>
        <w:t>）於</w:t>
      </w:r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明</w:t>
      </w:r>
      <w:r w:rsidR="000D67F4">
        <w:rPr>
          <w:rFonts w:ascii="標楷體" w:eastAsia="標楷體" w:hAnsi="標楷體" w:hint="eastAsia"/>
          <w:sz w:val="28"/>
          <w:szCs w:val="28"/>
        </w:rPr>
        <w:t xml:space="preserve"> </w:t>
      </w:r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正德</w:t>
      </w:r>
      <w:r w:rsidR="00A61471" w:rsidRPr="00A61471">
        <w:rPr>
          <w:rFonts w:ascii="標楷體" w:eastAsia="標楷體" w:hAnsi="標楷體" w:hint="eastAsia"/>
          <w:sz w:val="28"/>
          <w:szCs w:val="28"/>
        </w:rPr>
        <w:t>六年（1511年）榮登進士第一（狀元），正式踏入仕途。</w:t>
      </w:r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="00A61471" w:rsidRPr="00A61471">
        <w:rPr>
          <w:rFonts w:ascii="標楷體" w:eastAsia="標楷體" w:hAnsi="標楷體" w:hint="eastAsia"/>
          <w:sz w:val="28"/>
          <w:szCs w:val="28"/>
        </w:rPr>
        <w:t>三年（1524年），他因牽涉「大禮議事件」力</w:t>
      </w:r>
      <w:proofErr w:type="gramStart"/>
      <w:r w:rsidR="00A61471" w:rsidRPr="00A61471">
        <w:rPr>
          <w:rFonts w:ascii="標楷體" w:eastAsia="標楷體" w:hAnsi="標楷體" w:hint="eastAsia"/>
          <w:sz w:val="28"/>
          <w:szCs w:val="28"/>
        </w:rPr>
        <w:t>諫</w:t>
      </w:r>
      <w:proofErr w:type="gramEnd"/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明</w:t>
      </w:r>
      <w:proofErr w:type="gramStart"/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世</w:t>
      </w:r>
      <w:proofErr w:type="gramEnd"/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宗</w:t>
      </w:r>
      <w:r w:rsidR="000D67F4">
        <w:rPr>
          <w:rFonts w:ascii="標楷體" w:eastAsia="標楷體" w:hAnsi="標楷體" w:hint="eastAsia"/>
          <w:sz w:val="28"/>
          <w:szCs w:val="28"/>
        </w:rPr>
        <w:t xml:space="preserve"> </w:t>
      </w:r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朱厚</w:t>
      </w:r>
      <w:proofErr w:type="gramStart"/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熜</w:t>
      </w:r>
      <w:proofErr w:type="gramEnd"/>
      <w:r w:rsidR="000D67F4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="000D67F4" w:rsidRPr="000D67F4">
        <w:rPr>
          <w:rFonts w:ascii="標楷體" w:eastAsia="標楷體" w:hAnsi="標楷體" w:hint="eastAsia"/>
          <w:color w:val="FF0000"/>
          <w:sz w:val="16"/>
          <w:szCs w:val="16"/>
        </w:rPr>
        <w:t>ㄘㄨㄥ</w:t>
      </w:r>
      <w:proofErr w:type="gramEnd"/>
      <w:r w:rsidR="000D67F4">
        <w:rPr>
          <w:rFonts w:ascii="標楷體" w:eastAsia="標楷體" w:hAnsi="標楷體" w:hint="eastAsia"/>
          <w:sz w:val="28"/>
          <w:szCs w:val="28"/>
        </w:rPr>
        <w:t>)，</w:t>
      </w:r>
      <w:r w:rsidR="00A61471" w:rsidRPr="00A61471">
        <w:rPr>
          <w:rFonts w:ascii="標楷體" w:eastAsia="標楷體" w:hAnsi="標楷體" w:hint="eastAsia"/>
          <w:sz w:val="28"/>
          <w:szCs w:val="28"/>
        </w:rPr>
        <w:t>最終遭到</w:t>
      </w:r>
      <w:proofErr w:type="gramStart"/>
      <w:r w:rsidR="00A61471" w:rsidRPr="00A61471">
        <w:rPr>
          <w:rFonts w:ascii="標楷體" w:eastAsia="標楷體" w:hAnsi="標楷體" w:hint="eastAsia"/>
          <w:sz w:val="28"/>
          <w:szCs w:val="28"/>
        </w:rPr>
        <w:t>廷</w:t>
      </w:r>
      <w:proofErr w:type="gramEnd"/>
      <w:r w:rsidR="00A61471" w:rsidRPr="00A61471">
        <w:rPr>
          <w:rFonts w:ascii="標楷體" w:eastAsia="標楷體" w:hAnsi="標楷體" w:hint="eastAsia"/>
          <w:sz w:val="28"/>
          <w:szCs w:val="28"/>
        </w:rPr>
        <w:t>杖並</w:t>
      </w:r>
      <w:proofErr w:type="gramStart"/>
      <w:r w:rsidR="00A61471" w:rsidRPr="00A61471">
        <w:rPr>
          <w:rFonts w:ascii="標楷體" w:eastAsia="標楷體" w:hAnsi="標楷體" w:hint="eastAsia"/>
          <w:sz w:val="28"/>
          <w:szCs w:val="28"/>
        </w:rPr>
        <w:t>謫戍</w:t>
      </w:r>
      <w:proofErr w:type="gramEnd"/>
      <w:r w:rsidR="00A61471" w:rsidRPr="000D67F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="00A61471" w:rsidRPr="00A61471">
        <w:rPr>
          <w:rFonts w:ascii="標楷體" w:eastAsia="標楷體" w:hAnsi="標楷體" w:hint="eastAsia"/>
          <w:sz w:val="28"/>
          <w:szCs w:val="28"/>
        </w:rPr>
        <w:t>永昌衛。</w:t>
      </w:r>
    </w:p>
    <w:p w14:paraId="16CE3F5A" w14:textId="77777777" w:rsidR="000D67F4" w:rsidRDefault="00A61471" w:rsidP="000A278E">
      <w:pPr>
        <w:spacing w:line="42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Pr="00A61471">
        <w:rPr>
          <w:rFonts w:ascii="標楷體" w:eastAsia="標楷體" w:hAnsi="標楷體" w:hint="eastAsia"/>
          <w:sz w:val="28"/>
          <w:szCs w:val="28"/>
        </w:rPr>
        <w:t>民間傳說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A61471">
        <w:rPr>
          <w:rFonts w:ascii="標楷體" w:eastAsia="標楷體" w:hAnsi="標楷體" w:hint="eastAsia"/>
          <w:sz w:val="28"/>
          <w:szCs w:val="28"/>
        </w:rPr>
        <w:t>是在</w:t>
      </w:r>
      <w:proofErr w:type="gramStart"/>
      <w:r w:rsidRPr="00A61471">
        <w:rPr>
          <w:rFonts w:ascii="標楷體" w:eastAsia="標楷體" w:hAnsi="標楷體" w:hint="eastAsia"/>
          <w:sz w:val="28"/>
          <w:szCs w:val="28"/>
        </w:rPr>
        <w:t>被戴鎖押解</w:t>
      </w:r>
      <w:proofErr w:type="gramEnd"/>
      <w:r w:rsidRPr="00A61471">
        <w:rPr>
          <w:rFonts w:ascii="標楷體" w:eastAsia="標楷體" w:hAnsi="標楷體" w:hint="eastAsia"/>
          <w:sz w:val="28"/>
          <w:szCs w:val="28"/>
        </w:rPr>
        <w:t>至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湖北</w:t>
      </w:r>
      <w:r w:rsidR="000D67F4">
        <w:rPr>
          <w:rFonts w:ascii="標楷體" w:eastAsia="標楷體" w:hAnsi="標楷體" w:hint="eastAsia"/>
          <w:sz w:val="28"/>
          <w:szCs w:val="28"/>
        </w:rPr>
        <w:t xml:space="preserve"> 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江陵</w:t>
      </w:r>
      <w:r w:rsidRPr="00A61471">
        <w:rPr>
          <w:rFonts w:ascii="標楷體" w:eastAsia="標楷體" w:hAnsi="標楷體" w:hint="eastAsia"/>
          <w:sz w:val="28"/>
          <w:szCs w:val="28"/>
        </w:rPr>
        <w:t>時，因見江邊漁</w:t>
      </w:r>
      <w:proofErr w:type="gramStart"/>
      <w:r w:rsidRPr="00A61471">
        <w:rPr>
          <w:rFonts w:ascii="標楷體" w:eastAsia="標楷體" w:hAnsi="標楷體" w:hint="eastAsia"/>
          <w:sz w:val="28"/>
          <w:szCs w:val="28"/>
        </w:rPr>
        <w:t>樵</w:t>
      </w:r>
      <w:proofErr w:type="gramEnd"/>
      <w:r w:rsidRPr="00A61471">
        <w:rPr>
          <w:rFonts w:ascii="標楷體" w:eastAsia="標楷體" w:hAnsi="標楷體" w:hint="eastAsia"/>
          <w:sz w:val="28"/>
          <w:szCs w:val="28"/>
        </w:rPr>
        <w:t>對飲而即興創作用筆寫下《臨江仙》。但事實上，這首詞是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A61471">
        <w:rPr>
          <w:rFonts w:ascii="標楷體" w:eastAsia="標楷體" w:hAnsi="標楷體" w:hint="eastAsia"/>
          <w:sz w:val="28"/>
          <w:szCs w:val="28"/>
        </w:rPr>
        <w:t>晚年隱居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Pr="00A61471">
        <w:rPr>
          <w:rFonts w:ascii="標楷體" w:eastAsia="標楷體" w:hAnsi="標楷體" w:hint="eastAsia"/>
          <w:sz w:val="28"/>
          <w:szCs w:val="28"/>
        </w:rPr>
        <w:t>、縱觀歷史興衰後所作。它首次出現於其晚年編撰的通俗歷史講唱文學《廿一史彈詞》中，作為〈說秦漢〉章節的開篇說唱詞，是其一生歷經政壇風暴、看盡人間冷暖後的哲理結晶，而非流放途中的即興之作。</w:t>
      </w:r>
    </w:p>
    <w:p w14:paraId="1A22A5AF" w14:textId="6C5F15A5" w:rsidR="0037288A" w:rsidRPr="0000662F" w:rsidRDefault="0037288A" w:rsidP="000A278E">
      <w:pPr>
        <w:spacing w:line="420" w:lineRule="exact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</w:t>
      </w:r>
      <w:r w:rsidR="00B941F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析</w:t>
      </w:r>
    </w:p>
    <w:p w14:paraId="759AAFD2" w14:textId="0BBB6E15" w:rsidR="00B941FB" w:rsidRPr="000D67F4" w:rsidRDefault="00127128" w:rsidP="000A278E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0D67F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B941FB" w:rsidRPr="000D67F4">
        <w:rPr>
          <w:rFonts w:ascii="標楷體" w:eastAsia="標楷體" w:hAnsi="標楷體" w:hint="eastAsia"/>
          <w:sz w:val="28"/>
          <w:szCs w:val="28"/>
        </w:rPr>
        <w:t>的《臨江仙·滾滾長江東逝水》因被</w:t>
      </w:r>
      <w:r w:rsidR="00B941FB" w:rsidRPr="000D67F4">
        <w:rPr>
          <w:rFonts w:ascii="標楷體" w:eastAsia="標楷體" w:hAnsi="標楷體" w:hint="eastAsia"/>
          <w:sz w:val="28"/>
          <w:szCs w:val="28"/>
          <w:u w:val="single"/>
        </w:rPr>
        <w:t>毛宗崗</w:t>
      </w:r>
      <w:r w:rsidR="00B941FB" w:rsidRPr="000D67F4">
        <w:rPr>
          <w:rFonts w:ascii="標楷體" w:eastAsia="標楷體" w:hAnsi="標楷體" w:hint="eastAsia"/>
          <w:sz w:val="28"/>
          <w:szCs w:val="28"/>
        </w:rPr>
        <w:t>父子選為《三國演義》的開篇詞而家喻戶曉。這</w:t>
      </w:r>
      <w:proofErr w:type="gramStart"/>
      <w:r w:rsidR="00B941FB" w:rsidRPr="000D67F4">
        <w:rPr>
          <w:rFonts w:ascii="標楷體" w:eastAsia="標楷體" w:hAnsi="標楷體" w:hint="eastAsia"/>
          <w:sz w:val="28"/>
          <w:szCs w:val="28"/>
        </w:rPr>
        <w:t>首詞藉由</w:t>
      </w:r>
      <w:proofErr w:type="gramEnd"/>
      <w:r w:rsidR="00B941FB" w:rsidRPr="000D67F4">
        <w:rPr>
          <w:rFonts w:ascii="標楷體" w:eastAsia="標楷體" w:hAnsi="標楷體" w:hint="eastAsia"/>
          <w:sz w:val="28"/>
          <w:szCs w:val="28"/>
        </w:rPr>
        <w:t>對大自然永恆與歷史變遷的對比，展現出一種超脫、蒼茫而又極具智慧的人生哲理。</w:t>
      </w:r>
    </w:p>
    <w:p w14:paraId="601DC1B1" w14:textId="77777777" w:rsidR="00B941FB" w:rsidRPr="000D67F4" w:rsidRDefault="00B941FB" w:rsidP="000A278E">
      <w:pPr>
        <w:spacing w:line="40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D67F4">
        <w:rPr>
          <w:rFonts w:ascii="標楷體" w:eastAsia="標楷體" w:hAnsi="標楷體" w:hint="eastAsia"/>
          <w:sz w:val="28"/>
          <w:szCs w:val="28"/>
        </w:rPr>
        <w:t>上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闋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起筆即是</w:t>
      </w:r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千鈞之力</w:t>
      </w:r>
      <w:r w:rsidRPr="000D67F4">
        <w:rPr>
          <w:rFonts w:ascii="標楷體" w:eastAsia="標楷體" w:hAnsi="標楷體" w:hint="eastAsia"/>
          <w:sz w:val="28"/>
          <w:szCs w:val="28"/>
        </w:rPr>
        <w:t>。「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滾滾長江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東逝水，浪花淘盡英雄」，詞人以宏大的空間意象「長江」與時間的「逝水」交融，將無數歷史英雄的奮鬥與掙扎，比擬為被歷史</w:t>
      </w:r>
      <w:r w:rsidRPr="000D67F4">
        <w:rPr>
          <w:rFonts w:ascii="標楷體" w:eastAsia="標楷體" w:hAnsi="標楷體" w:hint="eastAsia"/>
          <w:sz w:val="28"/>
          <w:szCs w:val="28"/>
        </w:rPr>
        <w:lastRenderedPageBreak/>
        <w:t>浪花淘盡的過客。緊接著，「是非成敗轉頭空」一筆</w:t>
      </w:r>
      <w:proofErr w:type="gramStart"/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宕</w:t>
      </w:r>
      <w:proofErr w:type="gramEnd"/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開</w:t>
      </w:r>
      <w:r w:rsidRPr="000D67F4">
        <w:rPr>
          <w:rFonts w:ascii="標楷體" w:eastAsia="標楷體" w:hAnsi="標楷體" w:hint="eastAsia"/>
          <w:sz w:val="28"/>
          <w:szCs w:val="28"/>
        </w:rPr>
        <w:t>，點出千古以來的功名利祿、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恩怨情仇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，在歷史的長河中不過是轉瞬即逝的幻影。</w:t>
      </w:r>
    </w:p>
    <w:p w14:paraId="2CF1E4AF" w14:textId="1B35BE24" w:rsidR="008215D4" w:rsidRPr="000D67F4" w:rsidRDefault="00B941FB" w:rsidP="000A278E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D67F4">
        <w:rPr>
          <w:rFonts w:ascii="標楷體" w:eastAsia="標楷體" w:hAnsi="標楷體" w:hint="eastAsia"/>
          <w:sz w:val="28"/>
          <w:szCs w:val="28"/>
        </w:rPr>
        <w:t>然而，詞人並未沉溺於虛無。他筆鋒一轉：「青山依舊在，幾度夕陽紅。」「青山」與「夕陽」是</w:t>
      </w:r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亙古不變</w:t>
      </w:r>
      <w:r w:rsidRPr="000D67F4">
        <w:rPr>
          <w:rFonts w:ascii="標楷體" w:eastAsia="標楷體" w:hAnsi="標楷體" w:hint="eastAsia"/>
          <w:sz w:val="28"/>
          <w:szCs w:val="28"/>
        </w:rPr>
        <w:t>的自然景觀，與逝去的「英雄」形成鮮明對比。這種「變」與「不變」的張力，不僅安撫了</w:t>
      </w:r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歷史虛無</w:t>
      </w:r>
      <w:r w:rsidRPr="000D67F4">
        <w:rPr>
          <w:rFonts w:ascii="標楷體" w:eastAsia="標楷體" w:hAnsi="標楷體" w:hint="eastAsia"/>
          <w:sz w:val="28"/>
          <w:szCs w:val="28"/>
        </w:rPr>
        <w:t>帶來的焦慮，更昇華為一種對天地永恆的敬畏。</w:t>
      </w:r>
    </w:p>
    <w:p w14:paraId="44F0B138" w14:textId="77777777" w:rsidR="00B941FB" w:rsidRPr="000D67F4" w:rsidRDefault="00B941FB" w:rsidP="000A278E">
      <w:pPr>
        <w:spacing w:line="40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D67F4">
        <w:rPr>
          <w:rFonts w:ascii="標楷體" w:eastAsia="標楷體" w:hAnsi="標楷體" w:hint="eastAsia"/>
          <w:sz w:val="28"/>
          <w:szCs w:val="28"/>
        </w:rPr>
        <w:t>下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闋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將鏡頭由宏大的歷史背景拉回具體的生活場景。「白髮漁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樵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江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渚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上，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慣看秋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月春風」，在古典文學中，「漁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樵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」常象徵著遠離塵俗的隱逸者。他們歷盡滄桑、鬚髮皆白，卻能以平常心「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慣看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」春去秋來。在他們眼中，朝代</w:t>
      </w:r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更迭</w:t>
      </w:r>
      <w:r w:rsidRPr="000D67F4">
        <w:rPr>
          <w:rFonts w:ascii="標楷體" w:eastAsia="標楷體" w:hAnsi="標楷體" w:hint="eastAsia"/>
          <w:sz w:val="28"/>
          <w:szCs w:val="28"/>
        </w:rPr>
        <w:t>與權力鬥爭，都不及眼前的清風明月來得真實。</w:t>
      </w:r>
    </w:p>
    <w:p w14:paraId="77CC18EE" w14:textId="60D4646D" w:rsidR="00B941FB" w:rsidRPr="000D67F4" w:rsidRDefault="00B941FB" w:rsidP="000A278E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D67F4">
        <w:rPr>
          <w:rFonts w:ascii="標楷體" w:eastAsia="標楷體" w:hAnsi="標楷體" w:hint="eastAsia"/>
          <w:sz w:val="28"/>
          <w:szCs w:val="28"/>
        </w:rPr>
        <w:t>最後，「一壺濁酒喜相逢。古今多少事，都付笑談中」為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全詞畫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下完美句點。知己相逢，無須豪言壯語，唯有一壺濁酒。那些在歷史課本上驚天動地的大事，在漁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樵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的談笑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與</w:t>
      </w:r>
      <w:r w:rsidRPr="000D67F4">
        <w:rPr>
          <w:rFonts w:ascii="標楷體" w:eastAsia="標楷體" w:hAnsi="標楷體" w:hint="eastAsia"/>
          <w:b/>
          <w:bCs/>
          <w:sz w:val="28"/>
          <w:szCs w:val="28"/>
        </w:rPr>
        <w:t>杯盞交錯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間，都化作了下酒的談資。這是一種極致的灑脫，也是對生命最真摯的安頓。</w:t>
      </w:r>
    </w:p>
    <w:p w14:paraId="4F1D9FC2" w14:textId="68463E46" w:rsidR="00B941FB" w:rsidRDefault="00B941FB" w:rsidP="000A278E">
      <w:pPr>
        <w:spacing w:line="40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本詞結構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上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由大入小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，由歷史的宏大敘事走向個人的生命體悟。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0D67F4">
        <w:rPr>
          <w:rFonts w:ascii="標楷體" w:eastAsia="標楷體" w:hAnsi="標楷體" w:hint="eastAsia"/>
          <w:sz w:val="28"/>
          <w:szCs w:val="28"/>
        </w:rPr>
        <w:t>在經歷了政治命運的起伏（大禮議事件與流放</w:t>
      </w:r>
      <w:r w:rsidRPr="000D67F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Pr="000D67F4">
        <w:rPr>
          <w:rFonts w:ascii="標楷體" w:eastAsia="標楷體" w:hAnsi="標楷體" w:hint="eastAsia"/>
          <w:sz w:val="28"/>
          <w:szCs w:val="28"/>
        </w:rPr>
        <w:t>）後，將個人際遇融入宇宙歷史之中，提煉出這首融</w:t>
      </w:r>
      <w:r w:rsidR="000D67F4">
        <w:rPr>
          <w:rFonts w:ascii="標楷體" w:eastAsia="標楷體" w:hAnsi="標楷體" w:hint="eastAsia"/>
          <w:sz w:val="28"/>
          <w:szCs w:val="28"/>
        </w:rPr>
        <w:t>合</w:t>
      </w:r>
      <w:r w:rsidRPr="000D67F4">
        <w:rPr>
          <w:rFonts w:ascii="標楷體" w:eastAsia="標楷體" w:hAnsi="標楷體" w:hint="eastAsia"/>
          <w:sz w:val="28"/>
          <w:szCs w:val="28"/>
        </w:rPr>
        <w:t>歷史感、哲理美與</w:t>
      </w:r>
      <w:proofErr w:type="gramStart"/>
      <w:r w:rsidRPr="000D67F4">
        <w:rPr>
          <w:rFonts w:ascii="標楷體" w:eastAsia="標楷體" w:hAnsi="標楷體" w:hint="eastAsia"/>
          <w:sz w:val="28"/>
          <w:szCs w:val="28"/>
        </w:rPr>
        <w:t>抒情性於一體</w:t>
      </w:r>
      <w:proofErr w:type="gramEnd"/>
      <w:r w:rsidRPr="000D67F4">
        <w:rPr>
          <w:rFonts w:ascii="標楷體" w:eastAsia="標楷體" w:hAnsi="標楷體" w:hint="eastAsia"/>
          <w:sz w:val="28"/>
          <w:szCs w:val="28"/>
        </w:rPr>
        <w:t>的千古絕唱。</w:t>
      </w:r>
    </w:p>
    <w:p w14:paraId="5F204B5D" w14:textId="147022C0" w:rsidR="00B543EA" w:rsidRPr="0000662F" w:rsidRDefault="00B543EA" w:rsidP="008215D4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00662F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12DEBB90" w14:textId="7D788037" w:rsidR="00127128" w:rsidRPr="0000662F" w:rsidRDefault="00B543EA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0662F">
        <w:rPr>
          <w:rFonts w:ascii="標楷體" w:eastAsia="標楷體" w:hAnsi="標楷體" w:hint="eastAsia"/>
          <w:sz w:val="28"/>
          <w:szCs w:val="28"/>
        </w:rPr>
        <w:t>翻飛</w:t>
      </w:r>
      <w:r w:rsidR="005747DE" w:rsidRPr="0000662F">
        <w:rPr>
          <w:rFonts w:ascii="標楷體" w:eastAsia="標楷體" w:hAnsi="標楷體" w:hint="eastAsia"/>
          <w:sz w:val="28"/>
          <w:szCs w:val="28"/>
        </w:rPr>
        <w:t>：忽上</w:t>
      </w:r>
      <w:proofErr w:type="gramStart"/>
      <w:r w:rsidR="005747DE" w:rsidRPr="0000662F">
        <w:rPr>
          <w:rFonts w:ascii="標楷體" w:eastAsia="標楷體" w:hAnsi="標楷體" w:hint="eastAsia"/>
          <w:sz w:val="28"/>
          <w:szCs w:val="28"/>
        </w:rPr>
        <w:t>忽</w:t>
      </w:r>
      <w:proofErr w:type="gramEnd"/>
      <w:r w:rsidR="005747DE" w:rsidRPr="0000662F">
        <w:rPr>
          <w:rFonts w:ascii="標楷體" w:eastAsia="標楷體" w:hAnsi="標楷體" w:hint="eastAsia"/>
          <w:sz w:val="28"/>
          <w:szCs w:val="28"/>
        </w:rPr>
        <w:t>下來回地飛；自上而下地翻動</w:t>
      </w:r>
      <w:proofErr w:type="gramStart"/>
      <w:r w:rsidR="005747DE" w:rsidRPr="0000662F">
        <w:rPr>
          <w:rFonts w:ascii="標楷體" w:eastAsia="標楷體" w:hAnsi="標楷體" w:hint="eastAsia"/>
          <w:sz w:val="28"/>
          <w:szCs w:val="28"/>
        </w:rPr>
        <w:t>或漂動</w:t>
      </w:r>
      <w:proofErr w:type="gramEnd"/>
      <w:r w:rsidR="005747DE" w:rsidRPr="0000662F">
        <w:rPr>
          <w:rFonts w:ascii="標楷體" w:eastAsia="標楷體" w:hAnsi="標楷體" w:hint="eastAsia"/>
          <w:sz w:val="28"/>
          <w:szCs w:val="28"/>
        </w:rPr>
        <w:t>；飛舞飄揚。</w:t>
      </w:r>
    </w:p>
    <w:p w14:paraId="7E607015" w14:textId="606C9CD5" w:rsidR="00741441" w:rsidRPr="0000662F" w:rsidRDefault="000D67F4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D67F4">
        <w:rPr>
          <w:rFonts w:ascii="標楷體" w:eastAsia="標楷體" w:hAnsi="標楷體" w:hint="eastAsia"/>
          <w:sz w:val="28"/>
          <w:szCs w:val="28"/>
        </w:rPr>
        <w:t>千鈞之力</w:t>
      </w:r>
      <w:r w:rsidR="0070756C" w:rsidRPr="0000662F">
        <w:rPr>
          <w:rFonts w:ascii="標楷體" w:eastAsia="標楷體" w:hAnsi="標楷體" w:hint="eastAsia"/>
          <w:sz w:val="28"/>
          <w:szCs w:val="28"/>
        </w:rPr>
        <w:t>：</w:t>
      </w:r>
      <w:r w:rsidR="000A278E" w:rsidRPr="000A278E">
        <w:rPr>
          <w:rFonts w:ascii="標楷體" w:eastAsia="標楷體" w:hAnsi="標楷體" w:hint="eastAsia"/>
          <w:sz w:val="28"/>
          <w:szCs w:val="28"/>
        </w:rPr>
        <w:t>「鈞」是古代的重量單位，</w:t>
      </w:r>
      <w:proofErr w:type="gramStart"/>
      <w:r w:rsidR="000A278E" w:rsidRPr="000A278E">
        <w:rPr>
          <w:rFonts w:ascii="標楷體" w:eastAsia="標楷體" w:hAnsi="標楷體" w:hint="eastAsia"/>
          <w:sz w:val="28"/>
          <w:szCs w:val="28"/>
        </w:rPr>
        <w:t>三十斤為一鈞</w:t>
      </w:r>
      <w:proofErr w:type="gramEnd"/>
      <w:r w:rsidR="000A278E" w:rsidRPr="000A278E">
        <w:rPr>
          <w:rFonts w:ascii="標楷體" w:eastAsia="標楷體" w:hAnsi="標楷體" w:hint="eastAsia"/>
          <w:sz w:val="28"/>
          <w:szCs w:val="28"/>
        </w:rPr>
        <w:t>。「千鈞」形容極其沉重。千鈞</w:t>
      </w:r>
      <w:proofErr w:type="gramStart"/>
      <w:r w:rsidR="000A278E" w:rsidRPr="000A278E">
        <w:rPr>
          <w:rFonts w:ascii="標楷體" w:eastAsia="標楷體" w:hAnsi="標楷體" w:hint="eastAsia"/>
          <w:sz w:val="28"/>
          <w:szCs w:val="28"/>
        </w:rPr>
        <w:t>之力指的</w:t>
      </w:r>
      <w:proofErr w:type="gramEnd"/>
      <w:r w:rsidR="000A278E" w:rsidRPr="000A278E">
        <w:rPr>
          <w:rFonts w:ascii="標楷體" w:eastAsia="標楷體" w:hAnsi="標楷體" w:hint="eastAsia"/>
          <w:sz w:val="28"/>
          <w:szCs w:val="28"/>
        </w:rPr>
        <w:t>是排山倒海、極其巨大且震撼的力量。形容《臨江仙》開頭「</w:t>
      </w:r>
      <w:proofErr w:type="gramStart"/>
      <w:r w:rsidR="000A278E" w:rsidRPr="000A278E">
        <w:rPr>
          <w:rFonts w:ascii="標楷體" w:eastAsia="標楷體" w:hAnsi="標楷體" w:hint="eastAsia"/>
          <w:sz w:val="28"/>
          <w:szCs w:val="28"/>
        </w:rPr>
        <w:t>滾滾長江</w:t>
      </w:r>
      <w:proofErr w:type="gramEnd"/>
      <w:r w:rsidR="000A278E" w:rsidRPr="000A278E">
        <w:rPr>
          <w:rFonts w:ascii="標楷體" w:eastAsia="標楷體" w:hAnsi="標楷體" w:hint="eastAsia"/>
          <w:sz w:val="28"/>
          <w:szCs w:val="28"/>
        </w:rPr>
        <w:t>東逝水」</w:t>
      </w:r>
      <w:proofErr w:type="gramStart"/>
      <w:r w:rsidR="000A278E" w:rsidRPr="000A278E">
        <w:rPr>
          <w:rFonts w:ascii="標楷體" w:eastAsia="標楷體" w:hAnsi="標楷體" w:hint="eastAsia"/>
          <w:sz w:val="28"/>
          <w:szCs w:val="28"/>
        </w:rPr>
        <w:t>這兩句詞的</w:t>
      </w:r>
      <w:proofErr w:type="gramEnd"/>
      <w:r w:rsidR="000A278E" w:rsidRPr="000A278E">
        <w:rPr>
          <w:rFonts w:ascii="標楷體" w:eastAsia="標楷體" w:hAnsi="標楷體" w:hint="eastAsia"/>
          <w:sz w:val="28"/>
          <w:szCs w:val="28"/>
        </w:rPr>
        <w:t>氣勢極為宏大、震撼人心。</w:t>
      </w:r>
      <w:proofErr w:type="gramStart"/>
      <w:r w:rsidR="000A278E" w:rsidRPr="000A278E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0A278E" w:rsidRPr="000A278E">
        <w:rPr>
          <w:rFonts w:ascii="標楷體" w:eastAsia="標楷體" w:hAnsi="標楷體" w:hint="eastAsia"/>
          <w:sz w:val="28"/>
          <w:szCs w:val="28"/>
        </w:rPr>
        <w:t>動筆就給讀者帶來強烈的視覺與心靈衝擊，彷彿江水奔騰的力量直接壓迫而來。</w:t>
      </w:r>
    </w:p>
    <w:p w14:paraId="36705162" w14:textId="6757E35E" w:rsidR="00741441" w:rsidRDefault="000A278E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宕</w:t>
      </w:r>
      <w:proofErr w:type="gramEnd"/>
      <w:r w:rsidR="00EF05F1" w:rsidRPr="0000662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>
        <w:rPr>
          <w:rFonts w:ascii="標楷體" w:eastAsia="標楷體" w:hAnsi="標楷體" w:hint="eastAsia"/>
          <w:color w:val="FF0000"/>
          <w:sz w:val="16"/>
          <w:szCs w:val="16"/>
        </w:rPr>
        <w:t>ㄉㄤ</w:t>
      </w:r>
      <w:r w:rsidR="00EF05F1" w:rsidRPr="008215D4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 w:rsidR="00EF05F1" w:rsidRPr="0000662F">
        <w:rPr>
          <w:rFonts w:ascii="標楷體" w:eastAsia="標楷體" w:hAnsi="標楷體" w:hint="eastAsia"/>
          <w:sz w:val="28"/>
          <w:szCs w:val="28"/>
        </w:rPr>
        <w:t>）</w:t>
      </w:r>
      <w:r>
        <w:rPr>
          <w:rFonts w:ascii="標楷體" w:eastAsia="標楷體" w:hAnsi="標楷體" w:hint="eastAsia"/>
          <w:sz w:val="28"/>
          <w:szCs w:val="28"/>
        </w:rPr>
        <w:t>開</w:t>
      </w:r>
      <w:r w:rsidR="004C1C60" w:rsidRPr="0000662F">
        <w:rPr>
          <w:rFonts w:ascii="標楷體" w:eastAsia="標楷體" w:hAnsi="標楷體" w:hint="eastAsia"/>
          <w:sz w:val="28"/>
          <w:szCs w:val="28"/>
        </w:rPr>
        <w:t>：</w:t>
      </w:r>
      <w:r w:rsidRPr="000A278E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宕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」有盪漾、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開闊、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不受拘束的意思。在寫作手法上，指將筆鋒或思緒突然跳脫原本的脈絡，引申到更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開闊、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更深遠的層面去描寫。指詞人寫完波濤洶湧的長江後，筆鋒突然一轉，寫到「是非成敗轉頭空」。將具體的長江畫面，昇華到虛無、抽象的歷史哲理，讓文章的格局瞬間變得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開闊、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深邃。</w:t>
      </w:r>
    </w:p>
    <w:p w14:paraId="1DDC2F58" w14:textId="01D7AE25" w:rsidR="00B941FB" w:rsidRDefault="000A278E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A278E">
        <w:rPr>
          <w:rFonts w:ascii="標楷體" w:eastAsia="標楷體" w:hAnsi="標楷體" w:hint="eastAsia"/>
          <w:sz w:val="28"/>
          <w:szCs w:val="28"/>
        </w:rPr>
        <w:t>亙古不變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A278E"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亙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」是空間或時間上的延續。「亙古」指從古代到現在。亙古不變的意思是從古至今，經歷了極漫長的時間也絕對不會改變。形容大自然（如歌詞中的「青山」與「夕陽」）的永恆存在。相對於人類歷史的短暫、政權的轉瞬即逝，大自然的青山綠水是永遠矗立、日落日出是永無止境的。</w:t>
      </w:r>
    </w:p>
    <w:p w14:paraId="399F5168" w14:textId="735206AB" w:rsidR="000A278E" w:rsidRDefault="000A278E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A278E">
        <w:rPr>
          <w:rFonts w:ascii="標楷體" w:eastAsia="標楷體" w:hAnsi="標楷體" w:hint="eastAsia"/>
          <w:sz w:val="28"/>
          <w:szCs w:val="28"/>
        </w:rPr>
        <w:t>歷史虛無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A278E">
        <w:rPr>
          <w:rFonts w:ascii="標楷體" w:eastAsia="標楷體" w:hAnsi="標楷體" w:hint="eastAsia"/>
          <w:sz w:val="28"/>
          <w:szCs w:val="28"/>
        </w:rPr>
        <w:t>指一種哲學思維，認為歷史上的所有奮鬥、功名、政權更迭，到頭來都只是一場空，沒有絕對的、永久的價值或意義。文章指稱楊慎並未卡在這種消極的虛無感中，而是透過不變的青山，找到了心靈的寄託。</w:t>
      </w:r>
    </w:p>
    <w:p w14:paraId="060213B8" w14:textId="4AF3B1FB" w:rsidR="000A278E" w:rsidRDefault="000A278E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0A278E">
        <w:rPr>
          <w:rFonts w:ascii="標楷體" w:eastAsia="標楷體" w:hAnsi="標楷體" w:hint="eastAsia"/>
          <w:sz w:val="28"/>
          <w:szCs w:val="28"/>
        </w:rPr>
        <w:t>更迭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0A278E">
        <w:rPr>
          <w:rFonts w:ascii="標楷體" w:eastAsia="標楷體" w:hAnsi="標楷體" w:hint="eastAsia"/>
          <w:sz w:val="28"/>
          <w:szCs w:val="28"/>
        </w:rPr>
        <w:t>「更」和「迭」都有交替、輪流的意思。更迭指的是人、事、物或朝代的輪流更換、交替變化。</w:t>
      </w:r>
    </w:p>
    <w:p w14:paraId="19F9DA6A" w14:textId="013E7B02" w:rsidR="000A278E" w:rsidRPr="000A278E" w:rsidRDefault="000A278E" w:rsidP="000A278E">
      <w:pPr>
        <w:pStyle w:val="a6"/>
        <w:numPr>
          <w:ilvl w:val="0"/>
          <w:numId w:val="5"/>
        </w:numPr>
        <w:spacing w:line="380" w:lineRule="exact"/>
        <w:ind w:leftChars="0" w:left="284" w:hanging="284"/>
        <w:rPr>
          <w:rFonts w:ascii="標楷體" w:eastAsia="標楷體" w:hAnsi="標楷體" w:hint="eastAsia"/>
          <w:sz w:val="28"/>
          <w:szCs w:val="28"/>
        </w:rPr>
      </w:pP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杯盞交錯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「盞」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是小酒杯。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杯盞交錯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形容大家聚在一起喝酒，酒杯互相碰撞、熱鬧暢飲的情景。形容隱逸的漁</w:t>
      </w:r>
      <w:proofErr w:type="gramStart"/>
      <w:r w:rsidRPr="000A278E">
        <w:rPr>
          <w:rFonts w:ascii="標楷體" w:eastAsia="標楷體" w:hAnsi="標楷體" w:hint="eastAsia"/>
          <w:sz w:val="28"/>
          <w:szCs w:val="28"/>
        </w:rPr>
        <w:t>樵</w:t>
      </w:r>
      <w:proofErr w:type="gramEnd"/>
      <w:r w:rsidRPr="000A278E">
        <w:rPr>
          <w:rFonts w:ascii="標楷體" w:eastAsia="標楷體" w:hAnsi="標楷體" w:hint="eastAsia"/>
          <w:sz w:val="28"/>
          <w:szCs w:val="28"/>
        </w:rPr>
        <w:t>知己相逢時，一邊喝酒、一邊輕鬆談笑的溫馨與灑脫。那些在歷史上驚天動地的成敗大事，在他們端起酒杯、互相敬酒的談笑間，都變成了微不足道的閒聊話題。</w:t>
      </w:r>
    </w:p>
    <w:p w14:paraId="6CEE7AA1" w14:textId="68C9B972" w:rsidR="000A278E" w:rsidRDefault="000A278E" w:rsidP="00B941FB">
      <w:pPr>
        <w:spacing w:line="380" w:lineRule="exact"/>
        <w:rPr>
          <w:rFonts w:ascii="標楷體" w:eastAsia="標楷體" w:hAnsi="標楷體" w:hint="eastAsia"/>
          <w:sz w:val="28"/>
          <w:szCs w:val="28"/>
        </w:rPr>
        <w:sectPr w:rsidR="000A278E" w:rsidSect="007D6F99">
          <w:footerReference w:type="default" r:id="rId7"/>
          <w:pgSz w:w="11906" w:h="16838"/>
          <w:pgMar w:top="851" w:right="851" w:bottom="567" w:left="851" w:header="567" w:footer="0" w:gutter="0"/>
          <w:cols w:space="425"/>
          <w:docGrid w:type="lines" w:linePitch="360"/>
        </w:sectPr>
      </w:pPr>
    </w:p>
    <w:p w14:paraId="6303453B" w14:textId="3869B3A4" w:rsidR="00B941FB" w:rsidRDefault="00B941FB" w:rsidP="00B941FB">
      <w:pPr>
        <w:spacing w:afterLines="50" w:after="180" w:line="380" w:lineRule="exact"/>
        <w:rPr>
          <w:rFonts w:ascii="標楷體" w:eastAsia="標楷體" w:hAnsi="標楷體"/>
          <w:sz w:val="28"/>
          <w:szCs w:val="28"/>
        </w:rPr>
      </w:pPr>
      <w:r w:rsidRPr="00B941FB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備註</w:t>
      </w:r>
      <w:r w:rsidRPr="00B941FB">
        <w:rPr>
          <w:rFonts w:ascii="標楷體" w:eastAsia="標楷體" w:hAnsi="標楷體" w:hint="eastAsia"/>
          <w:sz w:val="32"/>
          <w:szCs w:val="32"/>
        </w:rPr>
        <w:t xml:space="preserve">　</w:t>
      </w:r>
      <w:r w:rsidRPr="00B941FB">
        <w:rPr>
          <w:rFonts w:ascii="標楷體" w:eastAsia="標楷體" w:hAnsi="標楷體" w:hint="eastAsia"/>
          <w:sz w:val="32"/>
          <w:szCs w:val="32"/>
        </w:rPr>
        <w:t>皇權</w:t>
      </w:r>
      <w:proofErr w:type="gramStart"/>
      <w:r w:rsidRPr="00B941FB">
        <w:rPr>
          <w:rFonts w:ascii="標楷體" w:eastAsia="標楷體" w:hAnsi="標楷體" w:hint="eastAsia"/>
          <w:sz w:val="32"/>
          <w:szCs w:val="32"/>
        </w:rPr>
        <w:t>與禮制的</w:t>
      </w:r>
      <w:proofErr w:type="gramEnd"/>
      <w:r w:rsidRPr="00B941FB">
        <w:rPr>
          <w:rFonts w:ascii="標楷體" w:eastAsia="標楷體" w:hAnsi="標楷體" w:hint="eastAsia"/>
          <w:sz w:val="32"/>
          <w:szCs w:val="32"/>
        </w:rPr>
        <w:t>世紀衝突：大禮議事件與楊慎流放</w:t>
      </w:r>
    </w:p>
    <w:tbl>
      <w:tblPr>
        <w:tblStyle w:val="af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10194"/>
      </w:tblGrid>
      <w:tr w:rsidR="00B941FB" w14:paraId="2830EBB3" w14:textId="77777777" w:rsidTr="00E41B34">
        <w:tc>
          <w:tcPr>
            <w:tcW w:w="10194" w:type="dxa"/>
          </w:tcPr>
          <w:p w14:paraId="4112A6B9" w14:textId="77777777" w:rsidR="00B941FB" w:rsidRPr="00B941FB" w:rsidRDefault="00B941FB" w:rsidP="00E41B34">
            <w:pPr>
              <w:spacing w:line="440" w:lineRule="exac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【大禮議事件簡化脈絡】</w:t>
            </w:r>
          </w:p>
          <w:p w14:paraId="29C5E6B8" w14:textId="7A83B964" w:rsidR="00B941FB" w:rsidRDefault="00B941FB" w:rsidP="00E41B34">
            <w:pPr>
              <w:spacing w:afterLines="50" w:after="180" w:line="44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明武宗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駕崩（無</w:t>
            </w:r>
            <w:proofErr w:type="gramStart"/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嗣</w:t>
            </w:r>
            <w:proofErr w:type="gramEnd"/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）</w:t>
            </w:r>
            <w:r>
              <w:rPr>
                <w:rFonts w:ascii="標楷體" w:eastAsia="標楷體" w:hAnsi="標楷體" w:hint="eastAsia"/>
                <w:szCs w:val="24"/>
              </w:rPr>
              <w:t>→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堂弟</w:t>
            </w: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嘉靖</w:t>
            </w:r>
            <w:proofErr w:type="gramStart"/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帝</w:t>
            </w:r>
            <w:proofErr w:type="gramEnd"/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即位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→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爭論生父稱號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→</w:t>
            </w:r>
            <w:r w:rsidR="00E41B34" w:rsidRPr="00B941FB">
              <w:rPr>
                <w:rFonts w:ascii="標楷體" w:eastAsia="標楷體" w:hAnsi="標楷體" w:hint="eastAsia"/>
                <w:sz w:val="28"/>
                <w:szCs w:val="28"/>
              </w:rPr>
              <w:t>「左順門」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跪</w:t>
            </w:r>
            <w:proofErr w:type="gramStart"/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諫</w:t>
            </w:r>
            <w:proofErr w:type="gramEnd"/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衝突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→</w:t>
            </w: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楊慎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流放</w:t>
            </w: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雲南</w:t>
            </w:r>
          </w:p>
        </w:tc>
      </w:tr>
    </w:tbl>
    <w:p w14:paraId="4A1D7BE9" w14:textId="07A3B134" w:rsidR="00B941FB" w:rsidRDefault="00B941FB" w:rsidP="00E41B34">
      <w:pPr>
        <w:spacing w:line="44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明朝</w:t>
      </w:r>
      <w:r w:rsidR="00E41B34">
        <w:rPr>
          <w:rFonts w:ascii="標楷體" w:eastAsia="標楷體" w:hAnsi="標楷體" w:hint="eastAsia"/>
          <w:sz w:val="28"/>
          <w:szCs w:val="28"/>
        </w:rPr>
        <w:t xml:space="preserve"> 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年間爆發的「大禮議事件」，是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中國</w:t>
      </w:r>
      <w:r w:rsidRPr="00B941FB">
        <w:rPr>
          <w:rFonts w:ascii="標楷體" w:eastAsia="標楷體" w:hAnsi="標楷體" w:hint="eastAsia"/>
          <w:sz w:val="28"/>
          <w:szCs w:val="28"/>
        </w:rPr>
        <w:t>歷史上最著名的「禮法之爭」，也是決定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明代</w:t>
      </w:r>
      <w:r w:rsidRPr="00B941FB">
        <w:rPr>
          <w:rFonts w:ascii="標楷體" w:eastAsia="標楷體" w:hAnsi="標楷體" w:hint="eastAsia"/>
          <w:sz w:val="28"/>
          <w:szCs w:val="28"/>
        </w:rPr>
        <w:t>三大才子之首</w:t>
      </w:r>
      <w:r w:rsidR="00E41B34">
        <w:rPr>
          <w:rFonts w:ascii="標楷體" w:eastAsia="標楷體" w:hAnsi="標楷體" w:hint="eastAsia"/>
          <w:sz w:val="28"/>
          <w:szCs w:val="28"/>
        </w:rPr>
        <w:t>--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一生心路歷程的關鍵轉折點。</w:t>
      </w:r>
    </w:p>
    <w:p w14:paraId="27510818" w14:textId="77777777" w:rsidR="00B941FB" w:rsidRPr="00E41B34" w:rsidRDefault="00B941FB" w:rsidP="00E41B34">
      <w:pPr>
        <w:spacing w:beforeLines="50" w:before="180" w:line="440" w:lineRule="exact"/>
        <w:rPr>
          <w:rFonts w:ascii="標楷體" w:eastAsia="標楷體" w:hAnsi="標楷體" w:hint="eastAsia"/>
          <w:b/>
          <w:bCs/>
          <w:sz w:val="32"/>
          <w:szCs w:val="32"/>
        </w:rPr>
      </w:pPr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一、 爭論起因：誰才是皇帝的爸爸？</w:t>
      </w:r>
    </w:p>
    <w:p w14:paraId="6AB04085" w14:textId="62AF8DE0" w:rsidR="00B941FB" w:rsidRPr="00B941FB" w:rsidRDefault="00E41B34" w:rsidP="00E41B34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公元1521年，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明武宗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駕崩且無子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嗣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。朝廷依據宗法，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迎立其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堂弟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朱厚</w:t>
      </w:r>
      <w:proofErr w:type="gramStart"/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熜</w:t>
      </w:r>
      <w:proofErr w:type="gramEnd"/>
      <w:r w:rsidRPr="00E41B34"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E41B34">
        <w:rPr>
          <w:rFonts w:ascii="標楷體" w:eastAsia="標楷體" w:hAnsi="標楷體" w:hint="eastAsia"/>
          <w:color w:val="FF0000"/>
          <w:sz w:val="16"/>
          <w:szCs w:val="16"/>
        </w:rPr>
        <w:t>ㄘㄨㄥ</w:t>
      </w:r>
      <w:proofErr w:type="gramEnd"/>
      <w:r w:rsidRPr="00E41B34">
        <w:rPr>
          <w:rFonts w:ascii="標楷體" w:eastAsia="標楷體" w:hAnsi="標楷體" w:hint="eastAsia"/>
          <w:sz w:val="28"/>
          <w:szCs w:val="28"/>
        </w:rPr>
        <w:t>)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即位，即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帝。</w:t>
      </w:r>
    </w:p>
    <w:p w14:paraId="78437D2E" w14:textId="7D7FA4B2" w:rsidR="00B941FB" w:rsidRPr="00B941FB" w:rsidRDefault="00E41B34" w:rsidP="00E41B34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即位後，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帝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希望尊自己的親生父親（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興獻王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）為「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皇考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」（父親），但以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內閣首</w:t>
      </w:r>
      <w:r w:rsidR="00B941FB" w:rsidRPr="0065657E">
        <w:rPr>
          <w:rFonts w:ascii="標楷體" w:eastAsia="標楷體" w:hAnsi="標楷體" w:hint="eastAsia"/>
          <w:b/>
          <w:bCs/>
          <w:sz w:val="28"/>
          <w:szCs w:val="28"/>
        </w:rPr>
        <w:t>輔</w:t>
      </w:r>
      <w:r w:rsidR="00B941FB" w:rsidRPr="0065657E">
        <w:rPr>
          <w:rFonts w:ascii="標楷體" w:eastAsia="標楷體" w:hAnsi="標楷體" w:hint="eastAsia"/>
          <w:b/>
          <w:bCs/>
          <w:sz w:val="28"/>
          <w:szCs w:val="28"/>
          <w:u w:val="single"/>
        </w:rPr>
        <w:t>楊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廷和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（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之父）為首的朝臣堅決反對。朝臣認為，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帝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既然是繼承皇位，就必須在法統上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過繼給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明孝</w:t>
      </w:r>
      <w:proofErr w:type="gramEnd"/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宗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（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武宗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之父），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稱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孝宗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為「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皇考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」，而親生父親只能稱「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皇叔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」。這場「誰才是正統父親」的爭論，迅速演變為皇權與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儒家禮制的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尊嚴對決。</w:t>
      </w:r>
    </w:p>
    <w:p w14:paraId="67ECA2BC" w14:textId="77777777" w:rsidR="00B941FB" w:rsidRPr="00E41B34" w:rsidRDefault="00B941FB" w:rsidP="00E41B34">
      <w:pPr>
        <w:spacing w:beforeLines="50" w:before="180" w:line="440" w:lineRule="exact"/>
        <w:rPr>
          <w:rFonts w:ascii="標楷體" w:eastAsia="標楷體" w:hAnsi="標楷體" w:hint="eastAsia"/>
          <w:b/>
          <w:bCs/>
          <w:sz w:val="32"/>
          <w:szCs w:val="32"/>
        </w:rPr>
      </w:pPr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二、 衝突高潮：左順門的血淚跪</w:t>
      </w:r>
      <w:proofErr w:type="gramStart"/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諫</w:t>
      </w:r>
      <w:proofErr w:type="gramEnd"/>
    </w:p>
    <w:p w14:paraId="7C2C055F" w14:textId="1462C86E" w:rsidR="00B941FB" w:rsidRPr="00B941FB" w:rsidRDefault="00E41B34" w:rsidP="00E41B34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身為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翰林院修撰的</w:t>
      </w:r>
      <w:proofErr w:type="gramEnd"/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，秉承父親的政治立場，成為反對派的青年領袖。公元1524年，爭議達到頂點。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帝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強行擬定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生父尊號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，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悲憤高呼：「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國家養士百五十年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="00B941FB" w:rsidRPr="0065657E">
        <w:rPr>
          <w:rFonts w:ascii="標楷體" w:eastAsia="標楷體" w:hAnsi="標楷體" w:hint="eastAsia"/>
          <w:b/>
          <w:bCs/>
          <w:sz w:val="28"/>
          <w:szCs w:val="28"/>
        </w:rPr>
        <w:t>仗節死義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，正在今日！」</w:t>
      </w:r>
    </w:p>
    <w:p w14:paraId="3891F317" w14:textId="72670428" w:rsidR="00B941FB" w:rsidRPr="00B941FB" w:rsidRDefault="00E41B34" w:rsidP="00E41B34">
      <w:pPr>
        <w:spacing w:line="44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他號召了二百多名官員在宮廷的「左順門」集體跪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諫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，哭聲震天。年輕氣盛的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帝大怒，下令對跪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諫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官員進行殘酷的「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廷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杖」（用木棍痛打臀部）。在這場風暴中，有十六位官員當場被活活打死，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也兩度受杖，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幾近絕命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。</w:t>
      </w:r>
    </w:p>
    <w:p w14:paraId="51BCE88E" w14:textId="77777777" w:rsidR="00B941FB" w:rsidRPr="00E41B34" w:rsidRDefault="00B941FB" w:rsidP="00E41B34">
      <w:pPr>
        <w:spacing w:beforeLines="50" w:before="180" w:line="440" w:lineRule="exact"/>
        <w:rPr>
          <w:rFonts w:ascii="標楷體" w:eastAsia="標楷體" w:hAnsi="標楷體" w:hint="eastAsia"/>
          <w:b/>
          <w:bCs/>
          <w:sz w:val="32"/>
          <w:szCs w:val="32"/>
        </w:rPr>
      </w:pPr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三、 最終結局：流放雲南與文學昇華</w:t>
      </w:r>
    </w:p>
    <w:p w14:paraId="57325E1C" w14:textId="0CDCF92D" w:rsidR="00B941FB" w:rsidRPr="00B941FB" w:rsidRDefault="00E41B34" w:rsidP="0065657E">
      <w:pPr>
        <w:spacing w:line="42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衝突過後，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被判處終身流放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永昌衛（今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Pr="00E41B34">
        <w:rPr>
          <w:rFonts w:ascii="標楷體" w:eastAsia="標楷體" w:hAnsi="標楷體" w:hint="eastAsia"/>
          <w:sz w:val="28"/>
          <w:szCs w:val="28"/>
        </w:rPr>
        <w:t xml:space="preserve"> 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保山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）。在三十多年的流放生涯中，他雖然肉體受盡折磨，卻在邊疆開拓了文化視野。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的雄山麗水與多元文化，洗盡了他京官的驕氣，轉化為無比寬廣的胸襟。</w:t>
      </w:r>
    </w:p>
    <w:p w14:paraId="4BE84273" w14:textId="19BA3DE8" w:rsidR="00B941FB" w:rsidRDefault="00E41B34" w:rsidP="0065657E">
      <w:pPr>
        <w:spacing w:line="42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正是這場政治悲劇，促使他看透了成敗是非。多年後，他在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滾滾</w:t>
      </w:r>
      <w:r w:rsidR="00B941FB" w:rsidRPr="00E41B34">
        <w:rPr>
          <w:rFonts w:ascii="標楷體" w:eastAsia="標楷體" w:hAnsi="標楷體" w:hint="eastAsia"/>
          <w:sz w:val="28"/>
          <w:szCs w:val="28"/>
          <w:u w:val="single"/>
        </w:rPr>
        <w:t>瀾滄江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畔，提筆寫下了「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滾滾長江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東逝水，浪花淘盡英雄…</w:t>
      </w:r>
      <w:proofErr w:type="gramStart"/>
      <w:r w:rsidR="00B941FB" w:rsidRPr="00B941FB">
        <w:rPr>
          <w:rFonts w:ascii="標楷體" w:eastAsia="標楷體" w:hAnsi="標楷體" w:hint="eastAsia"/>
          <w:sz w:val="28"/>
          <w:szCs w:val="28"/>
        </w:rPr>
        <w:t>…</w:t>
      </w:r>
      <w:proofErr w:type="gramEnd"/>
      <w:r w:rsidR="00B941FB" w:rsidRPr="00B941FB">
        <w:rPr>
          <w:rFonts w:ascii="標楷體" w:eastAsia="標楷體" w:hAnsi="標楷體" w:hint="eastAsia"/>
          <w:sz w:val="28"/>
          <w:szCs w:val="28"/>
        </w:rPr>
        <w:t>是非成敗轉頭空」的千古名句。</w:t>
      </w:r>
      <w:r>
        <w:rPr>
          <w:rFonts w:ascii="標楷體" w:eastAsia="標楷體" w:hAnsi="標楷體" w:hint="eastAsia"/>
          <w:sz w:val="28"/>
          <w:szCs w:val="28"/>
        </w:rPr>
        <w:t>「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大禮議事件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="00B941FB" w:rsidRPr="00B941FB">
        <w:rPr>
          <w:rFonts w:ascii="標楷體" w:eastAsia="標楷體" w:hAnsi="標楷體" w:hint="eastAsia"/>
          <w:sz w:val="28"/>
          <w:szCs w:val="28"/>
        </w:rPr>
        <w:t>奪走了他的政治前途，卻意外成就了一位永載史冊的文學巨擘。</w:t>
      </w:r>
    </w:p>
    <w:p w14:paraId="0BC89ECB" w14:textId="7322EB50" w:rsidR="00E41B34" w:rsidRPr="00E41B34" w:rsidRDefault="00E41B34" w:rsidP="0065657E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E41B3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解釋</w:t>
      </w:r>
    </w:p>
    <w:p w14:paraId="2114AB57" w14:textId="664B14A9" w:rsidR="00E41B34" w:rsidRPr="0065657E" w:rsidRDefault="00E41B34" w:rsidP="0065657E">
      <w:pPr>
        <w:pStyle w:val="a6"/>
        <w:numPr>
          <w:ilvl w:val="0"/>
          <w:numId w:val="6"/>
        </w:numPr>
        <w:spacing w:line="42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65657E">
        <w:rPr>
          <w:rFonts w:ascii="標楷體" w:eastAsia="標楷體" w:hAnsi="標楷體"/>
          <w:sz w:val="28"/>
          <w:szCs w:val="28"/>
        </w:rPr>
        <w:t>首輔</w:t>
      </w:r>
      <w:r w:rsidR="0065657E" w:rsidRPr="0065657E">
        <w:rPr>
          <w:rFonts w:ascii="標楷體" w:eastAsia="標楷體" w:hAnsi="標楷體" w:hint="eastAsia"/>
          <w:sz w:val="28"/>
          <w:szCs w:val="28"/>
        </w:rPr>
        <w:t>：</w:t>
      </w:r>
      <w:proofErr w:type="gramEnd"/>
      <w:r w:rsidRPr="0065657E">
        <w:rPr>
          <w:rFonts w:ascii="標楷體" w:eastAsia="標楷體" w:hAnsi="標楷體"/>
          <w:sz w:val="28"/>
          <w:szCs w:val="28"/>
        </w:rPr>
        <w:t>就是明朝、清朝時期實際上的「宰相」，也就是文官集團裡權力最大、地位最高的第一人（相當於現在的行政院長或內閣總理）。</w:t>
      </w:r>
    </w:p>
    <w:p w14:paraId="1F574AC6" w14:textId="484AE973" w:rsidR="0065657E" w:rsidRPr="0065657E" w:rsidRDefault="0065657E" w:rsidP="0065657E">
      <w:pPr>
        <w:pStyle w:val="a6"/>
        <w:numPr>
          <w:ilvl w:val="0"/>
          <w:numId w:val="6"/>
        </w:numPr>
        <w:spacing w:line="420" w:lineRule="exact"/>
        <w:ind w:leftChars="0" w:left="284" w:hanging="284"/>
        <w:rPr>
          <w:rFonts w:ascii="標楷體" w:eastAsia="標楷體" w:hAnsi="標楷體" w:hint="eastAsia"/>
          <w:sz w:val="28"/>
          <w:szCs w:val="28"/>
        </w:rPr>
      </w:pPr>
      <w:proofErr w:type="gramStart"/>
      <w:r w:rsidRPr="0065657E">
        <w:rPr>
          <w:rFonts w:ascii="標楷體" w:eastAsia="標楷體" w:hAnsi="標楷體" w:hint="eastAsia"/>
          <w:sz w:val="28"/>
          <w:szCs w:val="28"/>
        </w:rPr>
        <w:t>仗節死義</w:t>
      </w:r>
      <w:proofErr w:type="gramEnd"/>
      <w:r w:rsidRPr="0065657E">
        <w:rPr>
          <w:rFonts w:ascii="標楷體" w:eastAsia="標楷體" w:hAnsi="標楷體" w:hint="eastAsia"/>
          <w:sz w:val="28"/>
          <w:szCs w:val="28"/>
        </w:rPr>
        <w:t>：</w:t>
      </w:r>
      <w:r w:rsidRPr="0065657E">
        <w:rPr>
          <w:rFonts w:ascii="標楷體" w:eastAsia="標楷體" w:hAnsi="標楷體" w:hint="eastAsia"/>
          <w:sz w:val="28"/>
          <w:szCs w:val="28"/>
        </w:rPr>
        <w:t>堅持做人、做官的原則與操守（氣節），甚至不惜為此犧牲生命以成就正義。</w:t>
      </w:r>
    </w:p>
    <w:sectPr w:rsidR="0065657E" w:rsidRPr="0065657E" w:rsidSect="007D6F99">
      <w:pgSz w:w="11906" w:h="16838"/>
      <w:pgMar w:top="851" w:right="851" w:bottom="567" w:left="851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E1998" w14:textId="77777777" w:rsidR="001104FE" w:rsidRDefault="001104FE" w:rsidP="00F371CD">
      <w:r>
        <w:separator/>
      </w:r>
    </w:p>
  </w:endnote>
  <w:endnote w:type="continuationSeparator" w:id="0">
    <w:p w14:paraId="35F5F418" w14:textId="77777777" w:rsidR="001104FE" w:rsidRDefault="001104FE" w:rsidP="00F37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..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4027679"/>
      <w:docPartObj>
        <w:docPartGallery w:val="Page Numbers (Bottom of Page)"/>
        <w:docPartUnique/>
      </w:docPartObj>
    </w:sdtPr>
    <w:sdtEndPr/>
    <w:sdtContent>
      <w:p w14:paraId="4640E483" w14:textId="763B7940" w:rsidR="00F371CD" w:rsidRDefault="00F371CD">
        <w:pPr>
          <w:pStyle w:val="a9"/>
          <w:jc w:val="right"/>
        </w:pPr>
        <w:proofErr w:type="gramStart"/>
        <w:r w:rsidRPr="00F371CD">
          <w:rPr>
            <w:rFonts w:ascii="標楷體" w:eastAsia="標楷體" w:hAnsi="標楷體" w:hint="eastAsia"/>
          </w:rPr>
          <w:t>楊慎《臨江仙》</w:t>
        </w:r>
        <w:proofErr w:type="gramEnd"/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AB0C8C0" w14:textId="77777777" w:rsidR="00F371CD" w:rsidRDefault="00F371CD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E8D850" w14:textId="77777777" w:rsidR="001104FE" w:rsidRDefault="001104FE" w:rsidP="00F371CD">
      <w:r>
        <w:separator/>
      </w:r>
    </w:p>
  </w:footnote>
  <w:footnote w:type="continuationSeparator" w:id="0">
    <w:p w14:paraId="145A4717" w14:textId="77777777" w:rsidR="001104FE" w:rsidRDefault="001104FE" w:rsidP="00F371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53C07E6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1105696"/>
    <w:multiLevelType w:val="hybridMultilevel"/>
    <w:tmpl w:val="F76204D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DB1471"/>
    <w:multiLevelType w:val="hybridMultilevel"/>
    <w:tmpl w:val="F9D2A6D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411316F"/>
    <w:multiLevelType w:val="hybridMultilevel"/>
    <w:tmpl w:val="D7EE5F84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F8808A0"/>
    <w:multiLevelType w:val="hybridMultilevel"/>
    <w:tmpl w:val="F9D2A6D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27B4F9B"/>
    <w:multiLevelType w:val="hybridMultilevel"/>
    <w:tmpl w:val="996A105C"/>
    <w:lvl w:ilvl="0" w:tplc="F8D251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FE718E4"/>
    <w:multiLevelType w:val="hybridMultilevel"/>
    <w:tmpl w:val="376A3B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4DC"/>
    <w:rsid w:val="00000BFD"/>
    <w:rsid w:val="0000662F"/>
    <w:rsid w:val="000A278E"/>
    <w:rsid w:val="000D67F4"/>
    <w:rsid w:val="000F556B"/>
    <w:rsid w:val="001104FE"/>
    <w:rsid w:val="00127128"/>
    <w:rsid w:val="001E76AF"/>
    <w:rsid w:val="003274E8"/>
    <w:rsid w:val="003429B1"/>
    <w:rsid w:val="0037288A"/>
    <w:rsid w:val="00395344"/>
    <w:rsid w:val="003B47EA"/>
    <w:rsid w:val="003E0441"/>
    <w:rsid w:val="00435BE0"/>
    <w:rsid w:val="004C1C60"/>
    <w:rsid w:val="004D3AD4"/>
    <w:rsid w:val="005747DE"/>
    <w:rsid w:val="005B0301"/>
    <w:rsid w:val="00626583"/>
    <w:rsid w:val="00654BDF"/>
    <w:rsid w:val="0065657E"/>
    <w:rsid w:val="00663054"/>
    <w:rsid w:val="006A0599"/>
    <w:rsid w:val="0070756C"/>
    <w:rsid w:val="00741441"/>
    <w:rsid w:val="00771D85"/>
    <w:rsid w:val="00772244"/>
    <w:rsid w:val="007B05A5"/>
    <w:rsid w:val="007B2F5C"/>
    <w:rsid w:val="007D6F99"/>
    <w:rsid w:val="007F764E"/>
    <w:rsid w:val="008215D4"/>
    <w:rsid w:val="00824E29"/>
    <w:rsid w:val="00885C1D"/>
    <w:rsid w:val="00A11327"/>
    <w:rsid w:val="00A61471"/>
    <w:rsid w:val="00AA4990"/>
    <w:rsid w:val="00AF492B"/>
    <w:rsid w:val="00B24E68"/>
    <w:rsid w:val="00B543EA"/>
    <w:rsid w:val="00B941FB"/>
    <w:rsid w:val="00BA10A0"/>
    <w:rsid w:val="00C62358"/>
    <w:rsid w:val="00CE3FB1"/>
    <w:rsid w:val="00E025C5"/>
    <w:rsid w:val="00E06F2C"/>
    <w:rsid w:val="00E314CC"/>
    <w:rsid w:val="00E41B34"/>
    <w:rsid w:val="00E524DC"/>
    <w:rsid w:val="00EF05F1"/>
    <w:rsid w:val="00F13BCF"/>
    <w:rsid w:val="00F37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5B86E"/>
  <w15:chartTrackingRefBased/>
  <w15:docId w15:val="{DA5DB5EE-B14F-40D8-910E-A4F54A31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2">
    <w:name w:val="heading 2"/>
    <w:basedOn w:val="a0"/>
    <w:next w:val="a0"/>
    <w:link w:val="20"/>
    <w:uiPriority w:val="9"/>
    <w:unhideWhenUsed/>
    <w:qFormat/>
    <w:rsid w:val="005B0301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efault">
    <w:name w:val="Default"/>
    <w:rsid w:val="0037288A"/>
    <w:pPr>
      <w:widowControl w:val="0"/>
      <w:autoSpaceDE w:val="0"/>
      <w:autoSpaceDN w:val="0"/>
      <w:adjustRightInd w:val="0"/>
    </w:pPr>
    <w:rPr>
      <w:rFonts w:ascii="標楷體.." w:eastAsia="標楷體.." w:cs="標楷體.."/>
      <w:color w:val="000000"/>
      <w:kern w:val="0"/>
      <w:szCs w:val="24"/>
    </w:rPr>
  </w:style>
  <w:style w:type="character" w:styleId="a4">
    <w:name w:val="Hyperlink"/>
    <w:basedOn w:val="a1"/>
    <w:uiPriority w:val="99"/>
    <w:unhideWhenUsed/>
    <w:rsid w:val="00F13BCF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F13BCF"/>
    <w:rPr>
      <w:color w:val="605E5C"/>
      <w:shd w:val="clear" w:color="auto" w:fill="E1DFDD"/>
    </w:rPr>
  </w:style>
  <w:style w:type="paragraph" w:styleId="a6">
    <w:name w:val="List Paragraph"/>
    <w:basedOn w:val="a0"/>
    <w:uiPriority w:val="34"/>
    <w:qFormat/>
    <w:rsid w:val="005B0301"/>
    <w:pPr>
      <w:ind w:leftChars="200" w:left="480"/>
    </w:pPr>
  </w:style>
  <w:style w:type="character" w:customStyle="1" w:styleId="20">
    <w:name w:val="標題 2 字元"/>
    <w:basedOn w:val="a1"/>
    <w:link w:val="2"/>
    <w:uiPriority w:val="9"/>
    <w:rsid w:val="005B0301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7">
    <w:name w:val="header"/>
    <w:basedOn w:val="a0"/>
    <w:link w:val="a8"/>
    <w:uiPriority w:val="99"/>
    <w:unhideWhenUsed/>
    <w:rsid w:val="00F371C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1"/>
    <w:link w:val="a7"/>
    <w:uiPriority w:val="99"/>
    <w:rsid w:val="00F371CD"/>
    <w:rPr>
      <w:sz w:val="20"/>
      <w:szCs w:val="20"/>
    </w:rPr>
  </w:style>
  <w:style w:type="paragraph" w:styleId="a9">
    <w:name w:val="footer"/>
    <w:basedOn w:val="a0"/>
    <w:link w:val="aa"/>
    <w:uiPriority w:val="99"/>
    <w:unhideWhenUsed/>
    <w:rsid w:val="00F371C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1"/>
    <w:link w:val="a9"/>
    <w:uiPriority w:val="99"/>
    <w:rsid w:val="00F371CD"/>
    <w:rPr>
      <w:sz w:val="20"/>
      <w:szCs w:val="20"/>
    </w:rPr>
  </w:style>
  <w:style w:type="paragraph" w:styleId="ab">
    <w:name w:val="Note Heading"/>
    <w:basedOn w:val="a0"/>
    <w:next w:val="a0"/>
    <w:link w:val="ac"/>
    <w:uiPriority w:val="99"/>
    <w:unhideWhenUsed/>
    <w:rsid w:val="00B941FB"/>
    <w:pPr>
      <w:jc w:val="center"/>
    </w:pPr>
    <w:rPr>
      <w:rFonts w:ascii="標楷體" w:eastAsia="標楷體" w:hAnsi="標楷體"/>
      <w:sz w:val="28"/>
      <w:szCs w:val="28"/>
    </w:rPr>
  </w:style>
  <w:style w:type="character" w:customStyle="1" w:styleId="ac">
    <w:name w:val="註釋標題 字元"/>
    <w:basedOn w:val="a1"/>
    <w:link w:val="ab"/>
    <w:uiPriority w:val="99"/>
    <w:rsid w:val="00B941FB"/>
    <w:rPr>
      <w:rFonts w:ascii="標楷體" w:eastAsia="標楷體" w:hAnsi="標楷體"/>
      <w:sz w:val="28"/>
      <w:szCs w:val="28"/>
    </w:rPr>
  </w:style>
  <w:style w:type="paragraph" w:styleId="ad">
    <w:name w:val="Closing"/>
    <w:basedOn w:val="a0"/>
    <w:link w:val="ae"/>
    <w:uiPriority w:val="99"/>
    <w:unhideWhenUsed/>
    <w:rsid w:val="00B941FB"/>
    <w:pPr>
      <w:ind w:leftChars="1800" w:left="100"/>
    </w:pPr>
    <w:rPr>
      <w:rFonts w:ascii="標楷體" w:eastAsia="標楷體" w:hAnsi="標楷體"/>
      <w:sz w:val="28"/>
      <w:szCs w:val="28"/>
    </w:rPr>
  </w:style>
  <w:style w:type="character" w:customStyle="1" w:styleId="ae">
    <w:name w:val="結語 字元"/>
    <w:basedOn w:val="a1"/>
    <w:link w:val="ad"/>
    <w:uiPriority w:val="99"/>
    <w:rsid w:val="00B941FB"/>
    <w:rPr>
      <w:rFonts w:ascii="標楷體" w:eastAsia="標楷體" w:hAnsi="標楷體"/>
      <w:sz w:val="28"/>
      <w:szCs w:val="28"/>
    </w:rPr>
  </w:style>
  <w:style w:type="table" w:styleId="af">
    <w:name w:val="Table Grid"/>
    <w:basedOn w:val="a2"/>
    <w:uiPriority w:val="39"/>
    <w:rsid w:val="00B941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0A278E"/>
    <w:pPr>
      <w:numPr>
        <w:numId w:val="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2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3</Pages>
  <Words>447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WD</dc:creator>
  <cp:keywords/>
  <dc:description/>
  <cp:lastModifiedBy>db</cp:lastModifiedBy>
  <cp:revision>30</cp:revision>
  <dcterms:created xsi:type="dcterms:W3CDTF">2022-03-23T23:23:00Z</dcterms:created>
  <dcterms:modified xsi:type="dcterms:W3CDTF">2026-07-15T01:48:00Z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