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FBB1" w14:textId="3B8AADEA" w:rsidR="008D3C63" w:rsidRPr="005E6A1A" w:rsidRDefault="008D3C63" w:rsidP="003B1F08">
      <w:pPr>
        <w:rPr>
          <w:rFonts w:ascii="標楷體" w:eastAsia="標楷體" w:hAnsi="標楷體"/>
          <w:sz w:val="32"/>
          <w:szCs w:val="32"/>
        </w:rPr>
      </w:pPr>
      <w:r w:rsidRPr="0062115D">
        <w:rPr>
          <w:rFonts w:ascii="標楷體" w:eastAsia="標楷體" w:hAnsi="標楷體" w:hint="eastAsia"/>
          <w:sz w:val="52"/>
          <w:szCs w:val="52"/>
        </w:rPr>
        <w:t>余光中《鄉愁》</w:t>
      </w:r>
      <w:r w:rsidR="0062115D" w:rsidRPr="0062115D">
        <w:rPr>
          <w:rFonts w:ascii="標楷體" w:eastAsia="標楷體" w:hAnsi="標楷體" w:hint="eastAsia"/>
          <w:sz w:val="52"/>
          <w:szCs w:val="52"/>
        </w:rPr>
        <w:t xml:space="preserve"> </w:t>
      </w:r>
      <w:r w:rsidR="0062115D">
        <w:rPr>
          <w:rFonts w:ascii="標楷體" w:eastAsia="標楷體" w:hAnsi="標楷體" w:hint="eastAsia"/>
          <w:sz w:val="40"/>
          <w:szCs w:val="40"/>
        </w:rPr>
        <w:t xml:space="preserve">              </w:t>
      </w:r>
      <w:r w:rsidR="0062115D" w:rsidRPr="005E6A1A">
        <w:rPr>
          <w:rFonts w:ascii="標楷體" w:eastAsia="標楷體" w:hAnsi="標楷體" w:hint="eastAsia"/>
          <w:sz w:val="32"/>
          <w:szCs w:val="32"/>
        </w:rPr>
        <w:t>姓名：</w:t>
      </w:r>
    </w:p>
    <w:p w14:paraId="37E03CF0" w14:textId="20147D2E" w:rsidR="005E6A1A" w:rsidRPr="005E6A1A" w:rsidRDefault="005E6A1A" w:rsidP="009D37EA">
      <w:pPr>
        <w:widowControl/>
        <w:spacing w:line="480" w:lineRule="exact"/>
        <w:rPr>
          <w:rFonts w:ascii="標楷體" w:eastAsia="標楷體" w:hAnsi="標楷體" w:cs="標楷體"/>
          <w:color w:val="0F0F0F"/>
          <w:sz w:val="32"/>
          <w:szCs w:val="32"/>
        </w:rPr>
      </w:pP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小時候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鄉愁是一枚小小的郵票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我在這頭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母親在那頭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。</w:t>
      </w:r>
    </w:p>
    <w:p w14:paraId="1022F02F" w14:textId="4B1C51CE" w:rsidR="005E6A1A" w:rsidRPr="005E6A1A" w:rsidRDefault="005E6A1A" w:rsidP="009D37EA">
      <w:pPr>
        <w:widowControl/>
        <w:spacing w:line="480" w:lineRule="exact"/>
        <w:rPr>
          <w:rFonts w:ascii="標楷體" w:eastAsia="標楷體" w:hAnsi="標楷體" w:cs="標楷體"/>
          <w:color w:val="0F0F0F"/>
          <w:sz w:val="32"/>
          <w:szCs w:val="32"/>
        </w:rPr>
      </w:pP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長大後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鄉愁是一張窄窄的船票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我在這頭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新娘在那頭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。</w:t>
      </w:r>
    </w:p>
    <w:p w14:paraId="65AF8ABB" w14:textId="3F7E014E" w:rsidR="005E6A1A" w:rsidRPr="005E6A1A" w:rsidRDefault="005E6A1A" w:rsidP="009D37EA">
      <w:pPr>
        <w:widowControl/>
        <w:spacing w:line="480" w:lineRule="exact"/>
        <w:rPr>
          <w:rFonts w:ascii="標楷體" w:eastAsia="標楷體" w:hAnsi="標楷體" w:cs="標楷體"/>
          <w:color w:val="0F0F0F"/>
          <w:sz w:val="32"/>
          <w:szCs w:val="32"/>
        </w:rPr>
      </w:pPr>
      <w:proofErr w:type="gramStart"/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後來啊</w:t>
      </w:r>
      <w:proofErr w:type="gramEnd"/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鄉愁是一方矮矮的墳墓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我在外頭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。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母親啊在裡頭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。</w:t>
      </w:r>
    </w:p>
    <w:p w14:paraId="38CB880F" w14:textId="669AE002" w:rsidR="005E6A1A" w:rsidRPr="005E6A1A" w:rsidRDefault="005E6A1A" w:rsidP="009D37EA">
      <w:pPr>
        <w:widowControl/>
        <w:spacing w:line="480" w:lineRule="exact"/>
        <w:rPr>
          <w:rFonts w:ascii="標楷體" w:eastAsia="標楷體" w:hAnsi="標楷體" w:cs="標楷體"/>
          <w:color w:val="0F0F0F"/>
          <w:sz w:val="32"/>
          <w:szCs w:val="32"/>
        </w:rPr>
      </w:pP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而現在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鄉愁是一灣淺淺的海峽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我在這頭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，</w:t>
      </w:r>
      <w:r w:rsidRPr="005E6A1A">
        <w:rPr>
          <w:rFonts w:ascii="標楷體" w:eastAsia="標楷體" w:hAnsi="標楷體" w:cs="標楷體" w:hint="eastAsia"/>
          <w:color w:val="0F0F0F"/>
          <w:sz w:val="32"/>
          <w:szCs w:val="32"/>
        </w:rPr>
        <w:t>大陸在那頭</w:t>
      </w:r>
      <w:r>
        <w:rPr>
          <w:rFonts w:ascii="標楷體" w:eastAsia="標楷體" w:hAnsi="標楷體" w:cs="標楷體" w:hint="eastAsia"/>
          <w:color w:val="0F0F0F"/>
          <w:sz w:val="32"/>
          <w:szCs w:val="32"/>
        </w:rPr>
        <w:t>。</w:t>
      </w:r>
    </w:p>
    <w:p w14:paraId="53585765" w14:textId="7BBC27A5" w:rsidR="00E54A10" w:rsidRDefault="005760EA" w:rsidP="005E6A1A">
      <w:pPr>
        <w:widowControl/>
        <w:spacing w:beforeLines="50" w:before="180" w:line="440" w:lineRule="exact"/>
        <w:rPr>
          <w:rFonts w:ascii="標楷體" w:eastAsia="標楷體" w:hAnsi="標楷體" w:cs="標楷體"/>
          <w:color w:val="000000"/>
          <w:sz w:val="32"/>
          <w:szCs w:val="32"/>
          <w:bdr w:val="single" w:sz="4" w:space="0" w:color="auto"/>
        </w:rPr>
      </w:pPr>
      <w:r>
        <w:rPr>
          <w:rFonts w:ascii="標楷體" w:eastAsia="標楷體" w:hAnsi="標楷體" w:cs="標楷體" w:hint="eastAsia"/>
          <w:color w:val="000000"/>
          <w:sz w:val="32"/>
          <w:szCs w:val="32"/>
          <w:bdr w:val="single" w:sz="4" w:space="0" w:color="auto"/>
        </w:rPr>
        <w:t>創作背景</w:t>
      </w:r>
    </w:p>
    <w:p w14:paraId="576A4BCC" w14:textId="5CE4114C" w:rsidR="005760EA" w:rsidRPr="00E54A10" w:rsidRDefault="005760EA" w:rsidP="00633B9E">
      <w:pPr>
        <w:widowControl/>
        <w:spacing w:line="480" w:lineRule="exact"/>
        <w:rPr>
          <w:rFonts w:ascii="標楷體" w:eastAsia="標楷體" w:hAnsi="標楷體" w:cs="標楷體"/>
          <w:color w:val="000000"/>
          <w:spacing w:val="-2"/>
          <w:sz w:val="28"/>
          <w:szCs w:val="28"/>
        </w:rPr>
      </w:pPr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余光中</w:t>
      </w:r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的一生是在頻繁的奔波和遷徙之中，多次與親人的聚散離合。1971年，20多年沒有回過</w:t>
      </w:r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大陸</w:t>
      </w:r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的</w:t>
      </w:r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余光中</w:t>
      </w:r>
      <w:proofErr w:type="gramStart"/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思鄉情切</w:t>
      </w:r>
      <w:proofErr w:type="gramEnd"/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，在</w:t>
      </w:r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台北</w:t>
      </w:r>
      <w:r w:rsidR="00D26B1F"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 xml:space="preserve"> </w:t>
      </w:r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廈門街</w:t>
      </w:r>
      <w:r w:rsidRPr="003A17C4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的舊居內寫下《鄉愁》這首詩。</w:t>
      </w:r>
    </w:p>
    <w:p w14:paraId="4E7E39BC" w14:textId="77777777" w:rsidR="00E54A10" w:rsidRPr="00E54A10" w:rsidRDefault="00E54A10" w:rsidP="00201FED">
      <w:pPr>
        <w:widowControl/>
        <w:spacing w:beforeLines="50" w:before="180" w:line="440" w:lineRule="exact"/>
        <w:ind w:left="-6" w:hanging="11"/>
        <w:rPr>
          <w:rFonts w:ascii="標楷體" w:eastAsia="標楷體" w:hAnsi="標楷體" w:cs="標楷體"/>
          <w:color w:val="000000"/>
          <w:sz w:val="32"/>
          <w:szCs w:val="32"/>
        </w:rPr>
      </w:pPr>
      <w:r w:rsidRPr="00E54A10">
        <w:rPr>
          <w:rFonts w:ascii="標楷體" w:eastAsia="標楷體" w:hAnsi="標楷體" w:cs="標楷體" w:hint="eastAsia"/>
          <w:color w:val="000000"/>
          <w:sz w:val="32"/>
          <w:szCs w:val="32"/>
          <w:bdr w:val="single" w:sz="4" w:space="0" w:color="auto"/>
        </w:rPr>
        <w:t xml:space="preserve">賞析 </w:t>
      </w:r>
    </w:p>
    <w:p w14:paraId="62487805" w14:textId="76AC9A76" w:rsidR="00E54A10" w:rsidRDefault="00E54A10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E54A10"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="0052789B" w:rsidRPr="0052789B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余光中</w:t>
      </w:r>
      <w:r w:rsidR="0052789B"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的《鄉愁》是一首</w:t>
      </w:r>
      <w:r w:rsidR="0052789B"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享譽</w:t>
      </w:r>
      <w:r w:rsidR="0052789B"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華人世界的現代詩經典。</w:t>
      </w:r>
      <w:proofErr w:type="gramStart"/>
      <w:r w:rsidR="0052789B"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全詩藉</w:t>
      </w:r>
      <w:proofErr w:type="gramEnd"/>
      <w:r w:rsidR="0052789B"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由空間的阻隔寄託時間的流逝，將抽象複雜的家國情懷，</w:t>
      </w:r>
      <w:r w:rsidR="0052789B"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具</w:t>
      </w:r>
      <w:proofErr w:type="gramStart"/>
      <w:r w:rsidR="0052789B"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象</w:t>
      </w:r>
      <w:proofErr w:type="gramEnd"/>
      <w:r w:rsidR="0052789B"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化</w:t>
      </w:r>
      <w:r w:rsidR="0052789B"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為四個平凡的生活物件，結構嚴謹，情感</w:t>
      </w:r>
      <w:r w:rsidR="0052789B"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層層遞進</w:t>
      </w:r>
      <w:r w:rsidR="0052789B"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，具有極高的美學與抒情價值。</w:t>
      </w:r>
    </w:p>
    <w:p w14:paraId="09D7C1C7" w14:textId="77777777" w:rsidR="0052789B" w:rsidRPr="0052789B" w:rsidRDefault="0052789B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全詩以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時間為經（小時候、長大後、後來、現在），以空間為緯（這頭、那頭、外頭、裡頭），構築了四個動人的生命階段。詩人精妙地選取了四個核心意象：</w:t>
      </w:r>
    </w:p>
    <w:p w14:paraId="4F65ECE6" w14:textId="48E12A59" w:rsidR="0052789B" w:rsidRPr="0052789B" w:rsidRDefault="0052789B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>一、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郵票：童年時期，鄉愁是寄給母親的書信，代表著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遊子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與母親之間的幼年依戀。</w:t>
      </w:r>
    </w:p>
    <w:p w14:paraId="2A725A6D" w14:textId="2ACB4C57" w:rsidR="0052789B" w:rsidRPr="0052789B" w:rsidRDefault="0052789B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>二、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船票：成年之後，鄉愁轉化為奔波兩地的船隻，象徵著與新娘之間的青年愛情。</w:t>
      </w:r>
    </w:p>
    <w:p w14:paraId="2EFDC218" w14:textId="0E4F45A3" w:rsidR="0052789B" w:rsidRPr="0052789B" w:rsidRDefault="0052789B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>三、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墳墓：到了中年，母親過世，鄉愁變成無法跨越的生死界線，展現了</w:t>
      </w:r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天人永隔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的</w:t>
      </w:r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至孝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之痛。</w:t>
      </w:r>
    </w:p>
    <w:p w14:paraId="56AE99E0" w14:textId="2868CAA1" w:rsidR="0052789B" w:rsidRDefault="0052789B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>四、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海峽：到了現在，個人的小愛昇華為民族的大愛，鄉愁化為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一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灣淺淺的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台灣海峽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，寄託了歷史遺留的家國遺憾。</w:t>
      </w:r>
    </w:p>
    <w:p w14:paraId="516DBB50" w14:textId="1865051B" w:rsidR="0052789B" w:rsidRPr="0052789B" w:rsidRDefault="0052789B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在形式上，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本詩展現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了古典詩詞的建築美與音樂美。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全詩分為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四節，每節的結構完全對稱，重複使用「鄉愁是一</w:t>
      </w:r>
      <w:r w:rsidRPr="0052789B">
        <w:rPr>
          <w:rFonts w:ascii="標楷體" w:eastAsia="標楷體" w:hAnsi="標楷體" w:cs="標楷體"/>
          <w:color w:val="000000"/>
          <w:sz w:val="28"/>
          <w:szCs w:val="28"/>
        </w:rPr>
        <w:t>...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」、「我在</w:t>
      </w:r>
      <w:r w:rsidRPr="0052789B">
        <w:rPr>
          <w:rFonts w:ascii="標楷體" w:eastAsia="標楷體" w:hAnsi="標楷體" w:cs="標楷體"/>
          <w:color w:val="000000"/>
          <w:sz w:val="28"/>
          <w:szCs w:val="28"/>
        </w:rPr>
        <w:t>...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」、「那頭</w:t>
      </w:r>
      <w:r w:rsidRPr="0052789B">
        <w:rPr>
          <w:rFonts w:ascii="標楷體" w:eastAsia="標楷體" w:hAnsi="標楷體" w:cs="標楷體"/>
          <w:color w:val="000000"/>
          <w:sz w:val="28"/>
          <w:szCs w:val="28"/>
        </w:rPr>
        <w:t>/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裡頭」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的句式。這種重疊與</w:t>
      </w:r>
      <w:proofErr w:type="gramStart"/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複沓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的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技巧，不僅形成了</w:t>
      </w:r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迴環往復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的旋律感，更像是一首</w:t>
      </w:r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低</w:t>
      </w:r>
      <w:proofErr w:type="gramStart"/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迴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的組曲，將詩人心中綿延不絕的思念，隨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著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節奏一聲聲敲進讀者的心房。</w:t>
      </w:r>
    </w:p>
    <w:p w14:paraId="65381959" w14:textId="39FA985D" w:rsidR="0052789B" w:rsidRDefault="0052789B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此外，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詩人巧妙運用「小小」、「窄窄」、「矮矮」、「淺淺」等疊字形容詞。這些字眼看似輕描淡寫，實則</w:t>
      </w:r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以</w:t>
      </w:r>
      <w:proofErr w:type="gramStart"/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輕襯重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。那「淺淺的海峽」本可輕易跨越，卻因政治與歷史的阻隔而成為難以</w:t>
      </w:r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逾越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的</w:t>
      </w:r>
      <w:r w:rsidRPr="0052789B">
        <w:rPr>
          <w:rFonts w:ascii="標楷體" w:eastAsia="標楷體" w:hAnsi="標楷體" w:cs="標楷體" w:hint="eastAsia"/>
          <w:b/>
          <w:bCs/>
          <w:color w:val="000000"/>
          <w:sz w:val="28"/>
          <w:szCs w:val="28"/>
        </w:rPr>
        <w:t>天塹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，這種反差更顯出詩人心中無窮的無奈與沉痛。</w:t>
      </w:r>
    </w:p>
    <w:p w14:paraId="5DB3F09D" w14:textId="3D7AE911" w:rsidR="0052789B" w:rsidRPr="0052789B" w:rsidRDefault="0052789B" w:rsidP="0052789B">
      <w:pPr>
        <w:widowControl/>
        <w:spacing w:line="480" w:lineRule="exact"/>
        <w:ind w:left="-6" w:hanging="11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《鄉愁》之所以能引發跨越時代的共鳴，在於它成功地將個人的生命史與民族的苦難史交織在一起。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余光中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從個人的母子之情、夫妻之愛，最終拓寬到對</w:t>
      </w:r>
      <w:r w:rsidRPr="00633B9E">
        <w:rPr>
          <w:rFonts w:ascii="標楷體" w:eastAsia="標楷體" w:hAnsi="標楷體" w:cs="標楷體" w:hint="eastAsia"/>
          <w:b/>
          <w:bCs/>
          <w:color w:val="000000"/>
          <w:sz w:val="28"/>
          <w:szCs w:val="28"/>
          <w:u w:val="single"/>
        </w:rPr>
        <w:t>神州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大陸的文化認同與歸屬感。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全詩沒有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激烈的政治口號，卻用最溫柔、最純粹的文學語言，寫出了大時代下無數離散華人共同的文化鄉愁。</w:t>
      </w:r>
    </w:p>
    <w:p w14:paraId="11313F38" w14:textId="77777777" w:rsidR="00E54A10" w:rsidRPr="00E54A10" w:rsidRDefault="00E54A10" w:rsidP="00E54A10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80" w:line="440" w:lineRule="exact"/>
        <w:ind w:left="-6" w:hanging="11"/>
        <w:rPr>
          <w:rFonts w:ascii="標楷體" w:eastAsia="標楷體" w:hAnsi="標楷體" w:cs="標楷體"/>
          <w:color w:val="000000"/>
          <w:sz w:val="36"/>
          <w:szCs w:val="36"/>
        </w:rPr>
      </w:pPr>
      <w:r w:rsidRPr="00E54A10">
        <w:rPr>
          <w:rFonts w:ascii="標楷體" w:eastAsia="標楷體" w:hAnsi="標楷體" w:cs="標楷體" w:hint="eastAsia"/>
          <w:color w:val="000000"/>
          <w:sz w:val="36"/>
          <w:szCs w:val="36"/>
          <w:bdr w:val="single" w:sz="4" w:space="0" w:color="auto"/>
        </w:rPr>
        <w:lastRenderedPageBreak/>
        <w:t>補充</w:t>
      </w:r>
    </w:p>
    <w:p w14:paraId="12035499" w14:textId="55805EF5" w:rsidR="00F24977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享譽</w:t>
      </w:r>
      <w:r w:rsidR="00D26B1F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享有極高的名譽或聲望。形容余光中的《鄉愁》在華人世界非常出名，受到大眾廣泛的讚賞與肯定。</w:t>
      </w:r>
    </w:p>
    <w:p w14:paraId="417E2CAD" w14:textId="01B56F18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具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象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化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將抽象的概念、情感，用具體、看得見、摸得著的事物表現出來。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詩人把看不見的「鄉愁」，變成看得到、摸得到的「郵票、船票、墳墓、海峽」，讓讀者更容易感受那份思念。</w:t>
      </w:r>
    </w:p>
    <w:p w14:paraId="25C1774A" w14:textId="7B088D08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層層遞進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思想、情感或文章內容隨著步驟，一步一步由淺入深、由小到大、由低到高地推進。形容詩中的情感隨著時間推移，從童年對母親的依戀，發展到青年的愛情、中年的生死離別，最後擴大到對整個國家的思念，情感越來越深厚。</w:t>
      </w:r>
    </w:p>
    <w:p w14:paraId="331EBC78" w14:textId="0B5E681C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天人永隔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一個在人間，一個在天上。形容生死別離，再也沒有見面的機會。</w:t>
      </w:r>
      <w:proofErr w:type="gramStart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專指第三節</w:t>
      </w:r>
      <w:proofErr w:type="gramEnd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中「母親在</w:t>
      </w:r>
      <w:proofErr w:type="gramStart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裡頭，</w:t>
      </w:r>
      <w:proofErr w:type="gramEnd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我在外頭」，描寫母親過世後，詩人與母親之間無法跨越的生死悲痛。</w:t>
      </w:r>
    </w:p>
    <w:p w14:paraId="19512412" w14:textId="5EC8DB02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至孝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最極致、最深厚的孝道或孝心。形容詩人對母親無比深</w:t>
      </w:r>
      <w:proofErr w:type="gramStart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沉</w:t>
      </w:r>
      <w:proofErr w:type="gramEnd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的懷念與孝順之情，即使面臨生死阻隔也絲毫未減。</w:t>
      </w:r>
    </w:p>
    <w:p w14:paraId="6C2B70F4" w14:textId="3DB0C76D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複</w:t>
      </w:r>
      <w:proofErr w:type="gramEnd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沓</w:t>
      </w:r>
      <w:r w:rsidR="00633B9E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633B9E" w:rsidRPr="00633B9E">
        <w:rPr>
          <w:rFonts w:ascii="標楷體" w:eastAsia="標楷體" w:hAnsi="標楷體" w:cs="標楷體" w:hint="eastAsia"/>
          <w:color w:val="FF0000"/>
          <w:sz w:val="16"/>
          <w:szCs w:val="16"/>
        </w:rPr>
        <w:t>ㄊㄚˋ</w:t>
      </w:r>
      <w:proofErr w:type="gramEnd"/>
      <w:r w:rsidR="00633B9E">
        <w:rPr>
          <w:rFonts w:ascii="標楷體" w:eastAsia="標楷體" w:hAnsi="標楷體" w:cs="標楷體" w:hint="eastAsia"/>
          <w:color w:val="000000"/>
          <w:sz w:val="28"/>
          <w:szCs w:val="28"/>
        </w:rPr>
        <w:t>）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詞句重複出現、</w:t>
      </w:r>
      <w:proofErr w:type="gramStart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反覆詠唱</w:t>
      </w:r>
      <w:proofErr w:type="gramEnd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的修辭手法。</w:t>
      </w:r>
      <w:proofErr w:type="gramStart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指全詩每一</w:t>
      </w:r>
      <w:proofErr w:type="gramEnd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節都使用相似的句子結構（「鄉愁是…</w:t>
      </w:r>
      <w:proofErr w:type="gramStart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…</w:t>
      </w:r>
      <w:proofErr w:type="gramEnd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我在…</w:t>
      </w:r>
      <w:proofErr w:type="gramStart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…</w:t>
      </w:r>
      <w:proofErr w:type="gramEnd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」），這種重複的設計創造了像歌謠一樣的節奏感。</w:t>
      </w:r>
    </w:p>
    <w:p w14:paraId="514C1A69" w14:textId="587F05EE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迴環往復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反覆旋轉、來回環繞，形容聲音或思緒綿延不斷。形容詩的節奏和詩人的思念之情，在讀者腦海中像波浪一樣一圈</w:t>
      </w:r>
      <w:proofErr w:type="gramStart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圈</w:t>
      </w:r>
      <w:proofErr w:type="gramEnd"/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繞回來，餘音繞樑、連綿不絕。</w:t>
      </w:r>
    </w:p>
    <w:p w14:paraId="48573E96" w14:textId="7A883C2B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低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迴</w:t>
      </w:r>
      <w:proofErr w:type="gramEnd"/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聲音低沉、情感思緒在心中盤旋、放不下的樣子。形容《鄉愁》這首詩的基調不是大喊大叫的痛苦，而是一種輕輕的、低沉的、充滿無奈的憂傷旋律。</w:t>
      </w:r>
    </w:p>
    <w:p w14:paraId="3686174A" w14:textId="00FC0C89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以</w:t>
      </w:r>
      <w:proofErr w:type="gramStart"/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輕襯重</w:t>
      </w:r>
      <w:proofErr w:type="gramEnd"/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用輕微、微小的事物，來襯托、放大背後無比沉重的情感。詩人故意用「小小、窄窄、矮矮、淺淺」這些聽起來很輕微的詞，來襯托背後那巨大、沉重、壓得人喘不過氣的思鄉之情。</w:t>
      </w:r>
    </w:p>
    <w:p w14:paraId="11537551" w14:textId="3BB29CE9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逾</w:t>
      </w:r>
      <w:r w:rsidR="00633B9E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633B9E" w:rsidRPr="00633B9E">
        <w:rPr>
          <w:rFonts w:ascii="標楷體" w:eastAsia="標楷體" w:hAnsi="標楷體" w:cs="標楷體" w:hint="eastAsia"/>
          <w:color w:val="FF0000"/>
          <w:sz w:val="16"/>
          <w:szCs w:val="16"/>
        </w:rPr>
        <w:t>ㄩˊ</w:t>
      </w:r>
      <w:proofErr w:type="gramEnd"/>
      <w:r w:rsidR="00633B9E">
        <w:rPr>
          <w:rFonts w:ascii="標楷體" w:eastAsia="標楷體" w:hAnsi="標楷體" w:cs="標楷體" w:hint="eastAsia"/>
          <w:color w:val="000000"/>
          <w:sz w:val="28"/>
          <w:szCs w:val="28"/>
        </w:rPr>
        <w:t>）</w:t>
      </w: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越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超越、跨越（界線或障礙）。指那條海峽雖然看起來很淺，但因為政治和歷史的阻隔，在當時是完全無法跨越的障礙。</w:t>
      </w:r>
    </w:p>
    <w:p w14:paraId="74529753" w14:textId="625ACC90" w:rsid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天塹</w:t>
      </w:r>
      <w:r w:rsidR="00633B9E">
        <w:rPr>
          <w:rFonts w:ascii="標楷體" w:eastAsia="標楷體" w:hAnsi="標楷體" w:cs="標楷體" w:hint="eastAsia"/>
          <w:color w:val="000000"/>
          <w:sz w:val="28"/>
          <w:szCs w:val="28"/>
        </w:rPr>
        <w:t>（</w:t>
      </w:r>
      <w:proofErr w:type="gramStart"/>
      <w:r w:rsidR="00633B9E" w:rsidRPr="00633B9E">
        <w:rPr>
          <w:rFonts w:ascii="標楷體" w:eastAsia="標楷體" w:hAnsi="標楷體" w:cs="標楷體" w:hint="eastAsia"/>
          <w:color w:val="FF0000"/>
          <w:sz w:val="16"/>
          <w:szCs w:val="16"/>
        </w:rPr>
        <w:t>ㄑㄧㄢˋ</w:t>
      </w:r>
      <w:proofErr w:type="gramEnd"/>
      <w:r w:rsidR="00633B9E">
        <w:rPr>
          <w:rFonts w:ascii="標楷體" w:eastAsia="標楷體" w:hAnsi="標楷體" w:cs="標楷體" w:hint="eastAsia"/>
          <w:color w:val="000000"/>
          <w:sz w:val="28"/>
          <w:szCs w:val="28"/>
        </w:rPr>
        <w:t>）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天然的壕溝。形容極其險要、難以跨越的天然地理阻隔。把「台灣海峽」比喻成一條巨大的天然鴻溝，將兩岸硬生生地隔開。</w:t>
      </w:r>
    </w:p>
    <w:p w14:paraId="508E441F" w14:textId="4DE49273" w:rsidR="0052789B" w:rsidRPr="0052789B" w:rsidRDefault="0052789B" w:rsidP="00633B9E">
      <w:pPr>
        <w:widowControl/>
        <w:numPr>
          <w:ilvl w:val="0"/>
          <w:numId w:val="1"/>
        </w:numPr>
        <w:spacing w:line="480" w:lineRule="exact"/>
        <w:ind w:left="284" w:hanging="426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 w:rsidRPr="0052789B">
        <w:rPr>
          <w:rFonts w:ascii="標楷體" w:eastAsia="標楷體" w:hAnsi="標楷體" w:cs="標楷體" w:hint="eastAsia"/>
          <w:color w:val="000000"/>
          <w:sz w:val="28"/>
          <w:szCs w:val="28"/>
        </w:rPr>
        <w:t>神州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中國</w:t>
      </w:r>
      <w:r w:rsidR="00633B9E" w:rsidRPr="00633B9E">
        <w:rPr>
          <w:rFonts w:ascii="標楷體" w:eastAsia="標楷體" w:hAnsi="標楷體" w:cs="標楷體" w:hint="eastAsia"/>
          <w:color w:val="000000"/>
          <w:sz w:val="28"/>
          <w:szCs w:val="28"/>
        </w:rPr>
        <w:t>的別稱，常用來代指中華大地。詩人心中魂牽夢縈的故鄉大陸，代表他文化上的根與歸屬。</w:t>
      </w:r>
    </w:p>
    <w:sectPr w:rsidR="0052789B" w:rsidRPr="0052789B" w:rsidSect="00EF67AF">
      <w:footerReference w:type="default" r:id="rId8"/>
      <w:type w:val="continuous"/>
      <w:pgSz w:w="11906" w:h="16838" w:code="9"/>
      <w:pgMar w:top="567" w:right="851" w:bottom="567" w:left="851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BFD54" w14:textId="77777777" w:rsidR="00494344" w:rsidRDefault="00494344" w:rsidP="00D64A18">
      <w:r>
        <w:separator/>
      </w:r>
    </w:p>
  </w:endnote>
  <w:endnote w:type="continuationSeparator" w:id="0">
    <w:p w14:paraId="7205C09B" w14:textId="77777777" w:rsidR="00494344" w:rsidRDefault="00494344" w:rsidP="00D6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標楷體" w:eastAsia="標楷體" w:hAnsi="標楷體"/>
      </w:rPr>
      <w:id w:val="-1369898261"/>
      <w:docPartObj>
        <w:docPartGallery w:val="Page Numbers (Bottom of Page)"/>
        <w:docPartUnique/>
      </w:docPartObj>
    </w:sdtPr>
    <w:sdtEndPr/>
    <w:sdtContent>
      <w:p w14:paraId="3EDDE830" w14:textId="3677C900" w:rsidR="00EF67AF" w:rsidRPr="00633B9E" w:rsidRDefault="00EF67AF">
        <w:pPr>
          <w:pStyle w:val="a9"/>
          <w:jc w:val="right"/>
          <w:rPr>
            <w:rFonts w:ascii="標楷體" w:eastAsia="標楷體" w:hAnsi="標楷體"/>
          </w:rPr>
        </w:pPr>
        <w:r w:rsidRPr="00633B9E">
          <w:rPr>
            <w:rFonts w:ascii="標楷體" w:eastAsia="標楷體" w:hAnsi="標楷體" w:hint="eastAsia"/>
          </w:rPr>
          <w:t>余光中《鄉愁》</w:t>
        </w:r>
        <w:r w:rsidRPr="00633B9E">
          <w:rPr>
            <w:rFonts w:ascii="標楷體" w:eastAsia="標楷體" w:hAnsi="標楷體"/>
          </w:rPr>
          <w:fldChar w:fldCharType="begin"/>
        </w:r>
        <w:r w:rsidRPr="00633B9E">
          <w:rPr>
            <w:rFonts w:ascii="標楷體" w:eastAsia="標楷體" w:hAnsi="標楷體"/>
          </w:rPr>
          <w:instrText>PAGE   \* MERGEFORMAT</w:instrText>
        </w:r>
        <w:r w:rsidRPr="00633B9E">
          <w:rPr>
            <w:rFonts w:ascii="標楷體" w:eastAsia="標楷體" w:hAnsi="標楷體"/>
          </w:rPr>
          <w:fldChar w:fldCharType="separate"/>
        </w:r>
        <w:r w:rsidRPr="00633B9E">
          <w:rPr>
            <w:rFonts w:ascii="標楷體" w:eastAsia="標楷體" w:hAnsi="標楷體"/>
            <w:lang w:val="zh-TW"/>
          </w:rPr>
          <w:t>2</w:t>
        </w:r>
        <w:r w:rsidRPr="00633B9E">
          <w:rPr>
            <w:rFonts w:ascii="標楷體" w:eastAsia="標楷體" w:hAnsi="標楷體"/>
          </w:rPr>
          <w:fldChar w:fldCharType="end"/>
        </w:r>
      </w:p>
    </w:sdtContent>
  </w:sdt>
  <w:p w14:paraId="0FA358B2" w14:textId="77777777" w:rsidR="00EF67AF" w:rsidRDefault="00EF67A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8BB68" w14:textId="77777777" w:rsidR="00494344" w:rsidRDefault="00494344" w:rsidP="00D64A18">
      <w:r>
        <w:separator/>
      </w:r>
    </w:p>
  </w:footnote>
  <w:footnote w:type="continuationSeparator" w:id="0">
    <w:p w14:paraId="0B8880D5" w14:textId="77777777" w:rsidR="00494344" w:rsidRDefault="00494344" w:rsidP="00D6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4A28AC"/>
    <w:multiLevelType w:val="hybridMultilevel"/>
    <w:tmpl w:val="DE8894F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9C"/>
    <w:rsid w:val="00077B2A"/>
    <w:rsid w:val="000A5093"/>
    <w:rsid w:val="000D144A"/>
    <w:rsid w:val="00156691"/>
    <w:rsid w:val="001E2F1A"/>
    <w:rsid w:val="00201FED"/>
    <w:rsid w:val="00203EA8"/>
    <w:rsid w:val="00245412"/>
    <w:rsid w:val="002678D5"/>
    <w:rsid w:val="00276691"/>
    <w:rsid w:val="00326F3E"/>
    <w:rsid w:val="00374C9C"/>
    <w:rsid w:val="003A17C4"/>
    <w:rsid w:val="003B1F08"/>
    <w:rsid w:val="003C5762"/>
    <w:rsid w:val="00430CDE"/>
    <w:rsid w:val="00490A7B"/>
    <w:rsid w:val="00494344"/>
    <w:rsid w:val="005125E5"/>
    <w:rsid w:val="0052789B"/>
    <w:rsid w:val="00527FAE"/>
    <w:rsid w:val="005760EA"/>
    <w:rsid w:val="005B29B2"/>
    <w:rsid w:val="005D07EF"/>
    <w:rsid w:val="005E6A1A"/>
    <w:rsid w:val="0062115D"/>
    <w:rsid w:val="00633B9E"/>
    <w:rsid w:val="00655FD7"/>
    <w:rsid w:val="006965ED"/>
    <w:rsid w:val="0074312E"/>
    <w:rsid w:val="0084651E"/>
    <w:rsid w:val="008D3C63"/>
    <w:rsid w:val="009D37EA"/>
    <w:rsid w:val="00A464B8"/>
    <w:rsid w:val="00B250F8"/>
    <w:rsid w:val="00B359A2"/>
    <w:rsid w:val="00B73C0F"/>
    <w:rsid w:val="00BE278D"/>
    <w:rsid w:val="00C37835"/>
    <w:rsid w:val="00CC2DFE"/>
    <w:rsid w:val="00D11FDB"/>
    <w:rsid w:val="00D26B1F"/>
    <w:rsid w:val="00D64A18"/>
    <w:rsid w:val="00DD1867"/>
    <w:rsid w:val="00DD206C"/>
    <w:rsid w:val="00E54A10"/>
    <w:rsid w:val="00EB22EF"/>
    <w:rsid w:val="00EF67AF"/>
    <w:rsid w:val="00F24977"/>
    <w:rsid w:val="00F84CF3"/>
    <w:rsid w:val="00FA4601"/>
    <w:rsid w:val="00FA6FC3"/>
    <w:rsid w:val="00FC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8CCBB"/>
  <w15:chartTrackingRefBased/>
  <w15:docId w15:val="{F1D62E7F-1131-46CF-A57D-7093A00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B1F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B359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59A2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55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84651E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D64A1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D64A18"/>
    <w:rPr>
      <w:sz w:val="20"/>
      <w:szCs w:val="20"/>
    </w:rPr>
  </w:style>
  <w:style w:type="paragraph" w:styleId="ab">
    <w:name w:val="List Paragraph"/>
    <w:basedOn w:val="a"/>
    <w:uiPriority w:val="34"/>
    <w:qFormat/>
    <w:rsid w:val="00D11FD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7F4E2-0B25-4754-8357-BCEB53704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sjs-personal</dc:creator>
  <cp:keywords/>
  <dc:description/>
  <cp:lastModifiedBy>db</cp:lastModifiedBy>
  <cp:revision>35</cp:revision>
  <dcterms:created xsi:type="dcterms:W3CDTF">2022-09-04T02:44:00Z</dcterms:created>
  <dcterms:modified xsi:type="dcterms:W3CDTF">2026-07-07T07:02:00Z</dcterms:modified>
</cp:coreProperties>
</file>