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2D0A103" w:rsidR="009959A7" w:rsidRPr="003358F9" w:rsidRDefault="004813E0">
      <w:pPr>
        <w:spacing w:after="0" w:line="259" w:lineRule="auto"/>
        <w:ind w:left="0" w:right="0" w:firstLine="0"/>
        <w:rPr>
          <w:sz w:val="52"/>
        </w:rPr>
      </w:pPr>
      <w:bookmarkStart w:id="0" w:name="_Hlk155038982"/>
      <w:r>
        <w:rPr>
          <w:rFonts w:hint="eastAsia"/>
          <w:kern w:val="0"/>
          <w:sz w:val="48"/>
          <w:szCs w:val="48"/>
        </w:rPr>
        <w:t>韋莊</w:t>
      </w:r>
      <w:r w:rsidR="00350ABE" w:rsidRPr="00872A37">
        <w:rPr>
          <w:rFonts w:hint="eastAsia"/>
          <w:kern w:val="0"/>
          <w:sz w:val="48"/>
          <w:szCs w:val="48"/>
        </w:rPr>
        <w:t>《</w:t>
      </w:r>
      <w:r w:rsidRPr="004813E0">
        <w:rPr>
          <w:rFonts w:hint="eastAsia"/>
          <w:kern w:val="0"/>
          <w:sz w:val="48"/>
          <w:szCs w:val="48"/>
        </w:rPr>
        <w:t>菩薩蠻·人人盡說江南好</w:t>
      </w:r>
      <w:r w:rsidR="00350ABE" w:rsidRPr="00872A37">
        <w:rPr>
          <w:rFonts w:hint="eastAsia"/>
          <w:kern w:val="0"/>
          <w:sz w:val="48"/>
          <w:szCs w:val="48"/>
        </w:rPr>
        <w:t>》</w:t>
      </w:r>
      <w:bookmarkEnd w:id="0"/>
      <w:r w:rsidR="00872A37">
        <w:rPr>
          <w:rFonts w:hint="eastAsia"/>
          <w:sz w:val="32"/>
        </w:rPr>
        <w:t xml:space="preserve">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59AEFE9B" w14:textId="77777777" w:rsidR="004813E0" w:rsidRPr="004813E0" w:rsidRDefault="004813E0" w:rsidP="004813E0">
      <w:pPr>
        <w:spacing w:after="0" w:line="520" w:lineRule="exact"/>
        <w:ind w:left="0" w:right="0" w:firstLine="0"/>
        <w:rPr>
          <w:color w:val="0F0F0F"/>
          <w:sz w:val="32"/>
          <w:szCs w:val="32"/>
        </w:rPr>
      </w:pPr>
      <w:r w:rsidRPr="004813E0">
        <w:rPr>
          <w:rFonts w:hint="eastAsia"/>
          <w:color w:val="0F0F0F"/>
          <w:sz w:val="32"/>
          <w:szCs w:val="32"/>
        </w:rPr>
        <w:t>人人盡說江南好，遊人只合江南老。春水碧於天，畫船聽雨眠。</w:t>
      </w:r>
    </w:p>
    <w:p w14:paraId="05F6F527" w14:textId="726CDA51" w:rsidR="006540FB" w:rsidRPr="00930563" w:rsidRDefault="004813E0" w:rsidP="004813E0">
      <w:pPr>
        <w:spacing w:after="0" w:line="520" w:lineRule="exact"/>
        <w:ind w:left="0" w:right="0" w:firstLine="0"/>
        <w:rPr>
          <w:color w:val="0F0F0F"/>
          <w:sz w:val="32"/>
          <w:szCs w:val="32"/>
        </w:rPr>
      </w:pPr>
      <w:r w:rsidRPr="004813E0">
        <w:rPr>
          <w:rFonts w:hint="eastAsia"/>
          <w:color w:val="0F0F0F"/>
          <w:sz w:val="32"/>
          <w:szCs w:val="32"/>
        </w:rPr>
        <w:t>壚邊人似月，皓腕凝霜雪。未老莫還鄉，還鄉須斷腸。</w:t>
      </w:r>
    </w:p>
    <w:p w14:paraId="77F88117" w14:textId="4032D632" w:rsidR="00E33D3D" w:rsidRDefault="00A77E9A" w:rsidP="006540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1D2ACE99" w14:textId="2E694BBC" w:rsidR="002368C1" w:rsidRPr="002368C1" w:rsidRDefault="002368C1" w:rsidP="002368C1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遊人只合江南老：這裡指飄泊</w:t>
      </w:r>
      <w:r w:rsidRPr="00CA1DC0">
        <w:rPr>
          <w:rFonts w:hint="eastAsia"/>
          <w:color w:val="0F0F0F"/>
          <w:szCs w:val="28"/>
          <w:u w:val="single"/>
        </w:rPr>
        <w:t>江南</w:t>
      </w:r>
      <w:r w:rsidRPr="002368C1">
        <w:rPr>
          <w:rFonts w:hint="eastAsia"/>
          <w:color w:val="0F0F0F"/>
          <w:szCs w:val="28"/>
        </w:rPr>
        <w:t>的人，即作者自謂。只合：只應。碧於天：一片碧綠，勝過天色。</w:t>
      </w:r>
    </w:p>
    <w:p w14:paraId="7E328948" w14:textId="77777777" w:rsidR="00CA1DC0" w:rsidRDefault="002368C1" w:rsidP="002368C1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壚</w:t>
      </w:r>
      <w:r w:rsidR="00CA1DC0">
        <w:rPr>
          <w:rFonts w:hint="eastAsia"/>
          <w:color w:val="0F0F0F"/>
          <w:szCs w:val="28"/>
        </w:rPr>
        <w:t>(</w:t>
      </w:r>
      <w:r w:rsidR="00CA1DC0" w:rsidRPr="00CA1DC0">
        <w:rPr>
          <w:rFonts w:hint="eastAsia"/>
          <w:color w:val="FF0000"/>
          <w:sz w:val="16"/>
          <w:szCs w:val="16"/>
        </w:rPr>
        <w:t>ㄌㄨ</w:t>
      </w:r>
      <w:r w:rsidR="00CA1DC0" w:rsidRPr="00CA1DC0">
        <w:rPr>
          <w:rFonts w:hint="eastAsia"/>
          <w:color w:val="FF0000"/>
          <w:sz w:val="16"/>
          <w:szCs w:val="16"/>
        </w:rPr>
        <w:t>ˊ</w:t>
      </w:r>
      <w:r w:rsidR="00CA1DC0">
        <w:rPr>
          <w:rFonts w:hint="eastAsia"/>
          <w:color w:val="0F0F0F"/>
          <w:szCs w:val="28"/>
        </w:rPr>
        <w:t>)</w:t>
      </w:r>
      <w:r w:rsidRPr="002368C1">
        <w:rPr>
          <w:rFonts w:hint="eastAsia"/>
          <w:color w:val="0F0F0F"/>
          <w:szCs w:val="28"/>
        </w:rPr>
        <w:t>邊：指酒家。</w:t>
      </w:r>
    </w:p>
    <w:p w14:paraId="0E44853A" w14:textId="2221D317" w:rsidR="002368C1" w:rsidRDefault="002368C1" w:rsidP="00CA1DC0">
      <w:pPr>
        <w:pStyle w:val="a9"/>
        <w:spacing w:after="0" w:line="400" w:lineRule="exact"/>
        <w:ind w:leftChars="0" w:left="360" w:right="0" w:firstLine="0"/>
        <w:rPr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壚</w:t>
      </w:r>
    </w:p>
    <w:p w14:paraId="4D646CBF" w14:textId="75EBCCD8" w:rsidR="00CA1DC0" w:rsidRPr="00CA1DC0" w:rsidRDefault="00CA1DC0" w:rsidP="00CA1DC0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color w:val="0F0F0F"/>
          <w:szCs w:val="28"/>
        </w:rPr>
      </w:pPr>
      <w:r w:rsidRPr="00CA1DC0">
        <w:rPr>
          <w:rFonts w:hint="eastAsia"/>
          <w:color w:val="0F0F0F"/>
          <w:szCs w:val="28"/>
        </w:rPr>
        <w:t>酒店中置放酒甕的土臺子。【例】酒</w:t>
      </w:r>
      <w:bookmarkStart w:id="1" w:name="_Hlk155038152"/>
      <w:r w:rsidRPr="00CA1DC0">
        <w:rPr>
          <w:rFonts w:hint="eastAsia"/>
          <w:color w:val="0F0F0F"/>
          <w:szCs w:val="28"/>
        </w:rPr>
        <w:t>壚</w:t>
      </w:r>
      <w:bookmarkEnd w:id="1"/>
    </w:p>
    <w:p w14:paraId="1DF8F500" w14:textId="721E8143" w:rsidR="00CA1DC0" w:rsidRPr="00CA1DC0" w:rsidRDefault="00CA1DC0" w:rsidP="00CA1DC0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color w:val="0F0F0F"/>
          <w:szCs w:val="28"/>
        </w:rPr>
      </w:pPr>
      <w:r w:rsidRPr="00CA1DC0">
        <w:rPr>
          <w:rFonts w:hint="eastAsia"/>
          <w:color w:val="0F0F0F"/>
          <w:szCs w:val="28"/>
        </w:rPr>
        <w:t>燃火用的器具。【例】壚子、茶壚</w:t>
      </w:r>
    </w:p>
    <w:p w14:paraId="0B281329" w14:textId="72DBD0F2" w:rsidR="00CA1DC0" w:rsidRPr="002368C1" w:rsidRDefault="00CA1DC0" w:rsidP="00CA1DC0">
      <w:pPr>
        <w:pStyle w:val="a9"/>
        <w:numPr>
          <w:ilvl w:val="0"/>
          <w:numId w:val="24"/>
        </w:numPr>
        <w:spacing w:after="0" w:line="400" w:lineRule="exact"/>
        <w:ind w:leftChars="0" w:right="0"/>
        <w:rPr>
          <w:rFonts w:hint="eastAsia"/>
          <w:color w:val="0F0F0F"/>
          <w:szCs w:val="28"/>
        </w:rPr>
      </w:pPr>
      <w:r w:rsidRPr="00CA1DC0">
        <w:rPr>
          <w:rFonts w:hint="eastAsia"/>
          <w:color w:val="0F0F0F"/>
          <w:szCs w:val="28"/>
        </w:rPr>
        <w:t>黑色而質地堅實的土壤。</w:t>
      </w:r>
    </w:p>
    <w:p w14:paraId="75B7AAAE" w14:textId="3249059D" w:rsidR="002368C1" w:rsidRPr="002368C1" w:rsidRDefault="002368C1" w:rsidP="002368C1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皓腕</w:t>
      </w:r>
      <w:r w:rsidR="00CA1DC0">
        <w:rPr>
          <w:rFonts w:hint="eastAsia"/>
          <w:color w:val="0F0F0F"/>
          <w:szCs w:val="28"/>
        </w:rPr>
        <w:t>(</w:t>
      </w:r>
      <w:r w:rsidR="00CA1DC0" w:rsidRPr="00CA1DC0">
        <w:rPr>
          <w:rFonts w:hint="eastAsia"/>
          <w:color w:val="FF0000"/>
          <w:sz w:val="16"/>
          <w:szCs w:val="16"/>
        </w:rPr>
        <w:t>ㄨㄢ</w:t>
      </w:r>
      <w:r w:rsidR="00CA1DC0" w:rsidRPr="00CA1DC0">
        <w:rPr>
          <w:rFonts w:hint="eastAsia"/>
          <w:color w:val="FF0000"/>
          <w:sz w:val="16"/>
          <w:szCs w:val="16"/>
        </w:rPr>
        <w:t>ˋ</w:t>
      </w:r>
      <w:r w:rsidR="00CA1DC0">
        <w:rPr>
          <w:rFonts w:hint="eastAsia"/>
          <w:color w:val="0F0F0F"/>
          <w:szCs w:val="28"/>
        </w:rPr>
        <w:t>)</w:t>
      </w:r>
      <w:r w:rsidRPr="002368C1">
        <w:rPr>
          <w:rFonts w:hint="eastAsia"/>
          <w:color w:val="0F0F0F"/>
          <w:szCs w:val="28"/>
        </w:rPr>
        <w:t>凝霜雪：形容雙臂潔白如雪。凝霜雪，像霜雪凝聚那樣潔白。</w:t>
      </w:r>
    </w:p>
    <w:p w14:paraId="74ED07E0" w14:textId="221BC049" w:rsidR="006540FB" w:rsidRPr="00C4331F" w:rsidRDefault="002368C1" w:rsidP="002368C1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r w:rsidRPr="002368C1">
        <w:rPr>
          <w:rFonts w:hint="eastAsia"/>
          <w:color w:val="0F0F0F"/>
          <w:szCs w:val="28"/>
        </w:rPr>
        <w:t>未老莫還鄉，還鄉須斷腸：年尚未老，且在</w:t>
      </w:r>
      <w:r w:rsidRPr="00CA1DC0">
        <w:rPr>
          <w:rFonts w:hint="eastAsia"/>
          <w:color w:val="0F0F0F"/>
          <w:szCs w:val="28"/>
          <w:u w:val="single"/>
        </w:rPr>
        <w:t>江南</w:t>
      </w:r>
      <w:r w:rsidRPr="002368C1">
        <w:rPr>
          <w:rFonts w:hint="eastAsia"/>
          <w:color w:val="0F0F0F"/>
          <w:szCs w:val="28"/>
        </w:rPr>
        <w:t>行樂。如還鄉離開</w:t>
      </w:r>
      <w:r w:rsidRPr="00CA1DC0">
        <w:rPr>
          <w:rFonts w:hint="eastAsia"/>
          <w:color w:val="0F0F0F"/>
          <w:szCs w:val="28"/>
          <w:u w:val="single"/>
        </w:rPr>
        <w:t>江南</w:t>
      </w:r>
      <w:r w:rsidRPr="002368C1">
        <w:rPr>
          <w:rFonts w:hint="eastAsia"/>
          <w:color w:val="0F0F0F"/>
          <w:szCs w:val="28"/>
        </w:rPr>
        <w:t>，當使人悲痛不已。須：必定，肯定。</w:t>
      </w:r>
      <w:r w:rsidR="001D0762" w:rsidRPr="001D0762">
        <w:rPr>
          <w:rFonts w:hint="eastAsia"/>
          <w:color w:val="0F0F0F"/>
          <w:szCs w:val="28"/>
        </w:rPr>
        <w:t>。</w:t>
      </w:r>
    </w:p>
    <w:p w14:paraId="155941BF" w14:textId="77777777" w:rsidR="00C4331F" w:rsidRDefault="0044135F" w:rsidP="00C4331F">
      <w:pPr>
        <w:spacing w:beforeLines="50" w:before="120" w:after="0" w:line="40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7F13DCD8" w14:textId="77777777" w:rsidR="001474B7" w:rsidRPr="001474B7" w:rsidRDefault="006F6B7C" w:rsidP="001474B7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474B7" w:rsidRPr="001474B7">
        <w:rPr>
          <w:rFonts w:hint="eastAsia"/>
          <w:szCs w:val="28"/>
        </w:rPr>
        <w:t>人人都說</w:t>
      </w:r>
      <w:r w:rsidR="001474B7" w:rsidRPr="006123E7">
        <w:rPr>
          <w:rFonts w:hint="eastAsia"/>
          <w:szCs w:val="28"/>
          <w:u w:val="single"/>
        </w:rPr>
        <w:t>江南</w:t>
      </w:r>
      <w:r w:rsidR="001474B7" w:rsidRPr="001474B7">
        <w:rPr>
          <w:rFonts w:hint="eastAsia"/>
          <w:szCs w:val="28"/>
        </w:rPr>
        <w:t>好，遊人應該在</w:t>
      </w:r>
      <w:r w:rsidR="001474B7" w:rsidRPr="006123E7">
        <w:rPr>
          <w:rFonts w:hint="eastAsia"/>
          <w:szCs w:val="28"/>
          <w:u w:val="single"/>
        </w:rPr>
        <w:t>江南</w:t>
      </w:r>
      <w:r w:rsidR="001474B7" w:rsidRPr="001474B7">
        <w:rPr>
          <w:rFonts w:hint="eastAsia"/>
          <w:szCs w:val="28"/>
        </w:rPr>
        <w:t>待到老去。春天的江水清澈碧綠比天空還青，遊人可以在有彩繪的船上聽著雨聲入眠。</w:t>
      </w:r>
    </w:p>
    <w:p w14:paraId="3C920B70" w14:textId="67A4EB9A" w:rsidR="006540FB" w:rsidRDefault="001474B7" w:rsidP="001474B7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6123E7">
        <w:rPr>
          <w:rFonts w:hint="eastAsia"/>
          <w:szCs w:val="28"/>
          <w:u w:val="single"/>
        </w:rPr>
        <w:t>江南</w:t>
      </w:r>
      <w:r w:rsidRPr="001474B7">
        <w:rPr>
          <w:rFonts w:hint="eastAsia"/>
          <w:szCs w:val="28"/>
        </w:rPr>
        <w:t>酒家賣酒的女子長得很美，賣酒</w:t>
      </w:r>
      <w:r w:rsidRPr="006123E7">
        <w:rPr>
          <w:rFonts w:hint="eastAsia"/>
          <w:b/>
          <w:bCs/>
          <w:szCs w:val="28"/>
        </w:rPr>
        <w:t>撩</w:t>
      </w:r>
      <w:r w:rsidRPr="001474B7">
        <w:rPr>
          <w:rFonts w:hint="eastAsia"/>
          <w:szCs w:val="28"/>
        </w:rPr>
        <w:t>袖時露出的雙臂潔白如雪。年華未衰之時不要回鄉，回到家鄉後必定悲痛到極點。</w:t>
      </w:r>
    </w:p>
    <w:p w14:paraId="575F4221" w14:textId="5033471F" w:rsidR="00C4331F" w:rsidRPr="004F798E" w:rsidRDefault="00C4331F" w:rsidP="00C4331F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</w:p>
    <w:p w14:paraId="74CA6D04" w14:textId="17B7E591" w:rsidR="00ED71B8" w:rsidRPr="00ED71B8" w:rsidRDefault="00C4331F" w:rsidP="00ED71B8">
      <w:pPr>
        <w:spacing w:after="0" w:line="40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　　</w:t>
      </w:r>
      <w:r w:rsidR="00ED71B8" w:rsidRPr="00ED71B8">
        <w:rPr>
          <w:rFonts w:hint="eastAsia"/>
          <w:szCs w:val="28"/>
        </w:rPr>
        <w:t>這首詩是《菩薩蠻五首》中的第二首，對第一首的回應。難道主人公不願意回到家中嗎？可是自己求取功名不得，又怎能輕言回去呢？</w:t>
      </w:r>
      <w:r w:rsidR="00266155">
        <w:rPr>
          <w:rFonts w:hint="eastAsia"/>
          <w:szCs w:val="28"/>
        </w:rPr>
        <w:t>「</w:t>
      </w:r>
      <w:r w:rsidR="00ED71B8" w:rsidRPr="00ED71B8">
        <w:rPr>
          <w:rFonts w:hint="eastAsia"/>
          <w:szCs w:val="28"/>
        </w:rPr>
        <w:t>人人盡說江南好。遊人只合江南老。</w:t>
      </w:r>
      <w:r w:rsidR="00266155">
        <w:rPr>
          <w:rFonts w:hint="eastAsia"/>
          <w:szCs w:val="28"/>
        </w:rPr>
        <w:t>」</w:t>
      </w:r>
      <w:r w:rsidR="00ED71B8" w:rsidRPr="00ED71B8">
        <w:rPr>
          <w:rFonts w:hint="eastAsia"/>
          <w:szCs w:val="28"/>
        </w:rPr>
        <w:t>寫得多美！但這種美，不是靠意象的美而烘托，卻是靠濃摯的情感，而且是經過理性的浸潤後的濃摯的情感動人。</w:t>
      </w:r>
      <w:r w:rsidR="00ED71B8" w:rsidRPr="000939C8">
        <w:rPr>
          <w:rFonts w:hint="eastAsia"/>
          <w:szCs w:val="28"/>
          <w:u w:val="single"/>
        </w:rPr>
        <w:t>江南</w:t>
      </w:r>
      <w:r w:rsidR="00ED71B8" w:rsidRPr="00ED71B8">
        <w:rPr>
          <w:rFonts w:hint="eastAsia"/>
          <w:szCs w:val="28"/>
        </w:rPr>
        <w:t>之美，</w:t>
      </w:r>
      <w:r w:rsidR="00ED71B8" w:rsidRPr="000939C8">
        <w:rPr>
          <w:rFonts w:hint="eastAsia"/>
          <w:b/>
          <w:bCs/>
          <w:szCs w:val="28"/>
        </w:rPr>
        <w:t>甲</w:t>
      </w:r>
      <w:r w:rsidR="00ED71B8" w:rsidRPr="00ED71B8">
        <w:rPr>
          <w:rFonts w:hint="eastAsia"/>
          <w:szCs w:val="28"/>
        </w:rPr>
        <w:t>於天下，但</w:t>
      </w:r>
      <w:r w:rsidR="00ED71B8" w:rsidRPr="00FC063A">
        <w:rPr>
          <w:rFonts w:hint="eastAsia"/>
          <w:b/>
          <w:bCs/>
          <w:szCs w:val="28"/>
        </w:rPr>
        <w:t>寓居</w:t>
      </w:r>
      <w:r w:rsidR="00ED71B8" w:rsidRPr="00ED71B8">
        <w:rPr>
          <w:rFonts w:hint="eastAsia"/>
          <w:szCs w:val="28"/>
        </w:rPr>
        <w:t>在此，逃避戰亂的人，又怎</w:t>
      </w:r>
      <w:r w:rsidR="00FC063A">
        <w:rPr>
          <w:rFonts w:hint="eastAsia"/>
          <w:szCs w:val="28"/>
        </w:rPr>
        <w:t>麼</w:t>
      </w:r>
      <w:r w:rsidR="00ED71B8" w:rsidRPr="00ED71B8">
        <w:rPr>
          <w:rFonts w:hint="eastAsia"/>
          <w:szCs w:val="28"/>
        </w:rPr>
        <w:t>會有歸屬感？故這兩句是</w:t>
      </w:r>
      <w:r w:rsidR="00ED71B8" w:rsidRPr="00931B35">
        <w:rPr>
          <w:rFonts w:hint="eastAsia"/>
          <w:b/>
          <w:bCs/>
          <w:szCs w:val="28"/>
        </w:rPr>
        <w:t>沉鬱</w:t>
      </w:r>
      <w:r w:rsidR="00ED71B8" w:rsidRPr="00ED71B8">
        <w:rPr>
          <w:rFonts w:hint="eastAsia"/>
          <w:szCs w:val="28"/>
        </w:rPr>
        <w:t>的。</w:t>
      </w:r>
      <w:r w:rsidR="00187DF1">
        <w:rPr>
          <w:rFonts w:hint="eastAsia"/>
          <w:szCs w:val="28"/>
        </w:rPr>
        <w:t>「</w:t>
      </w:r>
      <w:r w:rsidR="00ED71B8" w:rsidRPr="00ED71B8">
        <w:rPr>
          <w:rFonts w:hint="eastAsia"/>
          <w:szCs w:val="28"/>
        </w:rPr>
        <w:t>春水碧於天。畫船聽雨眠。</w:t>
      </w:r>
      <w:r w:rsidR="00187DF1">
        <w:rPr>
          <w:rFonts w:hint="eastAsia"/>
          <w:szCs w:val="28"/>
        </w:rPr>
        <w:t>」</w:t>
      </w:r>
      <w:r w:rsidR="00ED71B8" w:rsidRPr="00ED71B8">
        <w:rPr>
          <w:rFonts w:hint="eastAsia"/>
          <w:szCs w:val="28"/>
        </w:rPr>
        <w:t>說的是碧綠的春水，比天空還要明淨，躺在遊船</w:t>
      </w:r>
      <w:r w:rsidR="00ED71B8" w:rsidRPr="00187DF1">
        <w:rPr>
          <w:rFonts w:hint="eastAsia"/>
          <w:b/>
          <w:bCs/>
          <w:szCs w:val="28"/>
        </w:rPr>
        <w:t>畫舫</w:t>
      </w:r>
      <w:r w:rsidR="00ED71B8" w:rsidRPr="00ED71B8">
        <w:rPr>
          <w:rFonts w:hint="eastAsia"/>
          <w:szCs w:val="28"/>
        </w:rPr>
        <w:t>之中，和著雨聲入睡，又是何等之美，何等之</w:t>
      </w:r>
      <w:r w:rsidR="00ED71B8" w:rsidRPr="00187DF1">
        <w:rPr>
          <w:rFonts w:hint="eastAsia"/>
          <w:b/>
          <w:bCs/>
          <w:szCs w:val="28"/>
        </w:rPr>
        <w:t>空靈</w:t>
      </w:r>
      <w:r w:rsidR="00ED71B8" w:rsidRPr="00ED71B8">
        <w:rPr>
          <w:rFonts w:hint="eastAsia"/>
          <w:szCs w:val="28"/>
        </w:rPr>
        <w:t>。前二句的沉鬱，與後二句的空靈，就形成了難以言喻的藝術張力。</w:t>
      </w:r>
    </w:p>
    <w:p w14:paraId="46BFF205" w14:textId="2312440E" w:rsidR="002130C9" w:rsidRDefault="00187DF1" w:rsidP="002130C9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ED71B8" w:rsidRPr="00ED71B8">
        <w:rPr>
          <w:rFonts w:hint="eastAsia"/>
          <w:szCs w:val="28"/>
        </w:rPr>
        <w:t>過片暗用</w:t>
      </w:r>
      <w:r w:rsidR="00ED71B8" w:rsidRPr="00187DF1">
        <w:rPr>
          <w:rFonts w:hint="eastAsia"/>
          <w:szCs w:val="28"/>
          <w:u w:val="single"/>
        </w:rPr>
        <w:t>卓文君</w:t>
      </w:r>
      <w:r w:rsidR="00ED71B8" w:rsidRPr="00ED71B8">
        <w:rPr>
          <w:rFonts w:hint="eastAsia"/>
          <w:szCs w:val="28"/>
        </w:rPr>
        <w:t>之典。</w:t>
      </w:r>
      <w:r w:rsidR="00ED71B8" w:rsidRPr="00187DF1">
        <w:rPr>
          <w:rFonts w:hint="eastAsia"/>
          <w:szCs w:val="28"/>
          <w:u w:val="single"/>
        </w:rPr>
        <w:t>漢</w:t>
      </w:r>
      <w:r w:rsidR="00ED71B8" w:rsidRPr="00ED71B8">
        <w:rPr>
          <w:rFonts w:hint="eastAsia"/>
          <w:szCs w:val="28"/>
        </w:rPr>
        <w:t>時</w:t>
      </w:r>
      <w:r w:rsidR="00ED71B8" w:rsidRPr="00187DF1">
        <w:rPr>
          <w:rFonts w:hint="eastAsia"/>
          <w:szCs w:val="28"/>
          <w:u w:val="single"/>
        </w:rPr>
        <w:t>蜀</w:t>
      </w:r>
      <w:r w:rsidR="00ED71B8" w:rsidRPr="00ED71B8">
        <w:rPr>
          <w:rFonts w:hint="eastAsia"/>
          <w:szCs w:val="28"/>
        </w:rPr>
        <w:t>人</w:t>
      </w:r>
      <w:r w:rsidR="00ED71B8" w:rsidRPr="00187DF1">
        <w:rPr>
          <w:rFonts w:hint="eastAsia"/>
          <w:szCs w:val="28"/>
          <w:u w:val="single"/>
        </w:rPr>
        <w:t>司馬相如</w:t>
      </w:r>
      <w:r w:rsidR="00ED71B8" w:rsidRPr="00ED71B8">
        <w:rPr>
          <w:rFonts w:hint="eastAsia"/>
          <w:szCs w:val="28"/>
        </w:rPr>
        <w:t>，與巨富</w:t>
      </w:r>
      <w:r w:rsidR="00ED71B8" w:rsidRPr="00187DF1">
        <w:rPr>
          <w:rFonts w:hint="eastAsia"/>
          <w:szCs w:val="28"/>
          <w:u w:val="single"/>
        </w:rPr>
        <w:t>卓王孫</w:t>
      </w:r>
      <w:r w:rsidR="00ED71B8" w:rsidRPr="00ED71B8">
        <w:rPr>
          <w:rFonts w:hint="eastAsia"/>
          <w:szCs w:val="28"/>
        </w:rPr>
        <w:t>之女</w:t>
      </w:r>
      <w:r w:rsidR="00ED71B8" w:rsidRPr="00187DF1">
        <w:rPr>
          <w:rFonts w:hint="eastAsia"/>
          <w:szCs w:val="28"/>
          <w:u w:val="single"/>
        </w:rPr>
        <w:t>卓文君</w:t>
      </w:r>
      <w:r w:rsidR="00ED71B8" w:rsidRPr="00ED71B8">
        <w:rPr>
          <w:rFonts w:hint="eastAsia"/>
          <w:szCs w:val="28"/>
        </w:rPr>
        <w:t>私奔，因</w:t>
      </w:r>
      <w:r w:rsidR="00ED71B8" w:rsidRPr="00187DF1">
        <w:rPr>
          <w:rFonts w:hint="eastAsia"/>
          <w:szCs w:val="28"/>
          <w:u w:val="single"/>
        </w:rPr>
        <w:t>卓王孫</w:t>
      </w:r>
      <w:r w:rsidR="00ED71B8" w:rsidRPr="00ED71B8">
        <w:rPr>
          <w:rFonts w:hint="eastAsia"/>
          <w:szCs w:val="28"/>
        </w:rPr>
        <w:t>宣布與</w:t>
      </w:r>
      <w:r w:rsidR="00ED71B8" w:rsidRPr="00187DF1">
        <w:rPr>
          <w:rFonts w:hint="eastAsia"/>
          <w:szCs w:val="28"/>
          <w:u w:val="single"/>
        </w:rPr>
        <w:t>文君</w:t>
      </w:r>
      <w:r w:rsidR="00ED71B8" w:rsidRPr="00ED71B8">
        <w:rPr>
          <w:rFonts w:hint="eastAsia"/>
          <w:szCs w:val="28"/>
        </w:rPr>
        <w:t>斷絕關係，</w:t>
      </w:r>
      <w:r w:rsidR="00ED71B8" w:rsidRPr="00187DF1">
        <w:rPr>
          <w:rFonts w:hint="eastAsia"/>
          <w:szCs w:val="28"/>
          <w:u w:val="single"/>
        </w:rPr>
        <w:t>司馬相如</w:t>
      </w:r>
      <w:r w:rsidR="00ED71B8" w:rsidRPr="00ED71B8">
        <w:rPr>
          <w:rFonts w:hint="eastAsia"/>
          <w:szCs w:val="28"/>
        </w:rPr>
        <w:t>就</w:t>
      </w:r>
      <w:r w:rsidR="00ED71B8" w:rsidRPr="000939C8">
        <w:rPr>
          <w:rFonts w:hint="eastAsia"/>
          <w:b/>
          <w:bCs/>
          <w:szCs w:val="28"/>
        </w:rPr>
        <w:t>令</w:t>
      </w:r>
      <w:r w:rsidR="00ED71B8" w:rsidRPr="000939C8">
        <w:rPr>
          <w:rFonts w:hint="eastAsia"/>
          <w:b/>
          <w:bCs/>
          <w:szCs w:val="28"/>
          <w:u w:val="single"/>
        </w:rPr>
        <w:t>文君</w:t>
      </w:r>
      <w:r w:rsidR="00ED71B8" w:rsidRPr="000939C8">
        <w:rPr>
          <w:rFonts w:hint="eastAsia"/>
          <w:b/>
          <w:bCs/>
          <w:szCs w:val="28"/>
        </w:rPr>
        <w:t>當壚</w:t>
      </w:r>
      <w:r w:rsidR="00ED71B8" w:rsidRPr="00ED71B8">
        <w:rPr>
          <w:rFonts w:hint="eastAsia"/>
          <w:szCs w:val="28"/>
        </w:rPr>
        <w:t>，自己穿著短褲，在大街上洗滌酒器。所以</w:t>
      </w:r>
      <w:r>
        <w:rPr>
          <w:rFonts w:hint="eastAsia"/>
          <w:szCs w:val="28"/>
        </w:rPr>
        <w:t>「</w:t>
      </w:r>
      <w:r w:rsidR="00ED71B8" w:rsidRPr="00ED71B8">
        <w:rPr>
          <w:rFonts w:hint="eastAsia"/>
          <w:szCs w:val="28"/>
        </w:rPr>
        <w:t>爐邊人似月。皓腕凝雙雪</w:t>
      </w:r>
      <w:r>
        <w:rPr>
          <w:rFonts w:hint="eastAsia"/>
          <w:szCs w:val="28"/>
        </w:rPr>
        <w:t>」</w:t>
      </w:r>
      <w:r w:rsidR="00ED71B8" w:rsidRPr="00ED71B8">
        <w:rPr>
          <w:rFonts w:hint="eastAsia"/>
          <w:szCs w:val="28"/>
        </w:rPr>
        <w:t>，</w:t>
      </w:r>
      <w:r w:rsidRPr="00187DF1">
        <w:rPr>
          <w:rFonts w:hint="eastAsia"/>
          <w:szCs w:val="28"/>
        </w:rPr>
        <w:t>壚</w:t>
      </w:r>
      <w:r w:rsidR="00ED71B8" w:rsidRPr="00ED71B8">
        <w:rPr>
          <w:rFonts w:hint="eastAsia"/>
          <w:szCs w:val="28"/>
        </w:rPr>
        <w:t>就是酒壚，</w:t>
      </w:r>
      <w:r w:rsidRPr="00187DF1">
        <w:rPr>
          <w:rFonts w:hint="eastAsia"/>
          <w:szCs w:val="28"/>
        </w:rPr>
        <w:t>壚</w:t>
      </w:r>
      <w:r w:rsidR="00ED71B8" w:rsidRPr="00ED71B8">
        <w:rPr>
          <w:rFonts w:hint="eastAsia"/>
          <w:szCs w:val="28"/>
        </w:rPr>
        <w:t>邊人指的就是自己的妻子。主人公何嘗不思念這位面如皎月、膚色</w:t>
      </w:r>
      <w:r w:rsidR="00ED71B8" w:rsidRPr="000939C8">
        <w:rPr>
          <w:rFonts w:hint="eastAsia"/>
          <w:b/>
          <w:bCs/>
          <w:szCs w:val="28"/>
        </w:rPr>
        <w:t>賽</w:t>
      </w:r>
      <w:r w:rsidR="00ED71B8" w:rsidRPr="00ED71B8">
        <w:rPr>
          <w:rFonts w:hint="eastAsia"/>
          <w:szCs w:val="28"/>
        </w:rPr>
        <w:t>霜雪的妻子？但是</w:t>
      </w:r>
      <w:r>
        <w:rPr>
          <w:rFonts w:hint="eastAsia"/>
          <w:szCs w:val="28"/>
        </w:rPr>
        <w:t>「</w:t>
      </w:r>
      <w:r w:rsidR="00ED71B8" w:rsidRPr="00ED71B8">
        <w:rPr>
          <w:rFonts w:hint="eastAsia"/>
          <w:szCs w:val="28"/>
        </w:rPr>
        <w:t>未老莫還鄉</w:t>
      </w:r>
      <w:r>
        <w:rPr>
          <w:rFonts w:hint="eastAsia"/>
          <w:szCs w:val="28"/>
        </w:rPr>
        <w:t>，</w:t>
      </w:r>
      <w:r w:rsidR="00ED71B8" w:rsidRPr="00ED71B8">
        <w:rPr>
          <w:rFonts w:hint="eastAsia"/>
          <w:szCs w:val="28"/>
        </w:rPr>
        <w:t>還鄉須斷腸</w:t>
      </w:r>
      <w:r>
        <w:rPr>
          <w:rFonts w:hint="eastAsia"/>
          <w:szCs w:val="28"/>
        </w:rPr>
        <w:t>」</w:t>
      </w:r>
      <w:r w:rsidR="00ED71B8" w:rsidRPr="00ED71B8">
        <w:rPr>
          <w:rFonts w:hint="eastAsia"/>
          <w:szCs w:val="28"/>
        </w:rPr>
        <w:t>，古人云</w:t>
      </w:r>
      <w:hyperlink r:id="rId12" w:history="1">
        <w:r w:rsidR="00ED71B8" w:rsidRPr="00187DF1">
          <w:rPr>
            <w:rStyle w:val="a7"/>
            <w:rFonts w:hint="eastAsia"/>
            <w:szCs w:val="28"/>
          </w:rPr>
          <w:t>富貴而不還鄉，就像衣錦而夜行</w:t>
        </w:r>
      </w:hyperlink>
      <w:r w:rsidR="00ED71B8" w:rsidRPr="00ED71B8">
        <w:rPr>
          <w:rFonts w:hint="eastAsia"/>
          <w:szCs w:val="28"/>
        </w:rPr>
        <w:t>，而一事無成的人，回到家鄉，心情卻只有更加</w:t>
      </w:r>
      <w:r w:rsidR="00ED71B8" w:rsidRPr="00D82FA4">
        <w:rPr>
          <w:rFonts w:hint="eastAsia"/>
          <w:b/>
          <w:bCs/>
          <w:szCs w:val="28"/>
        </w:rPr>
        <w:t>抑鬱</w:t>
      </w:r>
      <w:r w:rsidR="00ED71B8" w:rsidRPr="00ED71B8">
        <w:rPr>
          <w:rFonts w:hint="eastAsia"/>
          <w:szCs w:val="28"/>
        </w:rPr>
        <w:t>哀涼。這兩句沒有任何藝術技巧可言，純粹靠人生閱歷和情感動人，成為千古名句佳句。</w:t>
      </w:r>
      <w:r w:rsidR="00CF296C">
        <w:rPr>
          <w:rFonts w:hint="eastAsia"/>
          <w:szCs w:val="28"/>
        </w:rPr>
        <w:t>(資料來源：</w:t>
      </w:r>
      <w:hyperlink r:id="rId13" w:history="1">
        <w:r w:rsidR="00ED71B8" w:rsidRPr="00F00864">
          <w:rPr>
            <w:rStyle w:val="a7"/>
            <w:sz w:val="24"/>
            <w:szCs w:val="24"/>
          </w:rPr>
          <w:t>https://bit.ly/3H0Gi2b</w:t>
        </w:r>
      </w:hyperlink>
      <w:r w:rsidR="00CF296C">
        <w:rPr>
          <w:rFonts w:hint="eastAsia"/>
          <w:szCs w:val="28"/>
        </w:rPr>
        <w:t>)</w:t>
      </w:r>
    </w:p>
    <w:p w14:paraId="63C04133" w14:textId="77777777" w:rsidR="00F00864" w:rsidRDefault="00F00864" w:rsidP="002130C9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  <w:sectPr w:rsidR="00F00864" w:rsidSect="005A1D47">
          <w:footerReference w:type="default" r:id="rId14"/>
          <w:pgSz w:w="11906" w:h="16838"/>
          <w:pgMar w:top="567" w:right="851" w:bottom="567" w:left="851" w:header="510" w:footer="0" w:gutter="0"/>
          <w:cols w:space="720"/>
          <w:docGrid w:linePitch="381"/>
        </w:sectPr>
      </w:pPr>
    </w:p>
    <w:p w14:paraId="28D3757B" w14:textId="71618F36" w:rsidR="00C4331F" w:rsidRPr="0092191E" w:rsidRDefault="00C4331F" w:rsidP="00F00864">
      <w:pPr>
        <w:spacing w:after="0" w:line="440" w:lineRule="exact"/>
        <w:ind w:left="-6" w:right="0" w:hanging="11"/>
        <w:rPr>
          <w:b/>
          <w:sz w:val="32"/>
          <w:szCs w:val="32"/>
        </w:rPr>
      </w:pPr>
      <w:r w:rsidRPr="0092191E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125D7104" w14:textId="77777777" w:rsidR="006123E7" w:rsidRDefault="006123E7" w:rsidP="00ED71B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撩</w:t>
      </w:r>
    </w:p>
    <w:p w14:paraId="73E24E4B" w14:textId="59077E6F" w:rsidR="006E1851" w:rsidRDefault="006123E7" w:rsidP="006123E7">
      <w:pPr>
        <w:pStyle w:val="a9"/>
        <w:spacing w:after="0" w:line="380" w:lineRule="exact"/>
        <w:ind w:leftChars="0" w:left="284" w:right="0" w:firstLine="0"/>
        <w:rPr>
          <w:szCs w:val="28"/>
        </w:rPr>
      </w:pPr>
      <w:r w:rsidRPr="006123E7">
        <w:rPr>
          <w:rFonts w:hint="eastAsia"/>
          <w:color w:val="FF0000"/>
          <w:sz w:val="16"/>
          <w:szCs w:val="16"/>
        </w:rPr>
        <w:t>ㄌㄧㄠ</w:t>
      </w:r>
      <w:r>
        <w:rPr>
          <w:rFonts w:hint="eastAsia"/>
          <w:color w:val="FF0000"/>
          <w:sz w:val="16"/>
          <w:szCs w:val="16"/>
        </w:rPr>
        <w:t>ˊ</w:t>
      </w:r>
    </w:p>
    <w:p w14:paraId="1D14F508" w14:textId="7E08D19C" w:rsidR="006123E7" w:rsidRPr="006123E7" w:rsidRDefault="006123E7" w:rsidP="006123E7">
      <w:pPr>
        <w:pStyle w:val="a9"/>
        <w:numPr>
          <w:ilvl w:val="0"/>
          <w:numId w:val="25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提、掀起垂下物體的下緣。【例】撩起裙子</w:t>
      </w:r>
    </w:p>
    <w:p w14:paraId="19A70082" w14:textId="00B8398D" w:rsidR="006123E7" w:rsidRPr="006123E7" w:rsidRDefault="006123E7" w:rsidP="006123E7">
      <w:pPr>
        <w:pStyle w:val="a9"/>
        <w:numPr>
          <w:ilvl w:val="0"/>
          <w:numId w:val="25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撥動。【例】撩動、撩髮</w:t>
      </w:r>
    </w:p>
    <w:p w14:paraId="2D04D2F8" w14:textId="69B3E191" w:rsidR="006123E7" w:rsidRPr="006123E7" w:rsidRDefault="006123E7" w:rsidP="006123E7">
      <w:pPr>
        <w:pStyle w:val="a9"/>
        <w:numPr>
          <w:ilvl w:val="0"/>
          <w:numId w:val="25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挑弄、逗引。【例】撩撥、姿態撩人</w:t>
      </w:r>
    </w:p>
    <w:p w14:paraId="3511BEF8" w14:textId="2B334A21" w:rsidR="006123E7" w:rsidRDefault="006123E7" w:rsidP="006123E7">
      <w:pPr>
        <w:pStyle w:val="a9"/>
        <w:numPr>
          <w:ilvl w:val="0"/>
          <w:numId w:val="25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紛亂。【例】眼花撩亂</w:t>
      </w:r>
    </w:p>
    <w:p w14:paraId="6EE16CCD" w14:textId="0F8A3C2C" w:rsidR="006123E7" w:rsidRDefault="006123E7" w:rsidP="006123E7">
      <w:pPr>
        <w:spacing w:after="0" w:line="380" w:lineRule="exact"/>
        <w:ind w:left="283" w:right="0" w:firstLine="0"/>
        <w:rPr>
          <w:szCs w:val="28"/>
        </w:rPr>
      </w:pPr>
      <w:r w:rsidRPr="006123E7">
        <w:rPr>
          <w:rFonts w:hint="eastAsia"/>
          <w:color w:val="FF0000"/>
          <w:sz w:val="16"/>
          <w:szCs w:val="16"/>
        </w:rPr>
        <w:t>ㄌㄧㄠ</w:t>
      </w:r>
    </w:p>
    <w:p w14:paraId="6B190227" w14:textId="2A49418D" w:rsidR="006123E7" w:rsidRPr="006123E7" w:rsidRDefault="006123E7" w:rsidP="006123E7">
      <w:pPr>
        <w:pStyle w:val="a9"/>
        <w:numPr>
          <w:ilvl w:val="0"/>
          <w:numId w:val="26"/>
        </w:numPr>
        <w:spacing w:after="0" w:line="380" w:lineRule="exact"/>
        <w:ind w:leftChars="0" w:right="0"/>
        <w:rPr>
          <w:szCs w:val="28"/>
        </w:rPr>
      </w:pPr>
      <w:r w:rsidRPr="006123E7">
        <w:rPr>
          <w:rFonts w:hint="eastAsia"/>
          <w:szCs w:val="28"/>
        </w:rPr>
        <w:t>提、掀、揭。如：「撩開簾子」、「撩起裙襬」。</w:t>
      </w:r>
    </w:p>
    <w:p w14:paraId="3974937F" w14:textId="2E20D648" w:rsidR="006123E7" w:rsidRPr="006123E7" w:rsidRDefault="006123E7" w:rsidP="006123E7">
      <w:pPr>
        <w:pStyle w:val="a9"/>
        <w:numPr>
          <w:ilvl w:val="0"/>
          <w:numId w:val="26"/>
        </w:numPr>
        <w:spacing w:after="0" w:line="380" w:lineRule="exact"/>
        <w:ind w:leftChars="0" w:right="0"/>
        <w:rPr>
          <w:szCs w:val="28"/>
        </w:rPr>
      </w:pPr>
      <w:r w:rsidRPr="006123E7">
        <w:rPr>
          <w:szCs w:val="28"/>
        </w:rPr>
        <w:t>用手舀水甩灑。如：「菜販往菜上撩水。」</w:t>
      </w:r>
    </w:p>
    <w:p w14:paraId="55906A99" w14:textId="1096D54B" w:rsidR="006123E7" w:rsidRPr="006123E7" w:rsidRDefault="006123E7" w:rsidP="006123E7">
      <w:pPr>
        <w:pStyle w:val="a9"/>
        <w:numPr>
          <w:ilvl w:val="0"/>
          <w:numId w:val="26"/>
        </w:numPr>
        <w:spacing w:after="0" w:line="380" w:lineRule="exact"/>
        <w:ind w:leftChars="0" w:right="0"/>
        <w:rPr>
          <w:rFonts w:hint="eastAsia"/>
          <w:szCs w:val="28"/>
        </w:rPr>
      </w:pPr>
      <w:r w:rsidRPr="006123E7">
        <w:rPr>
          <w:szCs w:val="28"/>
        </w:rPr>
        <w:t>北平方言。指瞥、略看。如：「朝那屋裡撩了一眼。」</w:t>
      </w:r>
    </w:p>
    <w:p w14:paraId="41D54CBB" w14:textId="77777777" w:rsidR="006123E7" w:rsidRPr="006123E7" w:rsidRDefault="006123E7" w:rsidP="006123E7">
      <w:pPr>
        <w:spacing w:after="0" w:line="380" w:lineRule="exact"/>
        <w:ind w:left="283" w:right="0" w:firstLine="0"/>
        <w:rPr>
          <w:rFonts w:hint="eastAsia"/>
          <w:szCs w:val="28"/>
        </w:rPr>
      </w:pPr>
    </w:p>
    <w:p w14:paraId="574AFC37" w14:textId="024C57B8" w:rsidR="000939C8" w:rsidRDefault="000939C8" w:rsidP="00ED71B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甲：</w:t>
      </w:r>
      <w:r w:rsidRPr="000939C8">
        <w:rPr>
          <w:rFonts w:hint="eastAsia"/>
          <w:szCs w:val="28"/>
        </w:rPr>
        <w:t>超過一般、居首位的。如：「富甲天下」、「桂林山水甲天下」。</w:t>
      </w:r>
    </w:p>
    <w:p w14:paraId="609CD89F" w14:textId="4F85B3AE" w:rsidR="006123E7" w:rsidRDefault="00FC063A" w:rsidP="00ED71B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寓居：寄居。</w:t>
      </w:r>
      <w:r w:rsidRPr="00FC063A">
        <w:rPr>
          <w:rFonts w:hint="eastAsia"/>
          <w:szCs w:val="28"/>
        </w:rPr>
        <w:t>【例】這些畫都是我寓居巴黎時的作品。</w:t>
      </w:r>
    </w:p>
    <w:p w14:paraId="2479A492" w14:textId="46B5A9CE" w:rsidR="00931B35" w:rsidRDefault="00931B35" w:rsidP="00187DF1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931B35">
        <w:rPr>
          <w:rFonts w:hint="eastAsia"/>
          <w:szCs w:val="28"/>
        </w:rPr>
        <w:t>沉鬱</w:t>
      </w:r>
      <w:r w:rsidRPr="00931B35">
        <w:rPr>
          <w:rFonts w:hint="eastAsia"/>
          <w:szCs w:val="28"/>
        </w:rPr>
        <w:t>：</w:t>
      </w:r>
      <w:r w:rsidRPr="00931B35">
        <w:rPr>
          <w:rFonts w:hint="eastAsia"/>
          <w:szCs w:val="28"/>
        </w:rPr>
        <w:t>深沉蘊積</w:t>
      </w:r>
      <w:r w:rsidRPr="00931B35">
        <w:rPr>
          <w:rFonts w:hint="eastAsia"/>
          <w:szCs w:val="28"/>
        </w:rPr>
        <w:t>；</w:t>
      </w:r>
      <w:r w:rsidRPr="00931B35">
        <w:rPr>
          <w:szCs w:val="28"/>
        </w:rPr>
        <w:t>沉重鬱悶。</w:t>
      </w:r>
    </w:p>
    <w:p w14:paraId="1B0C6508" w14:textId="77777777" w:rsidR="00187DF1" w:rsidRPr="00187DF1" w:rsidRDefault="00187DF1" w:rsidP="00187DF1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187DF1">
        <w:rPr>
          <w:rFonts w:hint="eastAsia"/>
          <w:szCs w:val="28"/>
        </w:rPr>
        <w:t>畫舫</w:t>
      </w:r>
      <w:r>
        <w:rPr>
          <w:rFonts w:hint="eastAsia"/>
          <w:szCs w:val="28"/>
        </w:rPr>
        <w:t>(</w:t>
      </w:r>
      <w:r w:rsidRPr="00187DF1">
        <w:rPr>
          <w:rFonts w:hint="eastAsia"/>
          <w:szCs w:val="28"/>
        </w:rPr>
        <w:t>ㄈㄤ</w:t>
      </w:r>
      <w:r w:rsidRPr="00187DF1">
        <w:rPr>
          <w:rFonts w:hint="eastAsia"/>
          <w:szCs w:val="28"/>
        </w:rPr>
        <w:t>ˇ</w:t>
      </w:r>
      <w:r>
        <w:rPr>
          <w:rFonts w:hint="eastAsia"/>
          <w:szCs w:val="28"/>
        </w:rPr>
        <w:t>)：</w:t>
      </w:r>
      <w:r w:rsidRPr="00187DF1">
        <w:rPr>
          <w:rFonts w:hint="eastAsia"/>
          <w:szCs w:val="28"/>
        </w:rPr>
        <w:t>裝飾華麗的遊船。</w:t>
      </w:r>
    </w:p>
    <w:p w14:paraId="72F7FDC3" w14:textId="458CA611" w:rsidR="00931B35" w:rsidRDefault="00187DF1" w:rsidP="00187DF1">
      <w:pPr>
        <w:pStyle w:val="a9"/>
        <w:spacing w:after="0" w:line="380" w:lineRule="exact"/>
        <w:ind w:leftChars="0" w:left="284" w:right="0" w:firstLine="0"/>
        <w:rPr>
          <w:szCs w:val="28"/>
        </w:rPr>
      </w:pPr>
      <w:r w:rsidRPr="00187DF1">
        <w:rPr>
          <w:rFonts w:hint="eastAsia"/>
          <w:szCs w:val="28"/>
        </w:rPr>
        <w:t>【例】他們坐著畫舫遊湖，微風輕拂，波光蕩漾，甚感愜意。</w:t>
      </w:r>
    </w:p>
    <w:p w14:paraId="32E0FFF2" w14:textId="77777777" w:rsidR="00187DF1" w:rsidRPr="00187DF1" w:rsidRDefault="00187DF1" w:rsidP="000939C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187DF1">
        <w:rPr>
          <w:rFonts w:hint="eastAsia"/>
          <w:szCs w:val="28"/>
        </w:rPr>
        <w:t>空靈</w:t>
      </w:r>
      <w:r>
        <w:rPr>
          <w:rFonts w:hint="eastAsia"/>
          <w:szCs w:val="28"/>
        </w:rPr>
        <w:t>：</w:t>
      </w:r>
      <w:r w:rsidRPr="00187DF1">
        <w:rPr>
          <w:rFonts w:hint="eastAsia"/>
          <w:szCs w:val="28"/>
        </w:rPr>
        <w:t>形容詩畫意境高遠，飄逸而蘊含神趣。</w:t>
      </w:r>
    </w:p>
    <w:p w14:paraId="09E61D97" w14:textId="7CC7AE64" w:rsidR="00187DF1" w:rsidRDefault="00187DF1" w:rsidP="000939C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 w:rsidRPr="00187DF1">
        <w:rPr>
          <w:rFonts w:hint="eastAsia"/>
          <w:szCs w:val="28"/>
        </w:rPr>
        <w:t>【例】</w:t>
      </w:r>
      <w:r w:rsidRPr="000939C8">
        <w:rPr>
          <w:rFonts w:hint="eastAsia"/>
          <w:szCs w:val="28"/>
        </w:rPr>
        <w:t>中國</w:t>
      </w:r>
      <w:r w:rsidRPr="00187DF1">
        <w:rPr>
          <w:rFonts w:hint="eastAsia"/>
          <w:szCs w:val="28"/>
        </w:rPr>
        <w:t>山水畫，往往予人一種意境空靈的感覺。</w:t>
      </w:r>
    </w:p>
    <w:p w14:paraId="53950A45" w14:textId="391C0237" w:rsidR="00187DF1" w:rsidRDefault="000939C8" w:rsidP="000939C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令文君當壚：</w:t>
      </w:r>
      <w:r w:rsidRPr="000939C8">
        <w:rPr>
          <w:rFonts w:hint="eastAsia"/>
          <w:szCs w:val="28"/>
        </w:rPr>
        <w:t>讓</w:t>
      </w:r>
      <w:r w:rsidRPr="000939C8">
        <w:rPr>
          <w:rFonts w:hint="eastAsia"/>
          <w:szCs w:val="28"/>
          <w:u w:val="single"/>
        </w:rPr>
        <w:t>文君</w:t>
      </w:r>
      <w:r w:rsidRPr="000939C8">
        <w:rPr>
          <w:rFonts w:hint="eastAsia"/>
          <w:szCs w:val="28"/>
        </w:rPr>
        <w:t>在酒店裡當賣酒的人</w:t>
      </w:r>
      <w:r w:rsidRPr="000939C8">
        <w:rPr>
          <w:szCs w:val="28"/>
        </w:rPr>
        <w:t>。</w:t>
      </w:r>
    </w:p>
    <w:p w14:paraId="5031DC61" w14:textId="40DF6054" w:rsidR="000939C8" w:rsidRDefault="000939C8" w:rsidP="000939C8">
      <w:pPr>
        <w:pStyle w:val="a9"/>
        <w:numPr>
          <w:ilvl w:val="0"/>
          <w:numId w:val="8"/>
        </w:numPr>
        <w:spacing w:after="0" w:line="380" w:lineRule="exact"/>
        <w:ind w:leftChars="0" w:left="284" w:right="0" w:hanging="284"/>
        <w:rPr>
          <w:szCs w:val="28"/>
        </w:rPr>
      </w:pPr>
      <w:r>
        <w:rPr>
          <w:rFonts w:hint="eastAsia"/>
          <w:szCs w:val="28"/>
        </w:rPr>
        <w:t>賽</w:t>
      </w:r>
    </w:p>
    <w:p w14:paraId="2C1CE3BA" w14:textId="77777777" w:rsidR="000939C8" w:rsidRPr="000939C8" w:rsidRDefault="000939C8" w:rsidP="000939C8">
      <w:pPr>
        <w:pStyle w:val="a9"/>
        <w:numPr>
          <w:ilvl w:val="0"/>
          <w:numId w:val="27"/>
        </w:numPr>
        <w:spacing w:after="0" w:line="380" w:lineRule="exact"/>
        <w:ind w:leftChars="0" w:right="0"/>
        <w:rPr>
          <w:szCs w:val="28"/>
        </w:rPr>
      </w:pPr>
      <w:r w:rsidRPr="000939C8">
        <w:rPr>
          <w:rFonts w:hint="eastAsia"/>
          <w:szCs w:val="28"/>
        </w:rPr>
        <w:t>比較輸贏。如：「比賽」、「賽跑」。</w:t>
      </w:r>
    </w:p>
    <w:p w14:paraId="6B592924" w14:textId="77777777" w:rsidR="000939C8" w:rsidRPr="000939C8" w:rsidRDefault="000939C8" w:rsidP="000939C8">
      <w:pPr>
        <w:pStyle w:val="a9"/>
        <w:numPr>
          <w:ilvl w:val="0"/>
          <w:numId w:val="27"/>
        </w:numPr>
        <w:spacing w:after="0" w:line="380" w:lineRule="exact"/>
        <w:ind w:leftChars="0" w:right="0"/>
        <w:rPr>
          <w:szCs w:val="28"/>
        </w:rPr>
      </w:pPr>
      <w:r w:rsidRPr="000939C8">
        <w:rPr>
          <w:rFonts w:hint="eastAsia"/>
          <w:szCs w:val="28"/>
        </w:rPr>
        <w:t>比較勝負、優劣的活動。如：「球賽」、「預賽」、「決賽」、「複賽」。</w:t>
      </w:r>
    </w:p>
    <w:p w14:paraId="568C2A5C" w14:textId="77777777" w:rsidR="000939C8" w:rsidRPr="000939C8" w:rsidRDefault="000939C8" w:rsidP="000939C8">
      <w:pPr>
        <w:pStyle w:val="a9"/>
        <w:numPr>
          <w:ilvl w:val="0"/>
          <w:numId w:val="27"/>
        </w:numPr>
        <w:spacing w:after="0" w:line="380" w:lineRule="exact"/>
        <w:ind w:leftChars="0" w:right="0"/>
        <w:rPr>
          <w:szCs w:val="28"/>
        </w:rPr>
      </w:pPr>
      <w:r w:rsidRPr="000939C8">
        <w:rPr>
          <w:rFonts w:hint="eastAsia"/>
          <w:szCs w:val="28"/>
        </w:rPr>
        <w:t>勝過、比得上。如：「賽西施」。</w:t>
      </w:r>
    </w:p>
    <w:p w14:paraId="32C789E8" w14:textId="5A41F4FF" w:rsidR="000939C8" w:rsidRDefault="000939C8" w:rsidP="000939C8">
      <w:pPr>
        <w:pStyle w:val="a9"/>
        <w:numPr>
          <w:ilvl w:val="0"/>
          <w:numId w:val="27"/>
        </w:numPr>
        <w:spacing w:after="0" w:line="380" w:lineRule="exact"/>
        <w:ind w:leftChars="0" w:right="0"/>
        <w:rPr>
          <w:szCs w:val="28"/>
        </w:rPr>
      </w:pPr>
      <w:r w:rsidRPr="000939C8">
        <w:rPr>
          <w:rFonts w:hint="eastAsia"/>
          <w:szCs w:val="28"/>
        </w:rPr>
        <w:t>祭祀酬報神明。如：「迎神賽會」。</w:t>
      </w:r>
    </w:p>
    <w:p w14:paraId="4523BFBC" w14:textId="2BA530A0" w:rsidR="000939C8" w:rsidRPr="00931B35" w:rsidRDefault="00D82FA4" w:rsidP="000939C8">
      <w:pPr>
        <w:pStyle w:val="a9"/>
        <w:numPr>
          <w:ilvl w:val="0"/>
          <w:numId w:val="8"/>
        </w:numPr>
        <w:spacing w:after="0" w:line="380" w:lineRule="exact"/>
        <w:ind w:leftChars="0" w:right="0"/>
        <w:rPr>
          <w:szCs w:val="28"/>
        </w:rPr>
      </w:pPr>
      <w:r>
        <w:rPr>
          <w:rFonts w:hint="eastAsia"/>
          <w:szCs w:val="28"/>
        </w:rPr>
        <w:t>抑鬱：</w:t>
      </w:r>
      <w:r w:rsidRPr="00D82FA4">
        <w:rPr>
          <w:rFonts w:hint="eastAsia"/>
          <w:szCs w:val="28"/>
        </w:rPr>
        <w:t>憂鬱煩悶。</w:t>
      </w:r>
    </w:p>
    <w:sectPr w:rsidR="000939C8" w:rsidRPr="00931B35" w:rsidSect="005A1D47">
      <w:pgSz w:w="11906" w:h="16838"/>
      <w:pgMar w:top="567" w:right="851" w:bottom="567" w:left="851" w:header="51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9AC0" w14:textId="77777777" w:rsidR="00903403" w:rsidRDefault="00903403" w:rsidP="0046024D">
      <w:pPr>
        <w:spacing w:after="0" w:line="240" w:lineRule="auto"/>
      </w:pPr>
      <w:r>
        <w:separator/>
      </w:r>
    </w:p>
  </w:endnote>
  <w:endnote w:type="continuationSeparator" w:id="0">
    <w:p w14:paraId="54791214" w14:textId="77777777" w:rsidR="00903403" w:rsidRDefault="0090340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429454"/>
      <w:docPartObj>
        <w:docPartGallery w:val="Page Numbers (Bottom of Page)"/>
        <w:docPartUnique/>
      </w:docPartObj>
    </w:sdtPr>
    <w:sdtContent>
      <w:p w14:paraId="6ADA01D4" w14:textId="2A9EC5A1" w:rsidR="0092191E" w:rsidRDefault="00D82FA4" w:rsidP="008D66B4">
        <w:pPr>
          <w:pStyle w:val="a5"/>
          <w:jc w:val="right"/>
        </w:pPr>
        <w:r w:rsidRPr="00D82FA4">
          <w:rPr>
            <w:rFonts w:hint="eastAsia"/>
          </w:rPr>
          <w:t>韋莊《菩薩蠻·人人盡說江南好》</w:t>
        </w:r>
        <w:r w:rsidR="0092191E">
          <w:fldChar w:fldCharType="begin"/>
        </w:r>
        <w:r w:rsidR="0092191E">
          <w:instrText>PAGE   \* MERGEFORMAT</w:instrText>
        </w:r>
        <w:r w:rsidR="0092191E">
          <w:fldChar w:fldCharType="separate"/>
        </w:r>
        <w:r w:rsidR="0092191E">
          <w:rPr>
            <w:lang w:val="zh-TW"/>
          </w:rPr>
          <w:t>2</w:t>
        </w:r>
        <w:r w:rsidR="0092191E">
          <w:fldChar w:fldCharType="end"/>
        </w:r>
      </w:p>
    </w:sdtContent>
  </w:sdt>
  <w:p w14:paraId="704F53C8" w14:textId="77777777" w:rsidR="0092191E" w:rsidRDefault="00921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30AD2" w14:textId="77777777" w:rsidR="00903403" w:rsidRDefault="00903403" w:rsidP="0046024D">
      <w:pPr>
        <w:spacing w:after="0" w:line="240" w:lineRule="auto"/>
      </w:pPr>
      <w:r>
        <w:separator/>
      </w:r>
    </w:p>
  </w:footnote>
  <w:footnote w:type="continuationSeparator" w:id="0">
    <w:p w14:paraId="59AC2D7F" w14:textId="77777777" w:rsidR="00903403" w:rsidRDefault="0090340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88C"/>
    <w:multiLevelType w:val="hybridMultilevel"/>
    <w:tmpl w:val="C03689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3A6FA0"/>
    <w:multiLevelType w:val="hybridMultilevel"/>
    <w:tmpl w:val="9D4296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A0577D4"/>
    <w:multiLevelType w:val="hybridMultilevel"/>
    <w:tmpl w:val="081C7E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BE27658"/>
    <w:multiLevelType w:val="hybridMultilevel"/>
    <w:tmpl w:val="CFAE0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DA2CA6"/>
    <w:multiLevelType w:val="hybridMultilevel"/>
    <w:tmpl w:val="90EE5D6E"/>
    <w:lvl w:ilvl="0" w:tplc="7526D4C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BA448B"/>
    <w:multiLevelType w:val="hybridMultilevel"/>
    <w:tmpl w:val="7C04401C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0" w15:restartNumberingAfterBreak="0">
    <w:nsid w:val="2C3C2F7F"/>
    <w:multiLevelType w:val="hybridMultilevel"/>
    <w:tmpl w:val="9474B9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11231DC"/>
    <w:multiLevelType w:val="hybridMultilevel"/>
    <w:tmpl w:val="259297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1CA5D07"/>
    <w:multiLevelType w:val="hybridMultilevel"/>
    <w:tmpl w:val="3202CA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24362E0"/>
    <w:multiLevelType w:val="hybridMultilevel"/>
    <w:tmpl w:val="DDD85C3E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4" w15:restartNumberingAfterBreak="0">
    <w:nsid w:val="335C1BFB"/>
    <w:multiLevelType w:val="hybridMultilevel"/>
    <w:tmpl w:val="3C88BD0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C73BD1"/>
    <w:multiLevelType w:val="hybridMultilevel"/>
    <w:tmpl w:val="001ED3FC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4F3404"/>
    <w:multiLevelType w:val="hybridMultilevel"/>
    <w:tmpl w:val="8134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41F553C"/>
    <w:multiLevelType w:val="hybridMultilevel"/>
    <w:tmpl w:val="AFE0C0B4"/>
    <w:lvl w:ilvl="0" w:tplc="04090003">
      <w:start w:val="1"/>
      <w:numFmt w:val="bullet"/>
      <w:lvlText w:val="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21" w15:restartNumberingAfterBreak="0">
    <w:nsid w:val="65177F52"/>
    <w:multiLevelType w:val="hybridMultilevel"/>
    <w:tmpl w:val="80C473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B9625F4"/>
    <w:multiLevelType w:val="hybridMultilevel"/>
    <w:tmpl w:val="95D462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D93644E"/>
    <w:multiLevelType w:val="hybridMultilevel"/>
    <w:tmpl w:val="9F6C99D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760D31EC"/>
    <w:multiLevelType w:val="hybridMultilevel"/>
    <w:tmpl w:val="4A7CD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6F14130"/>
    <w:multiLevelType w:val="hybridMultilevel"/>
    <w:tmpl w:val="089EDD34"/>
    <w:lvl w:ilvl="0" w:tplc="04090003">
      <w:start w:val="1"/>
      <w:numFmt w:val="bullet"/>
      <w:lvlText w:val="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396465662">
    <w:abstractNumId w:val="19"/>
  </w:num>
  <w:num w:numId="2" w16cid:durableId="1492285878">
    <w:abstractNumId w:val="6"/>
  </w:num>
  <w:num w:numId="3" w16cid:durableId="1169951738">
    <w:abstractNumId w:val="0"/>
  </w:num>
  <w:num w:numId="4" w16cid:durableId="759567050">
    <w:abstractNumId w:val="8"/>
  </w:num>
  <w:num w:numId="5" w16cid:durableId="895359915">
    <w:abstractNumId w:val="15"/>
  </w:num>
  <w:num w:numId="6" w16cid:durableId="140537412">
    <w:abstractNumId w:val="26"/>
  </w:num>
  <w:num w:numId="7" w16cid:durableId="885946188">
    <w:abstractNumId w:val="1"/>
  </w:num>
  <w:num w:numId="8" w16cid:durableId="1374380873">
    <w:abstractNumId w:val="17"/>
  </w:num>
  <w:num w:numId="9" w16cid:durableId="373508166">
    <w:abstractNumId w:val="18"/>
  </w:num>
  <w:num w:numId="10" w16cid:durableId="98457797">
    <w:abstractNumId w:val="7"/>
  </w:num>
  <w:num w:numId="11" w16cid:durableId="332270055">
    <w:abstractNumId w:val="4"/>
  </w:num>
  <w:num w:numId="12" w16cid:durableId="789976794">
    <w:abstractNumId w:val="10"/>
  </w:num>
  <w:num w:numId="13" w16cid:durableId="1071806885">
    <w:abstractNumId w:val="5"/>
  </w:num>
  <w:num w:numId="14" w16cid:durableId="1944147904">
    <w:abstractNumId w:val="24"/>
  </w:num>
  <w:num w:numId="15" w16cid:durableId="1134372578">
    <w:abstractNumId w:val="23"/>
  </w:num>
  <w:num w:numId="16" w16cid:durableId="522281605">
    <w:abstractNumId w:val="16"/>
  </w:num>
  <w:num w:numId="17" w16cid:durableId="1649892501">
    <w:abstractNumId w:val="2"/>
  </w:num>
  <w:num w:numId="18" w16cid:durableId="553351735">
    <w:abstractNumId w:val="21"/>
  </w:num>
  <w:num w:numId="19" w16cid:durableId="1889410694">
    <w:abstractNumId w:val="11"/>
  </w:num>
  <w:num w:numId="20" w16cid:durableId="1043939129">
    <w:abstractNumId w:val="14"/>
  </w:num>
  <w:num w:numId="21" w16cid:durableId="1977489767">
    <w:abstractNumId w:val="12"/>
  </w:num>
  <w:num w:numId="22" w16cid:durableId="565460056">
    <w:abstractNumId w:val="3"/>
  </w:num>
  <w:num w:numId="23" w16cid:durableId="346101113">
    <w:abstractNumId w:val="22"/>
  </w:num>
  <w:num w:numId="24" w16cid:durableId="511338955">
    <w:abstractNumId w:val="20"/>
  </w:num>
  <w:num w:numId="25" w16cid:durableId="2045985530">
    <w:abstractNumId w:val="9"/>
  </w:num>
  <w:num w:numId="26" w16cid:durableId="1831946304">
    <w:abstractNumId w:val="25"/>
  </w:num>
  <w:num w:numId="27" w16cid:durableId="18851672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2286F"/>
    <w:rsid w:val="00031BCB"/>
    <w:rsid w:val="000331A7"/>
    <w:rsid w:val="0004147D"/>
    <w:rsid w:val="00046F2E"/>
    <w:rsid w:val="00057630"/>
    <w:rsid w:val="00063060"/>
    <w:rsid w:val="00070055"/>
    <w:rsid w:val="00072DBB"/>
    <w:rsid w:val="00073AE9"/>
    <w:rsid w:val="0008110E"/>
    <w:rsid w:val="000873D5"/>
    <w:rsid w:val="000939C8"/>
    <w:rsid w:val="0009537E"/>
    <w:rsid w:val="000C0B71"/>
    <w:rsid w:val="000E615E"/>
    <w:rsid w:val="000F5D3E"/>
    <w:rsid w:val="000F7199"/>
    <w:rsid w:val="00105175"/>
    <w:rsid w:val="001073F1"/>
    <w:rsid w:val="00122AFB"/>
    <w:rsid w:val="00125A75"/>
    <w:rsid w:val="00132F20"/>
    <w:rsid w:val="00144C7E"/>
    <w:rsid w:val="001468B6"/>
    <w:rsid w:val="001474B7"/>
    <w:rsid w:val="0016551E"/>
    <w:rsid w:val="00174821"/>
    <w:rsid w:val="00175679"/>
    <w:rsid w:val="00187DF1"/>
    <w:rsid w:val="001952A6"/>
    <w:rsid w:val="001B0479"/>
    <w:rsid w:val="001B5421"/>
    <w:rsid w:val="001C0375"/>
    <w:rsid w:val="001C0632"/>
    <w:rsid w:val="001C3354"/>
    <w:rsid w:val="001D0762"/>
    <w:rsid w:val="001D66A5"/>
    <w:rsid w:val="001E73FA"/>
    <w:rsid w:val="00201F0C"/>
    <w:rsid w:val="00204553"/>
    <w:rsid w:val="00211920"/>
    <w:rsid w:val="002130C9"/>
    <w:rsid w:val="00215C6C"/>
    <w:rsid w:val="00220D94"/>
    <w:rsid w:val="00231B41"/>
    <w:rsid w:val="002368C1"/>
    <w:rsid w:val="00247C2A"/>
    <w:rsid w:val="002550F6"/>
    <w:rsid w:val="002652EB"/>
    <w:rsid w:val="00266155"/>
    <w:rsid w:val="002836E7"/>
    <w:rsid w:val="00294F3F"/>
    <w:rsid w:val="00295690"/>
    <w:rsid w:val="002B2562"/>
    <w:rsid w:val="002B54A5"/>
    <w:rsid w:val="002B717A"/>
    <w:rsid w:val="002F5B79"/>
    <w:rsid w:val="00303351"/>
    <w:rsid w:val="00323963"/>
    <w:rsid w:val="00324611"/>
    <w:rsid w:val="003261C7"/>
    <w:rsid w:val="00331C74"/>
    <w:rsid w:val="003358F9"/>
    <w:rsid w:val="00350ABE"/>
    <w:rsid w:val="00371CFC"/>
    <w:rsid w:val="00374083"/>
    <w:rsid w:val="00376ADD"/>
    <w:rsid w:val="00382D05"/>
    <w:rsid w:val="00390BAB"/>
    <w:rsid w:val="00394570"/>
    <w:rsid w:val="003954A8"/>
    <w:rsid w:val="003A2A94"/>
    <w:rsid w:val="003B726A"/>
    <w:rsid w:val="003C722E"/>
    <w:rsid w:val="003E4C34"/>
    <w:rsid w:val="003F0E6C"/>
    <w:rsid w:val="003F2821"/>
    <w:rsid w:val="004114F5"/>
    <w:rsid w:val="0042378A"/>
    <w:rsid w:val="00427330"/>
    <w:rsid w:val="004337E2"/>
    <w:rsid w:val="0044135F"/>
    <w:rsid w:val="004534B1"/>
    <w:rsid w:val="0045764C"/>
    <w:rsid w:val="0046024D"/>
    <w:rsid w:val="004616F3"/>
    <w:rsid w:val="004645D5"/>
    <w:rsid w:val="00480430"/>
    <w:rsid w:val="004809B1"/>
    <w:rsid w:val="004813E0"/>
    <w:rsid w:val="0049733F"/>
    <w:rsid w:val="00497C4C"/>
    <w:rsid w:val="004B09FD"/>
    <w:rsid w:val="004B200D"/>
    <w:rsid w:val="004C0B5A"/>
    <w:rsid w:val="004C6B54"/>
    <w:rsid w:val="004E50FE"/>
    <w:rsid w:val="004F59E2"/>
    <w:rsid w:val="004F798E"/>
    <w:rsid w:val="005167A5"/>
    <w:rsid w:val="00542238"/>
    <w:rsid w:val="005442F7"/>
    <w:rsid w:val="00546AD7"/>
    <w:rsid w:val="00557966"/>
    <w:rsid w:val="00584939"/>
    <w:rsid w:val="005A1D47"/>
    <w:rsid w:val="005B282F"/>
    <w:rsid w:val="005B3503"/>
    <w:rsid w:val="005C21E1"/>
    <w:rsid w:val="005E4A71"/>
    <w:rsid w:val="005E6660"/>
    <w:rsid w:val="005F19EA"/>
    <w:rsid w:val="006123E7"/>
    <w:rsid w:val="006278EC"/>
    <w:rsid w:val="00630E5F"/>
    <w:rsid w:val="00647210"/>
    <w:rsid w:val="006540FB"/>
    <w:rsid w:val="00674D4C"/>
    <w:rsid w:val="00680A9B"/>
    <w:rsid w:val="0069663A"/>
    <w:rsid w:val="006D0E4D"/>
    <w:rsid w:val="006E1851"/>
    <w:rsid w:val="006F6B7C"/>
    <w:rsid w:val="007005E6"/>
    <w:rsid w:val="00710CBB"/>
    <w:rsid w:val="00744E39"/>
    <w:rsid w:val="00747138"/>
    <w:rsid w:val="007542EF"/>
    <w:rsid w:val="0075655D"/>
    <w:rsid w:val="00792B2B"/>
    <w:rsid w:val="0079453A"/>
    <w:rsid w:val="007E3D21"/>
    <w:rsid w:val="007E4625"/>
    <w:rsid w:val="007F59E8"/>
    <w:rsid w:val="00823F9C"/>
    <w:rsid w:val="00841CB8"/>
    <w:rsid w:val="00854137"/>
    <w:rsid w:val="00872A37"/>
    <w:rsid w:val="00876B99"/>
    <w:rsid w:val="00897811"/>
    <w:rsid w:val="008A0687"/>
    <w:rsid w:val="008B1B43"/>
    <w:rsid w:val="008D66B4"/>
    <w:rsid w:val="008D6C57"/>
    <w:rsid w:val="008E5106"/>
    <w:rsid w:val="00903403"/>
    <w:rsid w:val="009059AB"/>
    <w:rsid w:val="009148B8"/>
    <w:rsid w:val="0092191E"/>
    <w:rsid w:val="00930563"/>
    <w:rsid w:val="00931B35"/>
    <w:rsid w:val="009423E8"/>
    <w:rsid w:val="0095014A"/>
    <w:rsid w:val="009531D8"/>
    <w:rsid w:val="0096088C"/>
    <w:rsid w:val="009844B1"/>
    <w:rsid w:val="0099331D"/>
    <w:rsid w:val="009959A7"/>
    <w:rsid w:val="00996625"/>
    <w:rsid w:val="009A7387"/>
    <w:rsid w:val="009C4C26"/>
    <w:rsid w:val="009C4F99"/>
    <w:rsid w:val="009E67A4"/>
    <w:rsid w:val="009E6F18"/>
    <w:rsid w:val="009F0DBF"/>
    <w:rsid w:val="00A029F0"/>
    <w:rsid w:val="00A13BBD"/>
    <w:rsid w:val="00A532AC"/>
    <w:rsid w:val="00A77E9A"/>
    <w:rsid w:val="00AC3E3A"/>
    <w:rsid w:val="00AD5901"/>
    <w:rsid w:val="00B0394A"/>
    <w:rsid w:val="00B1270E"/>
    <w:rsid w:val="00B37E44"/>
    <w:rsid w:val="00B46A81"/>
    <w:rsid w:val="00B5571E"/>
    <w:rsid w:val="00B670CC"/>
    <w:rsid w:val="00B73E5A"/>
    <w:rsid w:val="00B92258"/>
    <w:rsid w:val="00BB0933"/>
    <w:rsid w:val="00BC71A4"/>
    <w:rsid w:val="00BD1F21"/>
    <w:rsid w:val="00BD4938"/>
    <w:rsid w:val="00BF4E51"/>
    <w:rsid w:val="00C0714E"/>
    <w:rsid w:val="00C179A1"/>
    <w:rsid w:val="00C27118"/>
    <w:rsid w:val="00C32721"/>
    <w:rsid w:val="00C42416"/>
    <w:rsid w:val="00C4331F"/>
    <w:rsid w:val="00C50CFB"/>
    <w:rsid w:val="00C6512A"/>
    <w:rsid w:val="00C82E05"/>
    <w:rsid w:val="00C90202"/>
    <w:rsid w:val="00CA1DC0"/>
    <w:rsid w:val="00CA2226"/>
    <w:rsid w:val="00CA2B6C"/>
    <w:rsid w:val="00CD348C"/>
    <w:rsid w:val="00CD6C3E"/>
    <w:rsid w:val="00CF296C"/>
    <w:rsid w:val="00D3525A"/>
    <w:rsid w:val="00D82FA4"/>
    <w:rsid w:val="00D86CA2"/>
    <w:rsid w:val="00DB59C6"/>
    <w:rsid w:val="00DB72BA"/>
    <w:rsid w:val="00DF33D6"/>
    <w:rsid w:val="00DF73E8"/>
    <w:rsid w:val="00E13A51"/>
    <w:rsid w:val="00E26125"/>
    <w:rsid w:val="00E33D3D"/>
    <w:rsid w:val="00EA6B84"/>
    <w:rsid w:val="00EB518D"/>
    <w:rsid w:val="00ED71B8"/>
    <w:rsid w:val="00ED797B"/>
    <w:rsid w:val="00EE7576"/>
    <w:rsid w:val="00EF706E"/>
    <w:rsid w:val="00F00864"/>
    <w:rsid w:val="00F14817"/>
    <w:rsid w:val="00F33378"/>
    <w:rsid w:val="00F3655F"/>
    <w:rsid w:val="00F54FA9"/>
    <w:rsid w:val="00F55FD7"/>
    <w:rsid w:val="00F9502F"/>
    <w:rsid w:val="00F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hyperlink" Target="https://bit.ly/3H0Gi2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ct.revised.moe.edu.tw/dictView.jsp?ID=39366&amp;la=0&amp;powerMode=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3434-1226-4980-8798-8873C7F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109</cp:revision>
  <cp:lastPrinted>2020-04-02T12:24:00Z</cp:lastPrinted>
  <dcterms:created xsi:type="dcterms:W3CDTF">2020-07-19T05:26:00Z</dcterms:created>
  <dcterms:modified xsi:type="dcterms:W3CDTF">2024-01-01T14:03:00Z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