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EDA2" w14:textId="751B79ED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林逋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0F6FE0" w:rsidRPr="000F6FE0">
        <w:rPr>
          <w:rFonts w:ascii="標楷體" w:eastAsia="標楷體" w:hAnsi="標楷體" w:hint="eastAsia"/>
          <w:sz w:val="48"/>
          <w:szCs w:val="48"/>
        </w:rPr>
        <w:t>山園小梅·其一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97D862A" w14:textId="253CDEE6" w:rsidR="000F6FE0" w:rsidRPr="000F6FE0" w:rsidRDefault="000F6FE0" w:rsidP="000F6FE0">
      <w:pPr>
        <w:spacing w:line="480" w:lineRule="exact"/>
        <w:rPr>
          <w:rFonts w:ascii="標楷體" w:eastAsia="標楷體" w:hAnsi="標楷體" w:hint="eastAsia"/>
          <w:spacing w:val="-2"/>
          <w:sz w:val="32"/>
          <w:szCs w:val="32"/>
        </w:rPr>
      </w:pPr>
      <w:r w:rsidRPr="000F6FE0">
        <w:rPr>
          <w:rFonts w:ascii="標楷體" w:eastAsia="標楷體" w:hAnsi="標楷體" w:hint="eastAsia"/>
          <w:spacing w:val="-2"/>
          <w:sz w:val="32"/>
          <w:szCs w:val="32"/>
        </w:rPr>
        <w:t>衆芳搖落獨暄妍，佔盡風情向小園。疏影橫斜水清淺，暗香浮動月黃昏。</w:t>
      </w:r>
    </w:p>
    <w:p w14:paraId="340058EB" w14:textId="2B3FE663" w:rsidR="006D36F2" w:rsidRPr="000F6FE0" w:rsidRDefault="000F6FE0" w:rsidP="000F6FE0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r w:rsidRPr="000F6FE0">
        <w:rPr>
          <w:rFonts w:ascii="標楷體" w:eastAsia="標楷體" w:hAnsi="標楷體" w:hint="eastAsia"/>
          <w:spacing w:val="-2"/>
          <w:sz w:val="32"/>
          <w:szCs w:val="32"/>
        </w:rPr>
        <w:t>霜禽欲下先偷眼，粉蝶如知合斷魂。幸有微吟可相狎，不須檀板共金尊。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881BAC7" w14:textId="77777777" w:rsidR="00950657" w:rsidRPr="00950657" w:rsidRDefault="00950657" w:rsidP="00950657">
      <w:pPr>
        <w:spacing w:line="440" w:lineRule="exact"/>
        <w:rPr>
          <w:rFonts w:ascii="標楷體" w:eastAsia="標楷體" w:hAnsi="標楷體" w:hint="eastAsia"/>
          <w:sz w:val="28"/>
          <w:szCs w:val="28"/>
        </w:rPr>
      </w:pPr>
      <w:r w:rsidRPr="00950657">
        <w:rPr>
          <w:rFonts w:ascii="標楷體" w:eastAsia="標楷體" w:hAnsi="標楷體" w:hint="eastAsia"/>
          <w:sz w:val="28"/>
          <w:szCs w:val="28"/>
        </w:rPr>
        <w:t>百花都已經凋零，只有梅花獨自綻放，仍然美麗動人，把庭園的風采都占盡了。她的枝影稀疏而斜逸，倒映在清澈的水面上；她的幽香在黃昏的月光下悄然飄散。</w:t>
      </w:r>
    </w:p>
    <w:p w14:paraId="53E75702" w14:textId="77777777" w:rsidR="00950657" w:rsidRPr="00950657" w:rsidRDefault="00950657" w:rsidP="00950657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14:paraId="2A04AAE7" w14:textId="77F2C344" w:rsidR="000309AD" w:rsidRDefault="00950657" w:rsidP="00950657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50657">
        <w:rPr>
          <w:rFonts w:ascii="標楷體" w:eastAsia="標楷體" w:hAnsi="標楷體" w:hint="eastAsia"/>
          <w:sz w:val="28"/>
          <w:szCs w:val="28"/>
        </w:rPr>
        <w:t>寒霜中的鳥兒想要飛下來，卻先偷偷地觀望；如果粉蝶知道梅花的美麗，也一定會為她陶醉而魂牽夢縈。幸好我還能低吟詩句來與梅花相伴，不需要音樂和美酒來助興了。</w:t>
      </w:r>
    </w:p>
    <w:p w14:paraId="3C17ABD1" w14:textId="77777777" w:rsidR="00A87700" w:rsidRDefault="00A87700" w:rsidP="00950657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14:paraId="44D97978" w14:textId="77777777" w:rsidR="00A87700" w:rsidRDefault="00A87700" w:rsidP="00950657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14:paraId="100D2C6F" w14:textId="77777777" w:rsidR="00A87700" w:rsidRPr="00A87700" w:rsidRDefault="00A87700" w:rsidP="00A87700">
      <w:p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A87700">
        <w:rPr>
          <w:rFonts w:ascii="標楷體" w:eastAsia="標楷體" w:hAnsi="標楷體" w:hint="eastAsia"/>
          <w:sz w:val="32"/>
          <w:szCs w:val="32"/>
        </w:rPr>
        <w:t>百花凋零，獨有梅花迎著寒風昂然盛開，那明媚艷麗的景色把小園的風光占盡。</w:t>
      </w:r>
    </w:p>
    <w:p w14:paraId="646E67E7" w14:textId="77777777" w:rsidR="00A87700" w:rsidRPr="00A87700" w:rsidRDefault="00A87700" w:rsidP="00A87700">
      <w:p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A87700">
        <w:rPr>
          <w:rFonts w:ascii="標楷體" w:eastAsia="標楷體" w:hAnsi="標楷體" w:hint="eastAsia"/>
          <w:sz w:val="32"/>
          <w:szCs w:val="32"/>
        </w:rPr>
        <w:t>稀疏的影兒，橫斜在清淺的水中，清幽的芬芳浮動在黃昏的月光之下。</w:t>
      </w:r>
    </w:p>
    <w:p w14:paraId="7A94F0FD" w14:textId="77777777" w:rsidR="00A87700" w:rsidRPr="00A87700" w:rsidRDefault="00A87700" w:rsidP="00A87700">
      <w:p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A87700">
        <w:rPr>
          <w:rFonts w:ascii="標楷體" w:eastAsia="標楷體" w:hAnsi="標楷體" w:hint="eastAsia"/>
          <w:sz w:val="32"/>
          <w:szCs w:val="32"/>
        </w:rPr>
        <w:t>寒雀想飛落下來時，先偷看梅花一眼；蝴蝶如果知道梅花的妍美，定會消魂失魄。</w:t>
      </w:r>
    </w:p>
    <w:p w14:paraId="6FB5B6F5" w14:textId="3EEE2594" w:rsidR="00A87700" w:rsidRPr="000309AD" w:rsidRDefault="00A87700" w:rsidP="00A87700">
      <w:pPr>
        <w:spacing w:line="440" w:lineRule="exact"/>
        <w:rPr>
          <w:rFonts w:ascii="標楷體" w:eastAsia="標楷體" w:hAnsi="標楷體" w:hint="eastAsia"/>
          <w:sz w:val="32"/>
          <w:szCs w:val="32"/>
        </w:rPr>
      </w:pPr>
      <w:r w:rsidRPr="00A87700">
        <w:rPr>
          <w:rFonts w:ascii="標楷體" w:eastAsia="標楷體" w:hAnsi="標楷體" w:hint="eastAsia"/>
          <w:sz w:val="32"/>
          <w:szCs w:val="32"/>
        </w:rPr>
        <w:t>幸喜我能低聲吟誦，和梅花親近，不用敲著檀板唱歌，執著金杯飲酒來欣賞它了。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649A6CB" w14:textId="1D2467FD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金谷：即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金谷園</w:t>
      </w:r>
      <w:r w:rsidRPr="00DD3130">
        <w:rPr>
          <w:rFonts w:ascii="標楷體" w:eastAsia="標楷體" w:hAnsi="標楷體" w:cs="標楷體" w:hint="eastAsia"/>
          <w:sz w:val="28"/>
          <w:szCs w:val="28"/>
        </w:rPr>
        <w:t>，指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西晉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富豪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>
        <w:rPr>
          <w:rFonts w:ascii="標楷體" w:eastAsia="標楷體" w:hAnsi="標楷體" w:cs="標楷體" w:hint="eastAsia"/>
          <w:sz w:val="28"/>
          <w:szCs w:val="28"/>
        </w:rPr>
        <w:t>在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建造的一座奢華的別墅。因征西將軍祭酒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王詡</w:t>
      </w:r>
      <w:r>
        <w:rPr>
          <w:rFonts w:ascii="標楷體" w:eastAsia="標楷體" w:hAnsi="標楷體" w:cs="標楷體" w:hint="eastAsia"/>
          <w:sz w:val="28"/>
          <w:szCs w:val="28"/>
        </w:rPr>
        <w:t>(</w:t>
      </w:r>
      <w:r w:rsidRPr="00DD3130">
        <w:rPr>
          <w:rFonts w:ascii="標楷體" w:eastAsia="標楷體" w:hAnsi="標楷體" w:cs="標楷體" w:hint="eastAsia"/>
          <w:color w:val="FF0000"/>
          <w:sz w:val="16"/>
          <w:szCs w:val="16"/>
        </w:rPr>
        <w:t>ㄒㄩˇ</w:t>
      </w:r>
      <w:r>
        <w:rPr>
          <w:rFonts w:ascii="標楷體" w:eastAsia="標楷體" w:hAnsi="標楷體" w:cs="標楷體" w:hint="eastAsia"/>
          <w:sz w:val="28"/>
          <w:szCs w:val="28"/>
        </w:rPr>
        <w:t>)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回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長安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時，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曾在此為其餞行，而成了送別、餞行的代稱。又指生死相伴的情誼。</w:t>
      </w:r>
    </w:p>
    <w:p w14:paraId="41B81150" w14:textId="1F5839D0" w:rsidR="007B6A13" w:rsidRPr="00DD3130" w:rsidRDefault="007B6A13" w:rsidP="00B41EEC">
      <w:pPr>
        <w:pStyle w:val="a6"/>
        <w:numPr>
          <w:ilvl w:val="0"/>
          <w:numId w:val="2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B6A13">
        <w:rPr>
          <w:rFonts w:ascii="標楷體" w:eastAsia="標楷體" w:hAnsi="標楷體" w:cs="標楷體" w:hint="eastAsia"/>
          <w:sz w:val="28"/>
          <w:szCs w:val="28"/>
        </w:rPr>
        <w:t>祭酒，首席，主管之意。起源於祭祀習俗，為宴席祭酒開席的尊位。</w:t>
      </w:r>
    </w:p>
    <w:p w14:paraId="5FF4D73E" w14:textId="60A9CA3B" w:rsidR="00E163DD" w:rsidRDefault="00E163DD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余：同餘。</w:t>
      </w:r>
    </w:p>
    <w:p w14:paraId="42908BB8" w14:textId="7055C294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離歌：送別的歌曲</w:t>
      </w:r>
      <w:r w:rsidR="00F674A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3E4CE0BE" w14:textId="22B67EDB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長亭：亦稱十里長亭。古代人們常在長亭設宴餞別為親友送行並吟詠留贈。</w:t>
      </w:r>
    </w:p>
    <w:p w14:paraId="058C6531" w14:textId="2E74D50D" w:rsidR="007B6A13" w:rsidRPr="00DD3130" w:rsidRDefault="007B6A13" w:rsidP="00B41EEC">
      <w:pPr>
        <w:pStyle w:val="a6"/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B6A13">
        <w:rPr>
          <w:rFonts w:ascii="標楷體" w:eastAsia="標楷體" w:hAnsi="標楷體" w:cs="標楷體" w:hint="eastAsia"/>
          <w:sz w:val="28"/>
          <w:szCs w:val="28"/>
        </w:rPr>
        <w:t>一闋長亭暮的意思是：在長亭暮色中，一首詞曲表達了難捨難分、別意綿綿的情感。</w:t>
      </w:r>
    </w:p>
    <w:p w14:paraId="2656BD21" w14:textId="460CDD1F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王孫：</w:t>
      </w:r>
      <w:r w:rsidR="00F674A7" w:rsidRPr="00F674A7">
        <w:rPr>
          <w:rFonts w:ascii="標楷體" w:eastAsia="標楷體" w:hAnsi="標楷體" w:cs="標楷體" w:hint="eastAsia"/>
          <w:sz w:val="28"/>
          <w:szCs w:val="28"/>
        </w:rPr>
        <w:t>泛指官僚、貴族的子弟。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後來代指出門遠遊之人。這裡指的是作者的朋友。</w:t>
      </w:r>
    </w:p>
    <w:p w14:paraId="19D78DB0" w14:textId="6BC22B27" w:rsidR="00F95A57" w:rsidRPr="00F95A57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萋萋：草盛的樣子。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1D5E6FD6" w14:textId="5A5B2101" w:rsidR="00204C3A" w:rsidRPr="00204C3A" w:rsidRDefault="00277F62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曾經是錦繡繁華的麗園，如今已是</w:t>
      </w:r>
      <w:r w:rsidR="00204C3A" w:rsidRPr="00C43C6C">
        <w:rPr>
          <w:rFonts w:ascii="標楷體" w:eastAsia="標楷體" w:hAnsi="標楷體" w:hint="eastAsia"/>
          <w:b/>
          <w:bCs/>
          <w:sz w:val="28"/>
          <w:szCs w:val="28"/>
        </w:rPr>
        <w:t>雜樹橫空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、蔓草遍地了。寫春色用</w:t>
      </w:r>
      <w:r w:rsidR="00C43C6C">
        <w:rPr>
          <w:rFonts w:ascii="標楷體" w:eastAsia="標楷體" w:hAnsi="標楷體" w:hint="eastAsia"/>
          <w:sz w:val="28"/>
          <w:szCs w:val="28"/>
        </w:rPr>
        <w:lastRenderedPageBreak/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亂生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二字，可見</w:t>
      </w:r>
      <w:r w:rsidR="00204C3A" w:rsidRPr="006B797F">
        <w:rPr>
          <w:rFonts w:ascii="標楷體" w:eastAsia="標楷體" w:hAnsi="標楷體" w:hint="eastAsia"/>
          <w:b/>
          <w:bCs/>
          <w:sz w:val="28"/>
          <w:szCs w:val="28"/>
        </w:rPr>
        <w:t>荒蕪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之狀，其意味，與</w:t>
      </w:r>
      <w:r w:rsidR="00204C3A" w:rsidRPr="007515A8">
        <w:rPr>
          <w:rFonts w:ascii="標楷體" w:eastAsia="標楷體" w:hAnsi="標楷體" w:hint="eastAsia"/>
          <w:sz w:val="28"/>
          <w:szCs w:val="28"/>
          <w:u w:val="single"/>
        </w:rPr>
        <w:t>杜牧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《金谷園》詩中的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7" w:history="1">
        <w:r w:rsidR="00204C3A" w:rsidRPr="00F13785">
          <w:rPr>
            <w:rStyle w:val="a4"/>
            <w:rFonts w:ascii="標楷體" w:eastAsia="標楷體" w:hAnsi="標楷體" w:hint="eastAsia"/>
            <w:sz w:val="28"/>
            <w:szCs w:val="28"/>
          </w:rPr>
          <w:t>流水無情草自春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相近。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誰為主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之問，除點明園的荒涼無主外，還蘊含著作者對人世滄桑、繁華富貴如過眼煙雲之慨嘆。</w:t>
      </w:r>
    </w:p>
    <w:p w14:paraId="4AF52B19" w14:textId="7E8724BC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F13785">
        <w:rPr>
          <w:rFonts w:ascii="標楷體" w:eastAsia="標楷體" w:hAnsi="標楷體" w:hint="eastAsia"/>
          <w:sz w:val="28"/>
          <w:szCs w:val="28"/>
          <w:u w:val="single"/>
        </w:rPr>
        <w:t>林逋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的《點絳唇》是一首詠草的傑作。以擬人手法，寫得情思</w:t>
      </w:r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綿綿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，淒楚哀婉。語言美，意境更美。為歷代讀者稱誦。此為詠物詞中的佳作。全詞以</w:t>
      </w:r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清新空靈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的筆觸，物中見情，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深意，借吟詠春草抒寫離愁別緒。整首詞熔詠物與抒情於一爐，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淒迷柔美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的物象中寄寓惆悵傷春之情，</w:t>
      </w:r>
      <w:r w:rsidR="00204C3A" w:rsidRPr="00E163DD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出綿綿不盡的離愁。</w:t>
      </w:r>
    </w:p>
    <w:p w14:paraId="5A3E254A" w14:textId="784ABE8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E163DD">
        <w:rPr>
          <w:rFonts w:ascii="標楷體" w:eastAsia="標楷體" w:hAnsi="標楷體" w:hint="eastAsia"/>
          <w:sz w:val="28"/>
          <w:szCs w:val="28"/>
        </w:rPr>
        <w:t>余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花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兩句，寫無主荒園細雨中春色凋零，絢爛的花朵已紛紛墜落，連枝頭稀疏的余花，也隨濛濛細雨而去。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滿地和煙雨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，境界闊大而情調哀傷，雖從雨中落花著筆，卻包含著草盛人稀之意。眼看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匆匆春又歸去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，詞人流露出無可奈何的惆悵情懷。</w:t>
      </w:r>
    </w:p>
    <w:p w14:paraId="587F9D67" w14:textId="57CF4C1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直寫離情。長亭，亦稱十里長亭。古代為親人送行，常長亭設宴餞別，吟詠留贈。此時別意綿綿，難捨難分，直到太陽西下。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又是離歌，一闋長亭暮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，詞人正是抓住了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黯然銷魂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的時刻，攝下了這幅長亭送別的畫面。最後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三句，是全詞之主旨。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C43C6C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本是古代對貴族公子的尊稱，後來詩詞中，往往代指出門遠遊之人。凝望著親人漸行漸遠，慢慢消失了，唯見茂盛的春草通往四方之路，茫茫無涯。正如</w:t>
      </w:r>
      <w:r w:rsidR="00204C3A" w:rsidRPr="001E1D89">
        <w:rPr>
          <w:rFonts w:ascii="標楷體" w:eastAsia="標楷體" w:hAnsi="標楷體" w:hint="eastAsia"/>
          <w:sz w:val="28"/>
          <w:szCs w:val="28"/>
          <w:u w:val="single"/>
        </w:rPr>
        <w:t>李煜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</w:t>
      </w:r>
      <w:r w:rsidR="001E1D89" w:rsidRPr="001E1D89">
        <w:rPr>
          <w:rFonts w:ascii="標楷體" w:eastAsia="標楷體" w:hAnsi="標楷體" w:hint="eastAsia"/>
          <w:sz w:val="28"/>
          <w:szCs w:val="28"/>
        </w:rPr>
        <w:t>清平樂·別來春半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》詞所說：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8" w:history="1">
        <w:r w:rsidR="00204C3A" w:rsidRPr="001E1D89">
          <w:rPr>
            <w:rStyle w:val="a4"/>
            <w:rFonts w:ascii="標楷體" w:eastAsia="標楷體" w:hAnsi="標楷體" w:hint="eastAsia"/>
            <w:sz w:val="28"/>
            <w:szCs w:val="28"/>
          </w:rPr>
          <w:t>離恨恰如春草，更行更遠還生。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</w:p>
    <w:p w14:paraId="40528260" w14:textId="58FBB9DD" w:rsidR="00586484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結尾處詞人以景結情，渲染了無限惆悵和依依惜別的感情，給人留下無窮的想像。</w:t>
      </w:r>
    </w:p>
    <w:p w14:paraId="419CE50B" w14:textId="17600165" w:rsidR="0095650F" w:rsidRPr="00E32452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86484" w:rsidRPr="00586484">
        <w:rPr>
          <w:rFonts w:ascii="標楷體" w:eastAsia="標楷體" w:hAnsi="標楷體" w:hint="eastAsia"/>
          <w:sz w:val="28"/>
          <w:szCs w:val="28"/>
        </w:rPr>
        <w:t>公元1007年詞人送別友人離去，借吟詠春草抒寫離愁別緒。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整首詞的語言清新柔婉，屬婉約一派。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="00204C3A" w:rsidRPr="00204C3A">
          <w:rPr>
            <w:rStyle w:val="a4"/>
            <w:rFonts w:ascii="標楷體" w:eastAsia="標楷體" w:hAnsi="標楷體"/>
            <w:sz w:val="28"/>
            <w:szCs w:val="28"/>
          </w:rPr>
          <w:t>https://bit.ly/49GZIWg</w:t>
        </w:r>
      </w:hyperlink>
      <w:hyperlink r:id="rId10" w:history="1"/>
      <w:hyperlink r:id="rId11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DA9148D" w:rsidR="00B543EA" w:rsidRPr="007B2F5C" w:rsidRDefault="00B543EA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E855ABB" w14:textId="025F8BE7" w:rsidR="00C43C6C" w:rsidRDefault="00C43C6C" w:rsidP="001A379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43C6C">
        <w:rPr>
          <w:rFonts w:ascii="標楷體" w:eastAsia="標楷體" w:hAnsi="標楷體" w:hint="eastAsia"/>
          <w:sz w:val="28"/>
          <w:szCs w:val="28"/>
        </w:rPr>
        <w:t>雜樹橫空：「雜樹」指的是各種不同的樹木，而「橫空」則形容這些樹木在空中交錯、佈滿。整句詞的意境描繪了昔日錦繡繁華的</w:t>
      </w:r>
      <w:r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Pr="00C43C6C">
        <w:rPr>
          <w:rFonts w:ascii="標楷體" w:eastAsia="標楷體" w:hAnsi="標楷體" w:hint="eastAsia"/>
          <w:sz w:val="28"/>
          <w:szCs w:val="28"/>
        </w:rPr>
        <w:t>，如今已是荒蕪、雜草遍地的景象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609DB4BB" w14:textId="29630423" w:rsidR="006B797F" w:rsidRPr="006B797F" w:rsidRDefault="006B797F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荒蕪(</w:t>
      </w:r>
      <w:r w:rsidRPr="006B797F">
        <w:rPr>
          <w:rFonts w:ascii="標楷體" w:eastAsia="標楷體" w:hAnsi="標楷體" w:hint="eastAsia"/>
          <w:color w:val="FF0000"/>
          <w:sz w:val="16"/>
          <w:szCs w:val="16"/>
        </w:rPr>
        <w:t>ㄨˊ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6B797F">
        <w:rPr>
          <w:rFonts w:ascii="標楷體" w:eastAsia="標楷體" w:hAnsi="標楷體" w:hint="eastAsia"/>
          <w:sz w:val="28"/>
          <w:szCs w:val="28"/>
        </w:rPr>
        <w:t>土地因無人管理而雜草叢生。</w:t>
      </w:r>
    </w:p>
    <w:p w14:paraId="14B5AD71" w14:textId="1D2B43DA" w:rsidR="006B797F" w:rsidRDefault="006B797F" w:rsidP="006B797F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797F">
        <w:rPr>
          <w:rFonts w:ascii="標楷體" w:eastAsia="標楷體" w:hAnsi="標楷體" w:hint="eastAsia"/>
          <w:sz w:val="28"/>
          <w:szCs w:val="28"/>
        </w:rPr>
        <w:t>【例】由於人口大量外移，使得這裡大部分的田園都荒蕪了。</w:t>
      </w:r>
    </w:p>
    <w:p w14:paraId="7D74FEE0" w14:textId="32D24200" w:rsidR="006B797F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綿綿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形容連續不絕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CF5FFD4" w14:textId="5C359807" w:rsidR="00F13785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清新空靈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通常用來描述那些帶有清新、純淨、超越世俗的特質，讓人感到心靈愉悅、舒適。例如，一首音樂、一幅畫作或一個人的氣質都可以被形容為清新空靈。</w:t>
      </w:r>
    </w:p>
    <w:p w14:paraId="5F02C27D" w14:textId="73E73A24" w:rsidR="00F13785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寄寓：暫時寓居(也作寄居)；旅館；於文藝作品中寄情。</w:t>
      </w:r>
    </w:p>
    <w:p w14:paraId="26CCC638" w14:textId="416AF31A" w:rsidR="00BE0A3B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淒迷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E0A3B">
        <w:rPr>
          <w:rFonts w:ascii="標楷體" w:eastAsia="標楷體" w:hAnsi="標楷體" w:hint="eastAsia"/>
          <w:sz w:val="28"/>
          <w:szCs w:val="28"/>
        </w:rPr>
        <w:t>表示景物淒涼、迷濛。這個詞用來形容冷清、朦朧、令人感到悲傷的景象。例如，寒冷的夜晚，細細的雨絲使街道顯得更加淒迷。</w:t>
      </w:r>
    </w:p>
    <w:p w14:paraId="0DB89B3E" w14:textId="626A85A2" w:rsidR="003D660B" w:rsidRDefault="003D660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3D660B">
        <w:rPr>
          <w:rFonts w:ascii="標楷體" w:eastAsia="標楷體" w:hAnsi="標楷體" w:hint="eastAsia"/>
          <w:sz w:val="28"/>
          <w:szCs w:val="28"/>
        </w:rPr>
        <w:lastRenderedPageBreak/>
        <w:t>柔美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D660B">
        <w:rPr>
          <w:rFonts w:ascii="標楷體" w:eastAsia="標楷體" w:hAnsi="標楷體" w:hint="eastAsia"/>
          <w:sz w:val="28"/>
          <w:szCs w:val="28"/>
        </w:rPr>
        <w:t>指的是某物具有柔軟、優美、溫和的特質。這個詞常用來形容音樂、畫作、風景等。</w:t>
      </w:r>
    </w:p>
    <w:p w14:paraId="24226C54" w14:textId="0C8C5428" w:rsidR="003D660B" w:rsidRDefault="00E163DD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渲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E163D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E163DD">
        <w:rPr>
          <w:rFonts w:ascii="標楷體" w:eastAsia="標楷體" w:hAnsi="標楷體" w:hint="eastAsia"/>
          <w:sz w:val="28"/>
          <w:szCs w:val="28"/>
        </w:rPr>
        <w:t>染</w:t>
      </w:r>
    </w:p>
    <w:p w14:paraId="21E9F1D9" w14:textId="4CF046DD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國畫的一種用色技巧。以水墨或顏料，襯托物像，使分出陰陽向背的效果。</w:t>
      </w:r>
    </w:p>
    <w:p w14:paraId="26EFC888" w14:textId="521AE01E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言詞、文字過度吹噓誇大。如：「新聞媒體常有渲染的報導。」</w:t>
      </w:r>
    </w:p>
    <w:p w14:paraId="0BF118F3" w14:textId="73A0C994" w:rsid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一種電影創作的表現手法。它透過對景物、人物、環境的心理、行為，做多方面描寫形容，突出形象，加強藝術效果。</w:t>
      </w:r>
    </w:p>
    <w:p w14:paraId="20EBCCA4" w14:textId="6C93E962" w:rsidR="00E163DD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過片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過片，又稱為過變，是指一首詞分兩段或三段，每段叫做一闋或一片，下一段的開頭叫做過片。過片具有承上啓下以及過渡轉折連結兩片的作用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FCE4D65" w14:textId="374ABF01" w:rsidR="00B41EEC" w:rsidRPr="00BE0A3B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黯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B41EEC">
        <w:rPr>
          <w:rFonts w:ascii="標楷體" w:eastAsia="標楷體" w:hAnsi="標楷體" w:hint="eastAsia"/>
          <w:color w:val="FF0000"/>
          <w:sz w:val="16"/>
          <w:szCs w:val="16"/>
        </w:rPr>
        <w:t>ㄢˋ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B41EEC">
        <w:rPr>
          <w:rFonts w:ascii="標楷體" w:eastAsia="標楷體" w:hAnsi="標楷體" w:hint="eastAsia"/>
          <w:sz w:val="28"/>
          <w:szCs w:val="28"/>
        </w:rPr>
        <w:t>然銷魂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心神沮喪好像失去了魂魄。</w:t>
      </w:r>
    </w:p>
    <w:sectPr w:rsidR="00B41EEC" w:rsidRPr="00BE0A3B" w:rsidSect="00FC4E38">
      <w:footerReference w:type="default" r:id="rId12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95E96" w14:textId="77777777" w:rsidR="00886DBA" w:rsidRDefault="00886DBA" w:rsidP="00714A03">
      <w:r>
        <w:separator/>
      </w:r>
    </w:p>
  </w:endnote>
  <w:endnote w:type="continuationSeparator" w:id="0">
    <w:p w14:paraId="19F11340" w14:textId="77777777" w:rsidR="00886DBA" w:rsidRDefault="00886DBA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0A5AC5C" w:rsidR="00714A03" w:rsidRDefault="00C92522">
        <w:pPr>
          <w:pStyle w:val="a9"/>
          <w:jc w:val="right"/>
        </w:pPr>
        <w:r w:rsidRPr="00C92522">
          <w:rPr>
            <w:rFonts w:ascii="標楷體" w:eastAsia="標楷體" w:hAnsi="標楷體" w:hint="eastAsia"/>
          </w:rPr>
          <w:t>林逋《</w:t>
        </w:r>
        <w:r w:rsidR="000F6FE0" w:rsidRPr="000F6FE0">
          <w:rPr>
            <w:rFonts w:ascii="標楷體" w:eastAsia="標楷體" w:hAnsi="標楷體" w:hint="eastAsia"/>
          </w:rPr>
          <w:t>山園小梅·其一</w:t>
        </w:r>
        <w:r w:rsidRPr="00C92522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F061F" w14:textId="77777777" w:rsidR="00886DBA" w:rsidRDefault="00886DBA" w:rsidP="00714A03">
      <w:r>
        <w:separator/>
      </w:r>
    </w:p>
  </w:footnote>
  <w:footnote w:type="continuationSeparator" w:id="0">
    <w:p w14:paraId="54CCF090" w14:textId="77777777" w:rsidR="00886DBA" w:rsidRDefault="00886DBA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28"/>
  </w:num>
  <w:num w:numId="2" w16cid:durableId="947737101">
    <w:abstractNumId w:val="20"/>
  </w:num>
  <w:num w:numId="3" w16cid:durableId="21983599">
    <w:abstractNumId w:val="11"/>
  </w:num>
  <w:num w:numId="4" w16cid:durableId="1397045199">
    <w:abstractNumId w:val="2"/>
  </w:num>
  <w:num w:numId="5" w16cid:durableId="676537891">
    <w:abstractNumId w:val="3"/>
  </w:num>
  <w:num w:numId="6" w16cid:durableId="681515799">
    <w:abstractNumId w:val="2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5"/>
  </w:num>
  <w:num w:numId="10" w16cid:durableId="1890679618">
    <w:abstractNumId w:val="16"/>
  </w:num>
  <w:num w:numId="11" w16cid:durableId="45226435">
    <w:abstractNumId w:val="18"/>
  </w:num>
  <w:num w:numId="12" w16cid:durableId="1078331921">
    <w:abstractNumId w:val="12"/>
  </w:num>
  <w:num w:numId="13" w16cid:durableId="1550679909">
    <w:abstractNumId w:val="25"/>
  </w:num>
  <w:num w:numId="14" w16cid:durableId="1575119552">
    <w:abstractNumId w:val="6"/>
  </w:num>
  <w:num w:numId="15" w16cid:durableId="32049432">
    <w:abstractNumId w:val="10"/>
  </w:num>
  <w:num w:numId="16" w16cid:durableId="1786541236">
    <w:abstractNumId w:val="24"/>
  </w:num>
  <w:num w:numId="17" w16cid:durableId="523901899">
    <w:abstractNumId w:val="9"/>
  </w:num>
  <w:num w:numId="18" w16cid:durableId="659385329">
    <w:abstractNumId w:val="27"/>
  </w:num>
  <w:num w:numId="19" w16cid:durableId="1692494380">
    <w:abstractNumId w:val="13"/>
  </w:num>
  <w:num w:numId="20" w16cid:durableId="452754938">
    <w:abstractNumId w:val="21"/>
  </w:num>
  <w:num w:numId="21" w16cid:durableId="33848818">
    <w:abstractNumId w:val="4"/>
  </w:num>
  <w:num w:numId="22" w16cid:durableId="37046421">
    <w:abstractNumId w:val="19"/>
  </w:num>
  <w:num w:numId="23" w16cid:durableId="1298028910">
    <w:abstractNumId w:val="22"/>
  </w:num>
  <w:num w:numId="24" w16cid:durableId="374887487">
    <w:abstractNumId w:val="14"/>
  </w:num>
  <w:num w:numId="25" w16cid:durableId="1543788083">
    <w:abstractNumId w:val="7"/>
  </w:num>
  <w:num w:numId="26" w16cid:durableId="1525823759">
    <w:abstractNumId w:val="15"/>
  </w:num>
  <w:num w:numId="27" w16cid:durableId="874463851">
    <w:abstractNumId w:val="17"/>
  </w:num>
  <w:num w:numId="28" w16cid:durableId="297881936">
    <w:abstractNumId w:val="8"/>
  </w:num>
  <w:num w:numId="29" w16cid:durableId="123038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33DEC"/>
    <w:rsid w:val="000510BE"/>
    <w:rsid w:val="00052863"/>
    <w:rsid w:val="00060F9D"/>
    <w:rsid w:val="000668EA"/>
    <w:rsid w:val="00075E45"/>
    <w:rsid w:val="000B49AE"/>
    <w:rsid w:val="000B66CC"/>
    <w:rsid w:val="000C7EE1"/>
    <w:rsid w:val="000E28E6"/>
    <w:rsid w:val="000F475A"/>
    <w:rsid w:val="000F6FE0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A4FCB"/>
    <w:rsid w:val="001B08AD"/>
    <w:rsid w:val="001B1A8E"/>
    <w:rsid w:val="001C2A2E"/>
    <w:rsid w:val="001C407F"/>
    <w:rsid w:val="001C4A60"/>
    <w:rsid w:val="001D6F54"/>
    <w:rsid w:val="001E1D89"/>
    <w:rsid w:val="001E55F1"/>
    <w:rsid w:val="00203F07"/>
    <w:rsid w:val="00204C3A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73F45"/>
    <w:rsid w:val="00395344"/>
    <w:rsid w:val="003A0648"/>
    <w:rsid w:val="003A2817"/>
    <w:rsid w:val="003B47EA"/>
    <w:rsid w:val="003C081A"/>
    <w:rsid w:val="003D660B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014C0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797F"/>
    <w:rsid w:val="006D36F2"/>
    <w:rsid w:val="006F38BA"/>
    <w:rsid w:val="006F6CAE"/>
    <w:rsid w:val="0070756C"/>
    <w:rsid w:val="00714A03"/>
    <w:rsid w:val="00717705"/>
    <w:rsid w:val="00741441"/>
    <w:rsid w:val="00744FC6"/>
    <w:rsid w:val="007515A8"/>
    <w:rsid w:val="00771D85"/>
    <w:rsid w:val="007B05A5"/>
    <w:rsid w:val="007B2F5C"/>
    <w:rsid w:val="007B6A13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86DBA"/>
    <w:rsid w:val="008A6277"/>
    <w:rsid w:val="008B074E"/>
    <w:rsid w:val="008B15CB"/>
    <w:rsid w:val="008B7098"/>
    <w:rsid w:val="008C11A0"/>
    <w:rsid w:val="008D3B60"/>
    <w:rsid w:val="008D44F0"/>
    <w:rsid w:val="008E5B1D"/>
    <w:rsid w:val="00902911"/>
    <w:rsid w:val="00913631"/>
    <w:rsid w:val="00950657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87700"/>
    <w:rsid w:val="00AA34E9"/>
    <w:rsid w:val="00AB0D45"/>
    <w:rsid w:val="00AE140A"/>
    <w:rsid w:val="00AF47AF"/>
    <w:rsid w:val="00B16B26"/>
    <w:rsid w:val="00B24E68"/>
    <w:rsid w:val="00B320A4"/>
    <w:rsid w:val="00B41EEC"/>
    <w:rsid w:val="00B467F1"/>
    <w:rsid w:val="00B543EA"/>
    <w:rsid w:val="00B55DEB"/>
    <w:rsid w:val="00B561B8"/>
    <w:rsid w:val="00B93AD7"/>
    <w:rsid w:val="00BA10A0"/>
    <w:rsid w:val="00BA7804"/>
    <w:rsid w:val="00BC42C3"/>
    <w:rsid w:val="00BD023B"/>
    <w:rsid w:val="00BE0A3B"/>
    <w:rsid w:val="00BE349A"/>
    <w:rsid w:val="00BF5A85"/>
    <w:rsid w:val="00C07E88"/>
    <w:rsid w:val="00C1358B"/>
    <w:rsid w:val="00C2376D"/>
    <w:rsid w:val="00C36A11"/>
    <w:rsid w:val="00C36A8E"/>
    <w:rsid w:val="00C43C6C"/>
    <w:rsid w:val="00C62358"/>
    <w:rsid w:val="00C92522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3130"/>
    <w:rsid w:val="00DD582B"/>
    <w:rsid w:val="00E025C5"/>
    <w:rsid w:val="00E057BB"/>
    <w:rsid w:val="00E06F2C"/>
    <w:rsid w:val="00E163DD"/>
    <w:rsid w:val="00E314CC"/>
    <w:rsid w:val="00E32452"/>
    <w:rsid w:val="00E524DC"/>
    <w:rsid w:val="00E56D8C"/>
    <w:rsid w:val="00E67BC5"/>
    <w:rsid w:val="00EA26B9"/>
    <w:rsid w:val="00EA6D53"/>
    <w:rsid w:val="00EB7725"/>
    <w:rsid w:val="00EE6BCE"/>
    <w:rsid w:val="00EF50C0"/>
    <w:rsid w:val="00EF60D0"/>
    <w:rsid w:val="00F13785"/>
    <w:rsid w:val="00F13BCF"/>
    <w:rsid w:val="00F327AD"/>
    <w:rsid w:val="00F44236"/>
    <w:rsid w:val="00F4539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825b9a76cf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462ee35a4d55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O1r1C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qPLM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49GZIW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SJS</cp:lastModifiedBy>
  <cp:revision>173</cp:revision>
  <dcterms:created xsi:type="dcterms:W3CDTF">2022-03-23T23:23:00Z</dcterms:created>
  <dcterms:modified xsi:type="dcterms:W3CDTF">2025-02-01T13:06:00Z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