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EDA2" w14:textId="5DBA1D75" w:rsidR="00CE3FB1" w:rsidRDefault="00075E45" w:rsidP="0037288A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柳永</w:t>
      </w:r>
      <w:r w:rsidR="0037288A" w:rsidRPr="00D97037">
        <w:rPr>
          <w:rFonts w:ascii="標楷體" w:eastAsia="標楷體" w:hAnsi="標楷體" w:hint="eastAsia"/>
          <w:sz w:val="36"/>
          <w:szCs w:val="36"/>
        </w:rPr>
        <w:t>《</w:t>
      </w:r>
      <w:bookmarkStart w:id="0" w:name="_Hlk162165217"/>
      <w:r w:rsidR="00D0096B" w:rsidRPr="00D0096B">
        <w:rPr>
          <w:rFonts w:ascii="標楷體" w:eastAsia="標楷體" w:hAnsi="標楷體" w:hint="eastAsia"/>
          <w:sz w:val="36"/>
          <w:szCs w:val="36"/>
        </w:rPr>
        <w:t>鶴沖天·黃金榜上</w:t>
      </w:r>
      <w:bookmarkEnd w:id="0"/>
      <w:r w:rsidR="0037288A" w:rsidRPr="00D97037">
        <w:rPr>
          <w:rFonts w:ascii="標楷體" w:eastAsia="標楷體" w:hAnsi="標楷體" w:hint="eastAsia"/>
          <w:sz w:val="36"/>
          <w:szCs w:val="36"/>
        </w:rPr>
        <w:t>》</w:t>
      </w:r>
      <w:proofErr w:type="gramEnd"/>
      <w:r w:rsidR="0031753E">
        <w:rPr>
          <w:rFonts w:ascii="標楷體" w:eastAsia="標楷體" w:hAnsi="標楷體" w:hint="eastAsia"/>
          <w:sz w:val="48"/>
          <w:szCs w:val="48"/>
        </w:rPr>
        <w:t xml:space="preserve"> </w:t>
      </w:r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="00D97037">
        <w:rPr>
          <w:rFonts w:ascii="標楷體" w:eastAsia="標楷體" w:hAnsi="標楷體" w:hint="eastAsia"/>
          <w:sz w:val="48"/>
          <w:szCs w:val="48"/>
        </w:rPr>
        <w:t xml:space="preserve">  </w:t>
      </w:r>
      <w:r w:rsidR="00D0096B">
        <w:rPr>
          <w:rFonts w:ascii="標楷體" w:eastAsia="標楷體" w:hAnsi="標楷體" w:hint="eastAsia"/>
          <w:sz w:val="48"/>
          <w:szCs w:val="48"/>
        </w:rPr>
        <w:t xml:space="preserve">      </w:t>
      </w:r>
      <w:r w:rsidR="00D97037">
        <w:rPr>
          <w:rFonts w:ascii="標楷體" w:eastAsia="標楷體" w:hAnsi="標楷體" w:hint="eastAsia"/>
          <w:sz w:val="48"/>
          <w:szCs w:val="48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3E424C80" w14:textId="77777777" w:rsidR="00D0096B" w:rsidRPr="00D0096B" w:rsidRDefault="00D0096B" w:rsidP="00D0096B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D0096B">
        <w:rPr>
          <w:rFonts w:ascii="標楷體" w:eastAsia="標楷體" w:hAnsi="標楷體" w:hint="eastAsia"/>
          <w:sz w:val="34"/>
          <w:szCs w:val="34"/>
        </w:rPr>
        <w:t>黃金榜上，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偶失龍頭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望。明代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暫遺賢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，如何向。</w:t>
      </w:r>
    </w:p>
    <w:p w14:paraId="48E37AD6" w14:textId="77777777" w:rsidR="005968E7" w:rsidRDefault="00D0096B" w:rsidP="00D0096B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D0096B">
        <w:rPr>
          <w:rFonts w:ascii="標楷體" w:eastAsia="標楷體" w:hAnsi="標楷體" w:hint="eastAsia"/>
          <w:sz w:val="34"/>
          <w:szCs w:val="34"/>
        </w:rPr>
        <w:t>未遂風雲便，爭不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恣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狂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盪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。何須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論得喪？</w:t>
      </w:r>
      <w:proofErr w:type="gramEnd"/>
    </w:p>
    <w:p w14:paraId="2DEE8189" w14:textId="0B4A9FDC" w:rsidR="00D0096B" w:rsidRPr="00D0096B" w:rsidRDefault="00D0096B" w:rsidP="00D0096B">
      <w:pPr>
        <w:spacing w:line="480" w:lineRule="exact"/>
        <w:rPr>
          <w:rFonts w:ascii="標楷體" w:eastAsia="標楷體" w:hAnsi="標楷體" w:hint="eastAsia"/>
          <w:sz w:val="34"/>
          <w:szCs w:val="34"/>
        </w:rPr>
      </w:pPr>
      <w:r w:rsidRPr="00D0096B">
        <w:rPr>
          <w:rFonts w:ascii="標楷體" w:eastAsia="標楷體" w:hAnsi="標楷體" w:hint="eastAsia"/>
          <w:sz w:val="34"/>
          <w:szCs w:val="34"/>
        </w:rPr>
        <w:t>才子詞人，自是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白衣卿相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。</w:t>
      </w:r>
    </w:p>
    <w:p w14:paraId="3DFCBBF4" w14:textId="77777777" w:rsidR="00D0096B" w:rsidRPr="00D0096B" w:rsidRDefault="00D0096B" w:rsidP="00D0096B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D0096B">
        <w:rPr>
          <w:rFonts w:ascii="標楷體" w:eastAsia="標楷體" w:hAnsi="標楷體" w:hint="eastAsia"/>
          <w:sz w:val="34"/>
          <w:szCs w:val="34"/>
        </w:rPr>
        <w:t>煙花巷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陌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，依約丹青屏障。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幸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有意中人，堪尋訪。</w:t>
      </w:r>
    </w:p>
    <w:p w14:paraId="059972F0" w14:textId="77777777" w:rsidR="00D0096B" w:rsidRDefault="00D0096B" w:rsidP="00D0096B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D0096B">
        <w:rPr>
          <w:rFonts w:ascii="標楷體" w:eastAsia="標楷體" w:hAnsi="標楷體" w:hint="eastAsia"/>
          <w:sz w:val="34"/>
          <w:szCs w:val="34"/>
        </w:rPr>
        <w:t>且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恁偎紅倚翠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，風流事，平生暢。</w:t>
      </w:r>
    </w:p>
    <w:p w14:paraId="340058EB" w14:textId="65AEFFD5" w:rsidR="006D36F2" w:rsidRPr="00D0096B" w:rsidRDefault="00D0096B" w:rsidP="00D0096B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D0096B">
        <w:rPr>
          <w:rFonts w:ascii="標楷體" w:eastAsia="標楷體" w:hAnsi="標楷體" w:hint="eastAsia"/>
          <w:sz w:val="34"/>
          <w:szCs w:val="34"/>
        </w:rPr>
        <w:t>青春都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一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餉。忍把浮名，換了</w:t>
      </w:r>
      <w:proofErr w:type="gramStart"/>
      <w:r w:rsidRPr="00D0096B">
        <w:rPr>
          <w:rFonts w:ascii="標楷體" w:eastAsia="標楷體" w:hAnsi="標楷體" w:hint="eastAsia"/>
          <w:sz w:val="34"/>
          <w:szCs w:val="34"/>
        </w:rPr>
        <w:t>淺斟低唱</w:t>
      </w:r>
      <w:proofErr w:type="gramEnd"/>
      <w:r w:rsidRPr="00D0096B">
        <w:rPr>
          <w:rFonts w:ascii="標楷體" w:eastAsia="標楷體" w:hAnsi="標楷體" w:hint="eastAsia"/>
          <w:sz w:val="34"/>
          <w:szCs w:val="34"/>
        </w:rPr>
        <w:t>！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69BB68A" w14:textId="77777777" w:rsidR="008E5F03" w:rsidRDefault="008E5F03" w:rsidP="008E5F03">
      <w:pPr>
        <w:pStyle w:val="a6"/>
        <w:numPr>
          <w:ilvl w:val="0"/>
          <w:numId w:val="16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  <w:sectPr w:rsidR="008E5F03" w:rsidSect="007242D2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055015B" w14:textId="41B2231C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鶴沖天：詞牌名。</w:t>
      </w:r>
      <w:proofErr w:type="gramStart"/>
      <w:r w:rsidRPr="00711DE7">
        <w:rPr>
          <w:rFonts w:ascii="標楷體" w:eastAsia="標楷體" w:hAnsi="標楷體" w:cs="標楷體" w:hint="eastAsia"/>
          <w:sz w:val="28"/>
          <w:szCs w:val="28"/>
          <w:u w:val="single"/>
        </w:rPr>
        <w:t>柳永</w:t>
      </w:r>
      <w:r w:rsidRPr="00561722">
        <w:rPr>
          <w:rFonts w:ascii="標楷體" w:eastAsia="標楷體" w:hAnsi="標楷體" w:cs="標楷體" w:hint="eastAsia"/>
          <w:sz w:val="28"/>
          <w:szCs w:val="28"/>
        </w:rPr>
        <w:t>大作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調見柳永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《樂章集》</w:t>
      </w:r>
      <w:r w:rsidR="00711DE7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雙調八十四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字，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仄韻格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821F206" w14:textId="77777777" w:rsidR="00561722" w:rsidRPr="00863148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pacing w:val="-6"/>
          <w:sz w:val="28"/>
          <w:szCs w:val="28"/>
        </w:rPr>
      </w:pPr>
      <w:r w:rsidRPr="00863148">
        <w:rPr>
          <w:rFonts w:ascii="標楷體" w:eastAsia="標楷體" w:hAnsi="標楷體" w:cs="標楷體" w:hint="eastAsia"/>
          <w:spacing w:val="-6"/>
          <w:sz w:val="28"/>
          <w:szCs w:val="28"/>
        </w:rPr>
        <w:t>黃金榜：指錄取進士的金字題名榜。</w:t>
      </w:r>
    </w:p>
    <w:p w14:paraId="794ECB95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龍頭：舊時稱狀元為龍頭。</w:t>
      </w:r>
    </w:p>
    <w:p w14:paraId="5EE5198C" w14:textId="2CBE2725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明代：聖明的時代。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遺賢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：拋棄了賢能之士，指自己為仕途所棄。</w:t>
      </w:r>
    </w:p>
    <w:p w14:paraId="16120AF8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如何向：向何處。</w:t>
      </w:r>
    </w:p>
    <w:p w14:paraId="4D3B9047" w14:textId="3F782D05" w:rsidR="00561722" w:rsidRPr="00863148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pacing w:val="-6"/>
          <w:sz w:val="28"/>
          <w:szCs w:val="28"/>
        </w:rPr>
      </w:pPr>
      <w:r w:rsidRPr="00863148">
        <w:rPr>
          <w:rFonts w:ascii="標楷體" w:eastAsia="標楷體" w:hAnsi="標楷體" w:cs="標楷體" w:hint="eastAsia"/>
          <w:spacing w:val="-6"/>
          <w:sz w:val="28"/>
          <w:szCs w:val="28"/>
        </w:rPr>
        <w:t>風</w:t>
      </w:r>
      <w:r w:rsidR="00711DE7" w:rsidRPr="00863148">
        <w:rPr>
          <w:rFonts w:ascii="標楷體" w:eastAsia="標楷體" w:hAnsi="標楷體" w:cs="標楷體" w:hint="eastAsia"/>
          <w:spacing w:val="-6"/>
          <w:sz w:val="28"/>
          <w:szCs w:val="28"/>
        </w:rPr>
        <w:t>雲</w:t>
      </w:r>
      <w:r w:rsidRPr="00863148">
        <w:rPr>
          <w:rFonts w:ascii="標楷體" w:eastAsia="標楷體" w:hAnsi="標楷體" w:cs="標楷體" w:hint="eastAsia"/>
          <w:spacing w:val="-6"/>
          <w:sz w:val="28"/>
          <w:szCs w:val="28"/>
        </w:rPr>
        <w:t>：際會風雲，指得到好的遭遇。</w:t>
      </w:r>
    </w:p>
    <w:p w14:paraId="13613FBA" w14:textId="77777777" w:rsidR="00711DE7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爭不：怎不。</w:t>
      </w:r>
    </w:p>
    <w:p w14:paraId="011AD8E0" w14:textId="0063E553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恣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：放縱，隨心所欲。</w:t>
      </w:r>
    </w:p>
    <w:p w14:paraId="7DFEBE1F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得喪：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得失。</w:t>
      </w:r>
    </w:p>
    <w:p w14:paraId="30D0A6AC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白衣卿相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：指自己才華出眾，雖不入仕途，也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有卿相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一般尊貴。白衣：古代未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仕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之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士著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白衣。</w:t>
      </w:r>
    </w:p>
    <w:p w14:paraId="4F96D9CB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煙花：指妓女。巷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陌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：指街巷。</w:t>
      </w:r>
    </w:p>
    <w:p w14:paraId="692E1B42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丹青屏障：彩繪的屏風。丹青：繪畫的顏料，這裡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借指畫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8D89D00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堪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：能，可以。</w:t>
      </w:r>
    </w:p>
    <w:p w14:paraId="031C8329" w14:textId="77777777" w:rsidR="00711DE7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：如此。</w:t>
      </w:r>
    </w:p>
    <w:p w14:paraId="190BE3AA" w14:textId="786A45B9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偎紅倚翠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：指狎妓。</w:t>
      </w:r>
    </w:p>
    <w:p w14:paraId="7829C25A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平生：一生。</w:t>
      </w:r>
    </w:p>
    <w:p w14:paraId="7511EF7A" w14:textId="77777777" w:rsidR="00561722" w:rsidRPr="00561722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 w:hint="eastAsia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餉：片刻，</w:t>
      </w:r>
      <w:proofErr w:type="gramStart"/>
      <w:r w:rsidRPr="00561722">
        <w:rPr>
          <w:rFonts w:ascii="標楷體" w:eastAsia="標楷體" w:hAnsi="標楷體" w:cs="標楷體" w:hint="eastAsia"/>
          <w:sz w:val="28"/>
          <w:szCs w:val="28"/>
        </w:rPr>
        <w:t>極</w:t>
      </w:r>
      <w:proofErr w:type="gramEnd"/>
      <w:r w:rsidRPr="00561722">
        <w:rPr>
          <w:rFonts w:ascii="標楷體" w:eastAsia="標楷體" w:hAnsi="標楷體" w:cs="標楷體" w:hint="eastAsia"/>
          <w:sz w:val="28"/>
          <w:szCs w:val="28"/>
        </w:rPr>
        <w:t>言青年時期的短暫。</w:t>
      </w:r>
    </w:p>
    <w:p w14:paraId="664A561A" w14:textId="1296425D" w:rsidR="00013E9A" w:rsidRDefault="00561722" w:rsidP="00B353A5">
      <w:pPr>
        <w:pStyle w:val="a6"/>
        <w:numPr>
          <w:ilvl w:val="0"/>
          <w:numId w:val="16"/>
        </w:numPr>
        <w:spacing w:line="48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561722">
        <w:rPr>
          <w:rFonts w:ascii="標楷體" w:eastAsia="標楷體" w:hAnsi="標楷體" w:cs="標楷體" w:hint="eastAsia"/>
          <w:sz w:val="28"/>
          <w:szCs w:val="28"/>
        </w:rPr>
        <w:t>忍：忍心，狠心。浮名：指功名。</w:t>
      </w:r>
    </w:p>
    <w:p w14:paraId="6EB689DF" w14:textId="77777777" w:rsidR="008E5F03" w:rsidRDefault="008E5F03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E5F03" w:rsidSect="007242D2">
          <w:type w:val="continuous"/>
          <w:pgSz w:w="11906" w:h="16838"/>
          <w:pgMar w:top="567" w:right="851" w:bottom="567" w:left="851" w:header="567" w:footer="0" w:gutter="0"/>
          <w:cols w:num="2" w:space="425"/>
          <w:docGrid w:type="lines" w:linePitch="360"/>
        </w:sectPr>
      </w:pPr>
    </w:p>
    <w:p w14:paraId="1F8FEC1E" w14:textId="686A62F3" w:rsidR="00D630CF" w:rsidRPr="0037288A" w:rsidRDefault="00D630CF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001A9BC8" w14:textId="014569EB" w:rsidR="00561722" w:rsidRPr="00561722" w:rsidRDefault="00D630CF" w:rsidP="00B353A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在金字題名的榜上，我只不過是偶然失去取得狀元的機會。即使在政治清明的時代，君王也會一時錯失賢能之才，我今後該怎</w:t>
      </w:r>
      <w:r w:rsidR="00B15861">
        <w:rPr>
          <w:rFonts w:ascii="標楷體" w:eastAsia="標楷體" w:hAnsi="標楷體" w:hint="eastAsia"/>
          <w:sz w:val="28"/>
          <w:szCs w:val="28"/>
        </w:rPr>
        <w:t>麼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辦呢？既然沒有得到好的機遇，為什麼不隨心所欲</w:t>
      </w:r>
      <w:r w:rsidR="00B15861">
        <w:rPr>
          <w:rFonts w:ascii="標楷體" w:eastAsia="標楷體" w:hAnsi="標楷體" w:hint="eastAsia"/>
          <w:sz w:val="28"/>
          <w:szCs w:val="28"/>
        </w:rPr>
        <w:t>的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遊樂呢！何必為功名</w:t>
      </w:r>
      <w:r w:rsidR="00561722" w:rsidRPr="00B15861">
        <w:rPr>
          <w:rFonts w:ascii="標楷體" w:eastAsia="標楷體" w:hAnsi="標楷體" w:hint="eastAsia"/>
          <w:b/>
          <w:bCs/>
          <w:sz w:val="28"/>
          <w:szCs w:val="28"/>
        </w:rPr>
        <w:t>患得患失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？做一個風流才子</w:t>
      </w:r>
      <w:proofErr w:type="gramStart"/>
      <w:r w:rsidR="00561722" w:rsidRPr="00561722">
        <w:rPr>
          <w:rFonts w:ascii="標楷體" w:eastAsia="標楷體" w:hAnsi="標楷體" w:hint="eastAsia"/>
          <w:sz w:val="28"/>
          <w:szCs w:val="28"/>
        </w:rPr>
        <w:t>為歌姬譜寫</w:t>
      </w:r>
      <w:proofErr w:type="gramEnd"/>
      <w:r w:rsidR="00561722" w:rsidRPr="00561722">
        <w:rPr>
          <w:rFonts w:ascii="標楷體" w:eastAsia="標楷體" w:hAnsi="標楷體" w:hint="eastAsia"/>
          <w:sz w:val="28"/>
          <w:szCs w:val="28"/>
        </w:rPr>
        <w:t>詞章，即使</w:t>
      </w:r>
      <w:proofErr w:type="gramStart"/>
      <w:r w:rsidR="00561722" w:rsidRPr="00561722">
        <w:rPr>
          <w:rFonts w:ascii="標楷體" w:eastAsia="標楷體" w:hAnsi="標楷體" w:hint="eastAsia"/>
          <w:sz w:val="28"/>
          <w:szCs w:val="28"/>
        </w:rPr>
        <w:t>身著</w:t>
      </w:r>
      <w:proofErr w:type="gramEnd"/>
      <w:r w:rsidR="00561722" w:rsidRPr="00561722">
        <w:rPr>
          <w:rFonts w:ascii="標楷體" w:eastAsia="標楷體" w:hAnsi="標楷體" w:hint="eastAsia"/>
          <w:sz w:val="28"/>
          <w:szCs w:val="28"/>
        </w:rPr>
        <w:t>白衣，也不亞於</w:t>
      </w:r>
      <w:r w:rsidR="00561722" w:rsidRPr="00B15861">
        <w:rPr>
          <w:rFonts w:ascii="標楷體" w:eastAsia="標楷體" w:hAnsi="標楷體" w:hint="eastAsia"/>
          <w:b/>
          <w:bCs/>
          <w:sz w:val="28"/>
          <w:szCs w:val="28"/>
        </w:rPr>
        <w:t>公卿將相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。</w:t>
      </w:r>
    </w:p>
    <w:p w14:paraId="125558F7" w14:textId="0E552FA6" w:rsidR="006806A6" w:rsidRDefault="008E5F03" w:rsidP="00B353A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561722" w:rsidRPr="00561722">
        <w:rPr>
          <w:rFonts w:ascii="標楷體" w:eastAsia="標楷體" w:hAnsi="標楷體" w:hint="eastAsia"/>
          <w:sz w:val="28"/>
          <w:szCs w:val="28"/>
        </w:rPr>
        <w:t>在歌姬居住</w:t>
      </w:r>
      <w:proofErr w:type="gramEnd"/>
      <w:r w:rsidR="00561722" w:rsidRPr="00561722">
        <w:rPr>
          <w:rFonts w:ascii="標楷體" w:eastAsia="標楷體" w:hAnsi="標楷體" w:hint="eastAsia"/>
          <w:sz w:val="28"/>
          <w:szCs w:val="28"/>
        </w:rPr>
        <w:t>的街巷裡，有擺放著丹青畫屏的繡房。幸運的是那裡住著我的意中人，值得我細細地追求尋訪。與她們依偎，享受這風流的生活，才是我平生最大的歡樂。青春不過是片刻時間，我寧願把功名，換成手中淺淺的一杯</w:t>
      </w:r>
      <w:proofErr w:type="gramStart"/>
      <w:r w:rsidR="00561722" w:rsidRPr="00561722">
        <w:rPr>
          <w:rFonts w:ascii="標楷體" w:eastAsia="標楷體" w:hAnsi="標楷體" w:hint="eastAsia"/>
          <w:sz w:val="28"/>
          <w:szCs w:val="28"/>
        </w:rPr>
        <w:t>酒和耳畔</w:t>
      </w:r>
      <w:proofErr w:type="gramEnd"/>
      <w:r w:rsidR="00561722" w:rsidRPr="008E5F03">
        <w:rPr>
          <w:rFonts w:ascii="標楷體" w:eastAsia="標楷體" w:hAnsi="標楷體" w:hint="eastAsia"/>
          <w:b/>
          <w:bCs/>
          <w:sz w:val="28"/>
          <w:szCs w:val="28"/>
        </w:rPr>
        <w:t>低</w:t>
      </w:r>
      <w:proofErr w:type="gramStart"/>
      <w:r w:rsidR="00561722" w:rsidRPr="008E5F03">
        <w:rPr>
          <w:rFonts w:ascii="標楷體" w:eastAsia="標楷體" w:hAnsi="標楷體" w:hint="eastAsia"/>
          <w:b/>
          <w:bCs/>
          <w:sz w:val="28"/>
          <w:szCs w:val="28"/>
        </w:rPr>
        <w:t>徊</w:t>
      </w:r>
      <w:proofErr w:type="gramEnd"/>
      <w:r w:rsidR="00561722" w:rsidRPr="008E5F03">
        <w:rPr>
          <w:rFonts w:ascii="標楷體" w:eastAsia="標楷體" w:hAnsi="標楷體" w:hint="eastAsia"/>
          <w:b/>
          <w:bCs/>
          <w:sz w:val="28"/>
          <w:szCs w:val="28"/>
        </w:rPr>
        <w:t>婉轉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的歌唱。</w:t>
      </w:r>
    </w:p>
    <w:p w14:paraId="702C0C3F" w14:textId="77777777" w:rsidR="00B353A5" w:rsidRDefault="00B353A5" w:rsidP="006806A6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B353A5" w:rsidSect="007242D2">
          <w:type w:val="continuous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A22A5AF" w14:textId="06735A21" w:rsidR="0037288A" w:rsidRPr="0037288A" w:rsidRDefault="0037288A" w:rsidP="00B353A5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58473427" w14:textId="203A95BA" w:rsidR="002579A5" w:rsidRPr="002579A5" w:rsidRDefault="00277F62" w:rsidP="00B353A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AD4F97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這首詞反映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了</w:t>
      </w:r>
      <w:r w:rsidR="002579A5" w:rsidRPr="000F518E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反叛性格，也帶來了他人生路上一大波折。據傳說，</w:t>
      </w:r>
      <w:r w:rsidR="002579A5" w:rsidRPr="000F518E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善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作俗詞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，而</w:t>
      </w:r>
      <w:r w:rsidR="002579A5" w:rsidRPr="000F518E">
        <w:rPr>
          <w:rFonts w:ascii="標楷體" w:eastAsia="標楷體" w:hAnsi="標楷體" w:hint="eastAsia"/>
          <w:sz w:val="28"/>
          <w:szCs w:val="28"/>
          <w:u w:val="single"/>
        </w:rPr>
        <w:t>宋仁宗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頗好雅詞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。有一次，</w:t>
      </w:r>
      <w:r w:rsidR="002579A5" w:rsidRPr="000F518E">
        <w:rPr>
          <w:rFonts w:ascii="標楷體" w:eastAsia="標楷體" w:hAnsi="標楷體" w:hint="eastAsia"/>
          <w:sz w:val="28"/>
          <w:szCs w:val="28"/>
          <w:u w:val="single"/>
        </w:rPr>
        <w:t>宋仁宗</w:t>
      </w:r>
      <w:proofErr w:type="gramStart"/>
      <w:r w:rsidR="002579A5" w:rsidRPr="000F518E">
        <w:rPr>
          <w:rFonts w:ascii="標楷體" w:eastAsia="標楷體" w:hAnsi="標楷體" w:hint="eastAsia"/>
          <w:b/>
          <w:bCs/>
          <w:sz w:val="28"/>
          <w:szCs w:val="28"/>
        </w:rPr>
        <w:t>臨軒</w:t>
      </w:r>
      <w:r w:rsidR="002579A5" w:rsidRPr="000F518E">
        <w:rPr>
          <w:rFonts w:ascii="標楷體" w:eastAsia="標楷體" w:hAnsi="標楷體" w:hint="eastAsia"/>
          <w:sz w:val="28"/>
          <w:szCs w:val="28"/>
        </w:rPr>
        <w:t>放</w:t>
      </w:r>
      <w:proofErr w:type="gramEnd"/>
      <w:r w:rsidR="002579A5" w:rsidRPr="000F518E">
        <w:rPr>
          <w:rFonts w:ascii="標楷體" w:eastAsia="標楷體" w:hAnsi="標楷體" w:hint="eastAsia"/>
          <w:sz w:val="28"/>
          <w:szCs w:val="28"/>
        </w:rPr>
        <w:t>榜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時想起</w:t>
      </w:r>
      <w:proofErr w:type="gramStart"/>
      <w:r w:rsidR="002579A5" w:rsidRPr="000F518E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這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首詞中那句</w:t>
      </w:r>
      <w:r w:rsidR="000F518E"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忍把浮名，換了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淺斟低唱</w:t>
      </w:r>
      <w:proofErr w:type="gramEnd"/>
      <w:r w:rsidR="000F518E"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，就說道：</w:t>
      </w:r>
      <w:r w:rsidR="000F518E"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且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去淺斟低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唱，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何要浮名</w:t>
      </w:r>
      <w:proofErr w:type="gramEnd"/>
      <w:r w:rsidR="000F518E"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，就這樣</w:t>
      </w:r>
      <w:proofErr w:type="gramStart"/>
      <w:r w:rsidR="002579A5" w:rsidRPr="000F518E">
        <w:rPr>
          <w:rFonts w:ascii="標楷體" w:eastAsia="標楷體" w:hAnsi="標楷體" w:hint="eastAsia"/>
          <w:b/>
          <w:bCs/>
          <w:sz w:val="28"/>
          <w:szCs w:val="28"/>
        </w:rPr>
        <w:t>黜</w:t>
      </w:r>
      <w:proofErr w:type="gramEnd"/>
      <w:r w:rsidR="002579A5" w:rsidRPr="000F518E">
        <w:rPr>
          <w:rFonts w:ascii="標楷體" w:eastAsia="標楷體" w:hAnsi="標楷體" w:hint="eastAsia"/>
          <w:b/>
          <w:bCs/>
          <w:sz w:val="28"/>
          <w:szCs w:val="28"/>
        </w:rPr>
        <w:t>落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了他。從此，</w:t>
      </w:r>
      <w:proofErr w:type="gramStart"/>
      <w:r w:rsidR="002579A5" w:rsidRPr="000F518E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便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自稱</w:t>
      </w:r>
      <w:r w:rsidR="000F518E"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奉旨填詞柳三變</w:t>
      </w:r>
      <w:r w:rsidR="000F518E"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而長期</w:t>
      </w:r>
      <w:bookmarkStart w:id="1" w:name="_Hlk162164453"/>
      <w:r w:rsidR="002579A5" w:rsidRPr="000F518E">
        <w:rPr>
          <w:rFonts w:ascii="標楷體" w:eastAsia="標楷體" w:hAnsi="標楷體" w:hint="eastAsia"/>
          <w:b/>
          <w:bCs/>
          <w:sz w:val="28"/>
          <w:szCs w:val="28"/>
        </w:rPr>
        <w:t>流連於</w:t>
      </w:r>
      <w:proofErr w:type="gramStart"/>
      <w:r w:rsidR="002579A5" w:rsidRPr="000F518E">
        <w:rPr>
          <w:rFonts w:ascii="標楷體" w:eastAsia="標楷體" w:hAnsi="標楷體" w:hint="eastAsia"/>
          <w:b/>
          <w:bCs/>
          <w:sz w:val="28"/>
          <w:szCs w:val="28"/>
        </w:rPr>
        <w:t>坊曲之間</w:t>
      </w:r>
      <w:bookmarkEnd w:id="1"/>
      <w:r w:rsidR="002579A5" w:rsidRPr="002579A5">
        <w:rPr>
          <w:rFonts w:ascii="標楷體" w:eastAsia="標楷體" w:hAnsi="標楷體" w:hint="eastAsia"/>
          <w:sz w:val="28"/>
          <w:szCs w:val="28"/>
        </w:rPr>
        <w:t>、</w:t>
      </w:r>
      <w:r w:rsidR="002579A5" w:rsidRPr="00E83B88">
        <w:rPr>
          <w:rFonts w:ascii="標楷體" w:eastAsia="標楷體" w:hAnsi="標楷體" w:hint="eastAsia"/>
          <w:b/>
          <w:bCs/>
          <w:sz w:val="28"/>
          <w:szCs w:val="28"/>
        </w:rPr>
        <w:t>花柳叢</w:t>
      </w:r>
      <w:proofErr w:type="gramEnd"/>
      <w:r w:rsidR="002579A5" w:rsidRPr="00E83B88">
        <w:rPr>
          <w:rFonts w:ascii="標楷體" w:eastAsia="標楷體" w:hAnsi="標楷體" w:hint="eastAsia"/>
          <w:b/>
          <w:bCs/>
          <w:sz w:val="28"/>
          <w:szCs w:val="28"/>
        </w:rPr>
        <w:t>中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尋找生活的方向、精神的寄託。</w:t>
      </w:r>
    </w:p>
    <w:p w14:paraId="3EA8B15B" w14:textId="4A6ADF2E" w:rsidR="002579A5" w:rsidRPr="002579A5" w:rsidRDefault="00CE17B2" w:rsidP="00B353A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黃金榜上，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偶失龍頭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望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，考科舉求功名，他並不滿足於登進士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第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，而是把奪取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殿試頭名狀元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作為目標。落榜只認為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偶然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見遺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只說是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暫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，由此可見</w:t>
      </w:r>
      <w:proofErr w:type="gramStart"/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狂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傲自負的性格。他自稱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明代遺賢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是諷刺</w:t>
      </w:r>
      <w:proofErr w:type="gramStart"/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仁宗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朝號稱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清明盛世，卻不能做到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野無遺賢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。但既然已落第，下一步該怎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辦呢？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風雲際會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，施展抱負是封建時代士子的奮鬥目標，既然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未遂風雲便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，理想落空了，於是他就轉向了另一個極端，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爭不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恣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狂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，表示要無拘無束地過那種為一般封建士人所不齒的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流連坊曲的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狂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生活。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偎紅倚翠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淺斟低唱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，是對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狂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的具體說明。</w:t>
      </w:r>
      <w:proofErr w:type="gramStart"/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這樣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寫，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是</w:t>
      </w:r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恃才</w:t>
      </w:r>
      <w:proofErr w:type="gramEnd"/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負氣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的表現，也是表示抗爭的一種方式。科舉落第，使他產生了一種</w:t>
      </w:r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逆反心理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，只有以極端對極端才能求得平衡。所以，他故意要造成驚世駭俗的效果以保持自己心理上的優勢。</w:t>
      </w:r>
      <w:proofErr w:type="gramStart"/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狂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之中仍然有著嚴肅的一面，</w:t>
      </w:r>
      <w:bookmarkStart w:id="2" w:name="_Hlk162164992"/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狂</w:t>
      </w:r>
      <w:proofErr w:type="gramStart"/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盪</w:t>
      </w:r>
      <w:proofErr w:type="gramEnd"/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以傲</w:t>
      </w:r>
      <w:proofErr w:type="gramStart"/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世</w:t>
      </w:r>
      <w:proofErr w:type="gramEnd"/>
      <w:r w:rsidR="002579A5" w:rsidRPr="00CE17B2">
        <w:rPr>
          <w:rFonts w:ascii="標楷體" w:eastAsia="標楷體" w:hAnsi="標楷體" w:hint="eastAsia"/>
          <w:b/>
          <w:bCs/>
          <w:sz w:val="28"/>
          <w:szCs w:val="28"/>
        </w:rPr>
        <w:t>，嚴肅以自律</w:t>
      </w:r>
      <w:bookmarkEnd w:id="2"/>
      <w:r w:rsidR="002579A5" w:rsidRPr="002579A5">
        <w:rPr>
          <w:rFonts w:ascii="標楷體" w:eastAsia="標楷體" w:hAnsi="標楷體" w:hint="eastAsia"/>
          <w:sz w:val="28"/>
          <w:szCs w:val="28"/>
        </w:rPr>
        <w:t>，這才是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才子詞人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白衣卿相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的真面目。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柳永把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他內心深處的矛盾想法抒寫出來，說明落第這件事情給他帶來了多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深重的苦惱和多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煩雜的困擾，也說明他為了擺脫這種苦惱和困擾曾經進行了多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痛苦的掙扎。寫到最後，</w:t>
      </w:r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得出結論：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青春都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餉。忍把浮名，換了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淺斟低唱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！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謂青春短暫，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怎忍虛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擲，為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浮名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而犧牲賞心樂事。所以，只要快樂就行，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浮名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算不了什麼。</w:t>
      </w:r>
    </w:p>
    <w:p w14:paraId="10B82540" w14:textId="3C8BD565" w:rsidR="00FA3E73" w:rsidRDefault="00CE17B2" w:rsidP="00B353A5">
      <w:pPr>
        <w:spacing w:line="480" w:lineRule="exact"/>
        <w:rPr>
          <w:rFonts w:ascii="標楷體" w:eastAsia="標楷體" w:hAnsi="標楷體"/>
          <w:sz w:val="36"/>
          <w:szCs w:val="36"/>
          <w:bdr w:val="single" w:sz="4" w:space="0" w:color="auto"/>
        </w:rPr>
        <w:sectPr w:rsidR="00FA3E73" w:rsidSect="007242D2"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這首詞是</w:t>
      </w:r>
      <w:proofErr w:type="gramStart"/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進士科考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落第之後的一紙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牢騷言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，在</w:t>
      </w:r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2579A5" w:rsidRPr="00CE17B2">
        <w:rPr>
          <w:rFonts w:ascii="標楷體" w:eastAsia="標楷體" w:hAnsi="標楷體" w:hint="eastAsia"/>
          <w:sz w:val="28"/>
          <w:szCs w:val="28"/>
          <w:u w:val="single"/>
        </w:rPr>
        <w:t>元</w:t>
      </w:r>
      <w:r w:rsidR="002579A5" w:rsidRPr="002579A5">
        <w:rPr>
          <w:rFonts w:ascii="標楷體" w:eastAsia="標楷體" w:hAnsi="標楷體" w:hint="eastAsia"/>
          <w:sz w:val="28"/>
          <w:szCs w:val="28"/>
        </w:rPr>
        <w:t>時代有著重大的意義和反響。它正面鼓吹文人士者與統治者分離，而與歌</w:t>
      </w:r>
      <w:proofErr w:type="gramStart"/>
      <w:r w:rsidR="002579A5" w:rsidRPr="002579A5">
        <w:rPr>
          <w:rFonts w:ascii="標楷體" w:eastAsia="標楷體" w:hAnsi="標楷體" w:hint="eastAsia"/>
          <w:sz w:val="28"/>
          <w:szCs w:val="28"/>
        </w:rPr>
        <w:t>妓</w:t>
      </w:r>
      <w:proofErr w:type="gramEnd"/>
      <w:r w:rsidR="002579A5" w:rsidRPr="002579A5">
        <w:rPr>
          <w:rFonts w:ascii="標楷體" w:eastAsia="標楷體" w:hAnsi="標楷體" w:hint="eastAsia"/>
          <w:sz w:val="28"/>
          <w:szCs w:val="28"/>
        </w:rPr>
        <w:t>等下層人民接近，有一定的思想進步性。</w:t>
      </w:r>
      <w:r w:rsidR="00AD4F97">
        <w:rPr>
          <w:rFonts w:ascii="標楷體" w:eastAsia="標楷體" w:hAnsi="標楷體" w:hint="eastAsia"/>
          <w:sz w:val="28"/>
          <w:szCs w:val="28"/>
        </w:rPr>
        <w:t>(資料來源：</w:t>
      </w:r>
      <w:hyperlink r:id="rId8" w:history="1">
        <w:r w:rsidR="002579A5" w:rsidRPr="002579A5">
          <w:rPr>
            <w:rStyle w:val="a4"/>
            <w:rFonts w:ascii="標楷體" w:eastAsia="標楷體" w:hAnsi="標楷體"/>
            <w:sz w:val="28"/>
            <w:szCs w:val="28"/>
          </w:rPr>
          <w:t>https://bit.ly/43yJ5du</w:t>
        </w:r>
      </w:hyperlink>
      <w:r w:rsidR="002579A5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0A5D9B99" w:rsidR="00B543EA" w:rsidRPr="007B2F5C" w:rsidRDefault="00B543EA" w:rsidP="00FA3E73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240FE4F2" w14:textId="65369495" w:rsidR="00FA3E73" w:rsidRDefault="00B15861" w:rsidP="002A72E0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公卿</w:t>
      </w:r>
      <w:r w:rsidRPr="00B15861">
        <w:rPr>
          <w:rFonts w:ascii="標楷體" w:eastAsia="標楷體" w:hAnsi="標楷體" w:hint="eastAsia"/>
          <w:sz w:val="28"/>
          <w:szCs w:val="28"/>
        </w:rPr>
        <w:t>：</w:t>
      </w:r>
      <w:r w:rsidRPr="00B15861">
        <w:rPr>
          <w:rFonts w:ascii="標楷體" w:eastAsia="標楷體" w:hAnsi="標楷體" w:hint="eastAsia"/>
          <w:sz w:val="28"/>
          <w:szCs w:val="28"/>
        </w:rPr>
        <w:t>三公九卿的簡稱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B15861">
        <w:rPr>
          <w:rFonts w:ascii="標楷體" w:eastAsia="標楷體" w:hAnsi="標楷體" w:hint="eastAsia"/>
          <w:sz w:val="28"/>
          <w:szCs w:val="28"/>
        </w:rPr>
        <w:t>比喻高位、高官</w:t>
      </w:r>
      <w:r w:rsidR="00FA3E73" w:rsidRPr="00B15861">
        <w:rPr>
          <w:rFonts w:ascii="標楷體" w:eastAsia="標楷體" w:hAnsi="標楷體" w:hint="eastAsia"/>
          <w:sz w:val="28"/>
          <w:szCs w:val="28"/>
        </w:rPr>
        <w:t>絡。</w:t>
      </w:r>
    </w:p>
    <w:p w14:paraId="74246250" w14:textId="47CF56FB" w:rsidR="00B15861" w:rsidRPr="00B15861" w:rsidRDefault="00B15861" w:rsidP="00B15861">
      <w:pPr>
        <w:pStyle w:val="a6"/>
        <w:numPr>
          <w:ilvl w:val="0"/>
          <w:numId w:val="2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三公：</w:t>
      </w:r>
      <w:r w:rsidRPr="00B15861">
        <w:rPr>
          <w:rFonts w:ascii="標楷體" w:eastAsia="標楷體" w:hAnsi="標楷體" w:hint="eastAsia"/>
          <w:sz w:val="28"/>
          <w:szCs w:val="28"/>
        </w:rPr>
        <w:t>三公是秦朝至漢初中央政府的最高長官，分別是：</w:t>
      </w:r>
    </w:p>
    <w:p w14:paraId="32DC9638" w14:textId="77777777" w:rsidR="00B15861" w:rsidRPr="00B15861" w:rsidRDefault="00B15861" w:rsidP="00B15861">
      <w:pPr>
        <w:spacing w:line="480" w:lineRule="exact"/>
        <w:ind w:left="960"/>
        <w:rPr>
          <w:rFonts w:ascii="標楷體" w:eastAsia="標楷體" w:hAnsi="標楷體" w:hint="eastAsia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丞相：輔佐皇帝處理全國事務，是皇帝的助手。</w:t>
      </w:r>
    </w:p>
    <w:p w14:paraId="537B9F42" w14:textId="77777777" w:rsidR="00B15861" w:rsidRPr="00B15861" w:rsidRDefault="00B15861" w:rsidP="00B15861">
      <w:pPr>
        <w:spacing w:line="480" w:lineRule="exact"/>
        <w:ind w:left="960"/>
        <w:rPr>
          <w:rFonts w:ascii="標楷體" w:eastAsia="標楷體" w:hAnsi="標楷體" w:hint="eastAsia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太尉：協助皇帝掌管全國軍隊。</w:t>
      </w:r>
    </w:p>
    <w:p w14:paraId="49B839B9" w14:textId="48999AAA" w:rsidR="00B15861" w:rsidRPr="00B15861" w:rsidRDefault="00B15861" w:rsidP="00B15861">
      <w:pPr>
        <w:spacing w:line="480" w:lineRule="exact"/>
        <w:ind w:left="960"/>
        <w:rPr>
          <w:rFonts w:ascii="標楷體" w:eastAsia="標楷體" w:hAnsi="標楷體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御史大夫：為丞相的助手，掌圖籍章奏，監察百官，相當於副丞相。</w:t>
      </w:r>
    </w:p>
    <w:p w14:paraId="732189ED" w14:textId="4BA66FD3" w:rsidR="00B15861" w:rsidRPr="00B15861" w:rsidRDefault="00B15861" w:rsidP="00244847">
      <w:pPr>
        <w:pStyle w:val="a6"/>
        <w:numPr>
          <w:ilvl w:val="0"/>
          <w:numId w:val="2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九卿：</w:t>
      </w:r>
      <w:r w:rsidRPr="00B15861">
        <w:rPr>
          <w:rFonts w:ascii="標楷體" w:eastAsia="標楷體" w:hAnsi="標楷體" w:hint="eastAsia"/>
          <w:sz w:val="28"/>
          <w:szCs w:val="28"/>
        </w:rPr>
        <w:t>九卿是秦朝至漢初中央政府的九個主要官職，分別是：</w:t>
      </w:r>
    </w:p>
    <w:p w14:paraId="68B53D76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奉常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（漢景帝改太常）：掌宗廟禮儀。</w:t>
      </w:r>
    </w:p>
    <w:p w14:paraId="0C03B528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郎中令（漢武帝時改稱光祿勳，東漢時復舊）：掌皇帝侍衛和宮廷警衛。</w:t>
      </w:r>
    </w:p>
    <w:p w14:paraId="0549787B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衛尉：掌宮廷警衛和京師治安。</w:t>
      </w:r>
    </w:p>
    <w:p w14:paraId="6E9FBBF5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太</w:t>
      </w: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僕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：掌管馬匹、車輛和畜牧。</w:t>
      </w:r>
    </w:p>
    <w:p w14:paraId="00FA8577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廷尉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：掌管司法審判。</w:t>
      </w:r>
    </w:p>
    <w:p w14:paraId="25DEE998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典客（漢改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大行令、武帝時又改大鴻</w:t>
      </w: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臚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）：掌管外交事務。</w:t>
      </w:r>
    </w:p>
    <w:p w14:paraId="73B42B02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r w:rsidRPr="00B15861">
        <w:rPr>
          <w:rFonts w:ascii="標楷體" w:eastAsia="標楷體" w:hAnsi="標楷體" w:hint="eastAsia"/>
          <w:sz w:val="28"/>
          <w:szCs w:val="28"/>
        </w:rPr>
        <w:t>宗正：掌管皇族事務。</w:t>
      </w:r>
    </w:p>
    <w:p w14:paraId="61E2D94F" w14:textId="77777777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治粟內史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（漢武帝時改大司農）：掌管財政和糧食。</w:t>
      </w:r>
    </w:p>
    <w:p w14:paraId="18266FF2" w14:textId="56B78B62" w:rsidR="00B15861" w:rsidRPr="00B15861" w:rsidRDefault="00B15861" w:rsidP="00B15861">
      <w:pPr>
        <w:spacing w:line="480" w:lineRule="exact"/>
        <w:ind w:leftChars="400" w:left="960"/>
        <w:rPr>
          <w:rFonts w:ascii="標楷體" w:eastAsia="標楷體" w:hAnsi="標楷體" w:hint="eastAsia"/>
          <w:sz w:val="28"/>
          <w:szCs w:val="28"/>
        </w:rPr>
      </w:pP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少府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：掌管皇帝的私庫和山</w:t>
      </w:r>
      <w:proofErr w:type="gramStart"/>
      <w:r w:rsidRPr="00B15861">
        <w:rPr>
          <w:rFonts w:ascii="標楷體" w:eastAsia="標楷體" w:hAnsi="標楷體" w:hint="eastAsia"/>
          <w:sz w:val="28"/>
          <w:szCs w:val="28"/>
        </w:rPr>
        <w:t>海池澤</w:t>
      </w:r>
      <w:proofErr w:type="gramEnd"/>
      <w:r w:rsidRPr="00B15861">
        <w:rPr>
          <w:rFonts w:ascii="標楷體" w:eastAsia="標楷體" w:hAnsi="標楷體" w:hint="eastAsia"/>
          <w:sz w:val="28"/>
          <w:szCs w:val="28"/>
        </w:rPr>
        <w:t>。</w:t>
      </w:r>
    </w:p>
    <w:p w14:paraId="60FEAF28" w14:textId="4167B7AF" w:rsidR="00B15861" w:rsidRDefault="00B15861" w:rsidP="002A72E0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將相：</w:t>
      </w:r>
      <w:r w:rsidRPr="00B15861">
        <w:rPr>
          <w:rFonts w:ascii="標楷體" w:eastAsia="標楷體" w:hAnsi="標楷體" w:hint="eastAsia"/>
          <w:sz w:val="28"/>
          <w:szCs w:val="28"/>
        </w:rPr>
        <w:t>將帥和宰相，亦為文武官員的通稱。</w:t>
      </w:r>
    </w:p>
    <w:p w14:paraId="11E01FCA" w14:textId="062458BF" w:rsidR="008E5F03" w:rsidRDefault="008E5F03" w:rsidP="002A72E0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E5F03">
        <w:rPr>
          <w:rFonts w:ascii="標楷體" w:eastAsia="標楷體" w:hAnsi="標楷體" w:hint="eastAsia"/>
          <w:sz w:val="28"/>
          <w:szCs w:val="28"/>
        </w:rPr>
        <w:t>低</w:t>
      </w:r>
      <w:proofErr w:type="gramStart"/>
      <w:r w:rsidRPr="008E5F03">
        <w:rPr>
          <w:rFonts w:ascii="標楷體" w:eastAsia="標楷體" w:hAnsi="標楷體" w:hint="eastAsia"/>
          <w:sz w:val="28"/>
          <w:szCs w:val="28"/>
        </w:rPr>
        <w:t>徊</w:t>
      </w:r>
      <w:proofErr w:type="gramEnd"/>
      <w:r w:rsidRPr="008E5F03">
        <w:rPr>
          <w:rFonts w:ascii="標楷體" w:eastAsia="標楷體" w:hAnsi="標楷體" w:hint="eastAsia"/>
          <w:sz w:val="28"/>
          <w:szCs w:val="28"/>
        </w:rPr>
        <w:t>婉轉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E5F03">
        <w:rPr>
          <w:rFonts w:ascii="標楷體" w:eastAsia="標楷體" w:hAnsi="標楷體" w:hint="eastAsia"/>
          <w:sz w:val="28"/>
          <w:szCs w:val="28"/>
        </w:rPr>
        <w:t>聲音或情意迴旋往復，委婉動聽。</w:t>
      </w:r>
    </w:p>
    <w:p w14:paraId="76E8309B" w14:textId="20533DBA" w:rsidR="000F518E" w:rsidRPr="00B15861" w:rsidRDefault="000F518E" w:rsidP="000F518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0F518E">
        <w:rPr>
          <w:rFonts w:ascii="標楷體" w:eastAsia="標楷體" w:hAnsi="標楷體" w:hint="eastAsia"/>
          <w:sz w:val="28"/>
          <w:szCs w:val="28"/>
        </w:rPr>
        <w:t>臨軒放</w:t>
      </w:r>
      <w:proofErr w:type="gramEnd"/>
      <w:r w:rsidRPr="000F518E">
        <w:rPr>
          <w:rFonts w:ascii="標楷體" w:eastAsia="標楷體" w:hAnsi="標楷體" w:hint="eastAsia"/>
          <w:sz w:val="28"/>
          <w:szCs w:val="28"/>
        </w:rPr>
        <w:t>榜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F518E">
        <w:rPr>
          <w:rFonts w:ascii="標楷體" w:eastAsia="標楷體" w:hAnsi="標楷體" w:hint="eastAsia"/>
          <w:sz w:val="28"/>
          <w:szCs w:val="28"/>
          <w:u w:val="single"/>
        </w:rPr>
        <w:t>中國</w:t>
      </w:r>
      <w:r w:rsidRPr="000F518E">
        <w:rPr>
          <w:rFonts w:ascii="標楷體" w:eastAsia="標楷體" w:hAnsi="標楷體" w:hint="eastAsia"/>
          <w:sz w:val="28"/>
          <w:szCs w:val="28"/>
        </w:rPr>
        <w:t>古代科舉制度中的用語，是</w:t>
      </w:r>
      <w:r>
        <w:rPr>
          <w:rFonts w:ascii="標楷體" w:eastAsia="標楷體" w:hAnsi="標楷體" w:hint="eastAsia"/>
          <w:sz w:val="28"/>
          <w:szCs w:val="28"/>
        </w:rPr>
        <w:t>說</w:t>
      </w:r>
      <w:r w:rsidRPr="000F518E">
        <w:rPr>
          <w:rFonts w:ascii="標楷體" w:eastAsia="標楷體" w:hAnsi="標楷體" w:hint="eastAsia"/>
          <w:sz w:val="28"/>
          <w:szCs w:val="28"/>
        </w:rPr>
        <w:t>皇帝親自到考場外張榜公布考試結果。「</w:t>
      </w:r>
      <w:proofErr w:type="gramStart"/>
      <w:r w:rsidRPr="000F518E">
        <w:rPr>
          <w:rFonts w:ascii="標楷體" w:eastAsia="標楷體" w:hAnsi="標楷體" w:hint="eastAsia"/>
          <w:sz w:val="28"/>
          <w:szCs w:val="28"/>
        </w:rPr>
        <w:t>臨軒</w:t>
      </w:r>
      <w:proofErr w:type="gramEnd"/>
      <w:r w:rsidRPr="000F518E">
        <w:rPr>
          <w:rFonts w:ascii="標楷體" w:eastAsia="標楷體" w:hAnsi="標楷體" w:hint="eastAsia"/>
          <w:sz w:val="28"/>
          <w:szCs w:val="28"/>
        </w:rPr>
        <w:t>」的「臨」是親自到某個地方，「軒」是古代建築中的一種，通常指皇帝的宮殿或高台。因此，「</w:t>
      </w:r>
      <w:proofErr w:type="gramStart"/>
      <w:r w:rsidRPr="000F518E">
        <w:rPr>
          <w:rFonts w:ascii="標楷體" w:eastAsia="標楷體" w:hAnsi="標楷體" w:hint="eastAsia"/>
          <w:sz w:val="28"/>
          <w:szCs w:val="28"/>
        </w:rPr>
        <w:t>臨軒</w:t>
      </w:r>
      <w:proofErr w:type="gramEnd"/>
      <w:r w:rsidRPr="000F518E">
        <w:rPr>
          <w:rFonts w:ascii="標楷體" w:eastAsia="標楷體" w:hAnsi="標楷體" w:hint="eastAsia"/>
          <w:sz w:val="28"/>
          <w:szCs w:val="28"/>
        </w:rPr>
        <w:t>」是皇帝親自到宮殿或高台。</w:t>
      </w:r>
    </w:p>
    <w:p w14:paraId="73CB213B" w14:textId="5E5A8B46" w:rsidR="000F518E" w:rsidRPr="000F518E" w:rsidRDefault="000F518E" w:rsidP="000F518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黜</w:t>
      </w:r>
      <w:proofErr w:type="gramEnd"/>
      <w:r>
        <w:rPr>
          <w:rFonts w:ascii="標楷體" w:eastAsia="標楷體" w:hAnsi="標楷體" w:hint="eastAsia"/>
          <w:sz w:val="28"/>
          <w:szCs w:val="28"/>
        </w:rPr>
        <w:t>落：</w:t>
      </w:r>
      <w:r w:rsidRPr="000F518E">
        <w:rPr>
          <w:rFonts w:ascii="標楷體" w:eastAsia="標楷體" w:hAnsi="標楷體" w:hint="eastAsia"/>
          <w:sz w:val="28"/>
          <w:szCs w:val="28"/>
        </w:rPr>
        <w:t>指科</w:t>
      </w:r>
      <w:r>
        <w:rPr>
          <w:rFonts w:ascii="標楷體" w:eastAsia="標楷體" w:hAnsi="標楷體" w:hint="eastAsia"/>
          <w:sz w:val="28"/>
          <w:szCs w:val="28"/>
        </w:rPr>
        <w:t>場</w:t>
      </w:r>
      <w:r w:rsidRPr="000F518E">
        <w:rPr>
          <w:rFonts w:ascii="標楷體" w:eastAsia="標楷體" w:hAnsi="標楷體" w:hint="eastAsia"/>
          <w:sz w:val="28"/>
          <w:szCs w:val="28"/>
        </w:rPr>
        <w:t>除名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F518E">
        <w:rPr>
          <w:rFonts w:ascii="標楷體" w:eastAsia="標楷體" w:hAnsi="標楷體" w:hint="eastAsia"/>
          <w:sz w:val="28"/>
          <w:szCs w:val="28"/>
        </w:rPr>
        <w:t>落第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F518E">
        <w:rPr>
          <w:rFonts w:ascii="標楷體" w:eastAsia="標楷體" w:hAnsi="標楷體" w:hint="eastAsia"/>
          <w:sz w:val="28"/>
          <w:szCs w:val="28"/>
        </w:rPr>
        <w:t>落榜。</w:t>
      </w:r>
    </w:p>
    <w:p w14:paraId="41045A0E" w14:textId="01BB5B47" w:rsidR="000F518E" w:rsidRDefault="000F518E" w:rsidP="000F518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0F518E">
        <w:rPr>
          <w:rFonts w:ascii="標楷體" w:eastAsia="標楷體" w:hAnsi="標楷體" w:hint="eastAsia"/>
          <w:sz w:val="28"/>
          <w:szCs w:val="28"/>
        </w:rPr>
        <w:t>流連</w:t>
      </w:r>
      <w:proofErr w:type="gramStart"/>
      <w:r w:rsidRPr="000F518E">
        <w:rPr>
          <w:rFonts w:ascii="標楷體" w:eastAsia="標楷體" w:hAnsi="標楷體" w:hint="eastAsia"/>
          <w:sz w:val="28"/>
          <w:szCs w:val="28"/>
        </w:rPr>
        <w:t>於坊曲之間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0F518E">
        <w:rPr>
          <w:rFonts w:ascii="標楷體" w:eastAsia="標楷體" w:hAnsi="標楷體" w:hint="eastAsia"/>
          <w:sz w:val="28"/>
          <w:szCs w:val="28"/>
        </w:rPr>
        <w:t>經常出入妓院、酒樓等娛樂場所，尋歡作樂。</w:t>
      </w:r>
    </w:p>
    <w:p w14:paraId="52C6C13B" w14:textId="0456D874" w:rsidR="000F518E" w:rsidRDefault="000F518E" w:rsidP="000F518E">
      <w:pPr>
        <w:pStyle w:val="a6"/>
        <w:numPr>
          <w:ilvl w:val="0"/>
          <w:numId w:val="2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0F518E">
        <w:rPr>
          <w:rFonts w:ascii="標楷體" w:eastAsia="標楷體" w:hAnsi="標楷體" w:hint="eastAsia"/>
          <w:sz w:val="28"/>
          <w:szCs w:val="28"/>
        </w:rPr>
        <w:t>坊曲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0F518E">
        <w:rPr>
          <w:rFonts w:ascii="標楷體" w:eastAsia="標楷體" w:hAnsi="標楷體" w:hint="eastAsia"/>
          <w:sz w:val="28"/>
          <w:szCs w:val="28"/>
        </w:rPr>
        <w:t>是古代城市中妓院、酒樓等娛樂場所聚集的地方。</w:t>
      </w:r>
    </w:p>
    <w:p w14:paraId="7BF6400C" w14:textId="5DEAB136" w:rsidR="000F518E" w:rsidRDefault="00E83B88" w:rsidP="000F518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83B88">
        <w:rPr>
          <w:rFonts w:ascii="標楷體" w:eastAsia="標楷體" w:hAnsi="標楷體" w:hint="eastAsia"/>
          <w:sz w:val="28"/>
          <w:szCs w:val="28"/>
        </w:rPr>
        <w:t>花柳叢中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E83B88">
        <w:rPr>
          <w:rFonts w:ascii="標楷體" w:eastAsia="標楷體" w:hAnsi="標楷體" w:hint="eastAsia"/>
          <w:sz w:val="28"/>
          <w:szCs w:val="28"/>
        </w:rPr>
        <w:t>妓院、酒樓等娛樂場所的代稱。</w:t>
      </w:r>
    </w:p>
    <w:p w14:paraId="5D5BE882" w14:textId="0F6D63BC" w:rsidR="00CE17B2" w:rsidRDefault="00CE17B2" w:rsidP="000F518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E17B2">
        <w:rPr>
          <w:rFonts w:ascii="標楷體" w:eastAsia="標楷體" w:hAnsi="標楷體" w:hint="eastAsia"/>
          <w:sz w:val="28"/>
          <w:szCs w:val="28"/>
        </w:rPr>
        <w:t>恃才負氣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CE17B2">
        <w:rPr>
          <w:rFonts w:ascii="標楷體" w:eastAsia="標楷體" w:hAnsi="標楷體" w:hint="eastAsia"/>
          <w:sz w:val="28"/>
          <w:szCs w:val="28"/>
        </w:rPr>
        <w:t>倚仗自己的才能而驕矜自負。</w:t>
      </w:r>
    </w:p>
    <w:p w14:paraId="0E20AEB9" w14:textId="3EC489E3" w:rsidR="00CE17B2" w:rsidRDefault="00CE17B2" w:rsidP="000F518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CE17B2">
        <w:rPr>
          <w:rFonts w:ascii="標楷體" w:eastAsia="標楷體" w:hAnsi="標楷體" w:hint="eastAsia"/>
          <w:sz w:val="28"/>
          <w:szCs w:val="28"/>
        </w:rPr>
        <w:t>逆反心理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E17B2">
        <w:rPr>
          <w:rFonts w:ascii="標楷體" w:eastAsia="標楷體" w:hAnsi="標楷體" w:hint="eastAsia"/>
          <w:sz w:val="28"/>
          <w:szCs w:val="28"/>
        </w:rPr>
        <w:t>一種心理現象，是指人們在受到外界的限制或壓力時，會產生與之相反的心理或行為傾向。</w:t>
      </w:r>
    </w:p>
    <w:p w14:paraId="08162DD2" w14:textId="229F35A1" w:rsidR="00CE17B2" w:rsidRPr="003A02BF" w:rsidRDefault="00CE17B2" w:rsidP="003A02BF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CE17B2">
        <w:rPr>
          <w:rFonts w:ascii="標楷體" w:eastAsia="標楷體" w:hAnsi="標楷體" w:hint="eastAsia"/>
          <w:sz w:val="28"/>
          <w:szCs w:val="28"/>
        </w:rPr>
        <w:t>狂</w:t>
      </w:r>
      <w:proofErr w:type="gramStart"/>
      <w:r w:rsidRPr="00CE17B2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 w:rsidRPr="00CE17B2">
        <w:rPr>
          <w:rFonts w:ascii="標楷體" w:eastAsia="標楷體" w:hAnsi="標楷體" w:hint="eastAsia"/>
          <w:sz w:val="28"/>
          <w:szCs w:val="28"/>
        </w:rPr>
        <w:t>以傲</w:t>
      </w:r>
      <w:proofErr w:type="gramStart"/>
      <w:r w:rsidRPr="00CE17B2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CE17B2">
        <w:rPr>
          <w:rFonts w:ascii="標楷體" w:eastAsia="標楷體" w:hAnsi="標楷體" w:hint="eastAsia"/>
          <w:sz w:val="28"/>
          <w:szCs w:val="28"/>
        </w:rPr>
        <w:t>，嚴肅以自律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E17B2">
        <w:rPr>
          <w:rFonts w:ascii="標楷體" w:eastAsia="標楷體" w:hAnsi="標楷體" w:hint="eastAsia"/>
          <w:sz w:val="28"/>
          <w:szCs w:val="28"/>
        </w:rPr>
        <w:t>這句話體現了一種灑脫的人生態度。對待世俗，我們可以放蕩不羈，不拘小節，不受世俗的規矩束縛。但對待自己，我們要嚴肅認真，時刻約束自己，不斷進步。</w:t>
      </w:r>
    </w:p>
    <w:sectPr w:rsidR="00CE17B2" w:rsidRPr="003A02BF" w:rsidSect="007242D2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DB014" w14:textId="77777777" w:rsidR="007242D2" w:rsidRDefault="007242D2" w:rsidP="00714A03">
      <w:r>
        <w:separator/>
      </w:r>
    </w:p>
  </w:endnote>
  <w:endnote w:type="continuationSeparator" w:id="0">
    <w:p w14:paraId="150E1E9B" w14:textId="77777777" w:rsidR="007242D2" w:rsidRDefault="007242D2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51BEBF6A" w:rsidR="00714A03" w:rsidRDefault="00075E45">
        <w:pPr>
          <w:pStyle w:val="a9"/>
          <w:jc w:val="right"/>
        </w:pPr>
        <w:proofErr w:type="gramStart"/>
        <w:r w:rsidRPr="00075E45">
          <w:rPr>
            <w:rFonts w:ascii="標楷體" w:eastAsia="標楷體" w:hAnsi="標楷體" w:hint="eastAsia"/>
          </w:rPr>
          <w:t>柳永《</w:t>
        </w:r>
        <w:r w:rsidR="00B353A5" w:rsidRPr="00B353A5">
          <w:rPr>
            <w:rFonts w:ascii="標楷體" w:eastAsia="標楷體" w:hAnsi="標楷體" w:hint="eastAsia"/>
          </w:rPr>
          <w:t>鶴沖天·黃金榜上</w:t>
        </w:r>
        <w:r w:rsidRPr="00075E45">
          <w:rPr>
            <w:rFonts w:ascii="標楷體" w:eastAsia="標楷體" w:hAnsi="標楷體" w:hint="eastAsia"/>
          </w:rPr>
          <w:t>》</w:t>
        </w:r>
        <w:proofErr w:type="gramEnd"/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7ABB3" w14:textId="77777777" w:rsidR="007242D2" w:rsidRDefault="007242D2" w:rsidP="00714A03">
      <w:r>
        <w:separator/>
      </w:r>
    </w:p>
  </w:footnote>
  <w:footnote w:type="continuationSeparator" w:id="0">
    <w:p w14:paraId="05AECE07" w14:textId="77777777" w:rsidR="007242D2" w:rsidRDefault="007242D2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530EB"/>
    <w:multiLevelType w:val="hybridMultilevel"/>
    <w:tmpl w:val="CB0415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DBD69BA"/>
    <w:multiLevelType w:val="hybridMultilevel"/>
    <w:tmpl w:val="92E256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B8632FE"/>
    <w:multiLevelType w:val="hybridMultilevel"/>
    <w:tmpl w:val="12A243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504BCE"/>
    <w:multiLevelType w:val="hybridMultilevel"/>
    <w:tmpl w:val="DD28DB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6024C92"/>
    <w:multiLevelType w:val="hybridMultilevel"/>
    <w:tmpl w:val="A68E28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8411110"/>
    <w:multiLevelType w:val="hybridMultilevel"/>
    <w:tmpl w:val="691CE7A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D4035EA"/>
    <w:multiLevelType w:val="hybridMultilevel"/>
    <w:tmpl w:val="110E94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6F0598C"/>
    <w:multiLevelType w:val="hybridMultilevel"/>
    <w:tmpl w:val="0C52FA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0539FB"/>
    <w:multiLevelType w:val="hybridMultilevel"/>
    <w:tmpl w:val="012417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9633129">
    <w:abstractNumId w:val="29"/>
  </w:num>
  <w:num w:numId="2" w16cid:durableId="413819191">
    <w:abstractNumId w:val="21"/>
  </w:num>
  <w:num w:numId="3" w16cid:durableId="191043723">
    <w:abstractNumId w:val="11"/>
  </w:num>
  <w:num w:numId="4" w16cid:durableId="232274177">
    <w:abstractNumId w:val="3"/>
  </w:num>
  <w:num w:numId="5" w16cid:durableId="2105107391">
    <w:abstractNumId w:val="4"/>
  </w:num>
  <w:num w:numId="6" w16cid:durableId="679157502">
    <w:abstractNumId w:val="26"/>
  </w:num>
  <w:num w:numId="7" w16cid:durableId="1814325207">
    <w:abstractNumId w:val="1"/>
  </w:num>
  <w:num w:numId="8" w16cid:durableId="1376269855">
    <w:abstractNumId w:val="0"/>
  </w:num>
  <w:num w:numId="9" w16cid:durableId="1602644261">
    <w:abstractNumId w:val="6"/>
  </w:num>
  <w:num w:numId="10" w16cid:durableId="117838077">
    <w:abstractNumId w:val="16"/>
  </w:num>
  <w:num w:numId="11" w16cid:durableId="169300450">
    <w:abstractNumId w:val="19"/>
  </w:num>
  <w:num w:numId="12" w16cid:durableId="1485701421">
    <w:abstractNumId w:val="12"/>
  </w:num>
  <w:num w:numId="13" w16cid:durableId="743189057">
    <w:abstractNumId w:val="25"/>
  </w:num>
  <w:num w:numId="14" w16cid:durableId="1002004863">
    <w:abstractNumId w:val="7"/>
  </w:num>
  <w:num w:numId="15" w16cid:durableId="1401364298">
    <w:abstractNumId w:val="10"/>
  </w:num>
  <w:num w:numId="16" w16cid:durableId="14577431">
    <w:abstractNumId w:val="24"/>
  </w:num>
  <w:num w:numId="17" w16cid:durableId="1292633165">
    <w:abstractNumId w:val="9"/>
  </w:num>
  <w:num w:numId="18" w16cid:durableId="421489934">
    <w:abstractNumId w:val="28"/>
  </w:num>
  <w:num w:numId="19" w16cid:durableId="1136484008">
    <w:abstractNumId w:val="14"/>
  </w:num>
  <w:num w:numId="20" w16cid:durableId="468013649">
    <w:abstractNumId w:val="22"/>
  </w:num>
  <w:num w:numId="21" w16cid:durableId="749276595">
    <w:abstractNumId w:val="5"/>
  </w:num>
  <w:num w:numId="22" w16cid:durableId="63340181">
    <w:abstractNumId w:val="20"/>
  </w:num>
  <w:num w:numId="23" w16cid:durableId="1891452691">
    <w:abstractNumId w:val="17"/>
  </w:num>
  <w:num w:numId="24" w16cid:durableId="269091976">
    <w:abstractNumId w:val="2"/>
  </w:num>
  <w:num w:numId="25" w16cid:durableId="1511216608">
    <w:abstractNumId w:val="13"/>
  </w:num>
  <w:num w:numId="26" w16cid:durableId="107166104">
    <w:abstractNumId w:val="15"/>
  </w:num>
  <w:num w:numId="27" w16cid:durableId="1402405713">
    <w:abstractNumId w:val="23"/>
  </w:num>
  <w:num w:numId="28" w16cid:durableId="1290940979">
    <w:abstractNumId w:val="27"/>
  </w:num>
  <w:num w:numId="29" w16cid:durableId="2026396759">
    <w:abstractNumId w:val="8"/>
  </w:num>
  <w:num w:numId="30" w16cid:durableId="17020464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3E9A"/>
    <w:rsid w:val="0001756D"/>
    <w:rsid w:val="00024D83"/>
    <w:rsid w:val="0003329D"/>
    <w:rsid w:val="00034C3E"/>
    <w:rsid w:val="000510BE"/>
    <w:rsid w:val="00060F9D"/>
    <w:rsid w:val="000668EA"/>
    <w:rsid w:val="00075E45"/>
    <w:rsid w:val="000B66CC"/>
    <w:rsid w:val="000C2472"/>
    <w:rsid w:val="000C5E29"/>
    <w:rsid w:val="000C7EE1"/>
    <w:rsid w:val="000E28E6"/>
    <w:rsid w:val="000F518E"/>
    <w:rsid w:val="001105E7"/>
    <w:rsid w:val="00116ADE"/>
    <w:rsid w:val="00126256"/>
    <w:rsid w:val="00127128"/>
    <w:rsid w:val="00142DFB"/>
    <w:rsid w:val="0017342C"/>
    <w:rsid w:val="001A4FCB"/>
    <w:rsid w:val="001B08AD"/>
    <w:rsid w:val="001B1A8E"/>
    <w:rsid w:val="001C2A2E"/>
    <w:rsid w:val="001C407F"/>
    <w:rsid w:val="001D6F54"/>
    <w:rsid w:val="001E55F1"/>
    <w:rsid w:val="002579A5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2F2A61"/>
    <w:rsid w:val="00314AFC"/>
    <w:rsid w:val="00315016"/>
    <w:rsid w:val="0031753E"/>
    <w:rsid w:val="003274E8"/>
    <w:rsid w:val="003429B1"/>
    <w:rsid w:val="00357275"/>
    <w:rsid w:val="00367704"/>
    <w:rsid w:val="0037288A"/>
    <w:rsid w:val="00394779"/>
    <w:rsid w:val="00395344"/>
    <w:rsid w:val="003A02BF"/>
    <w:rsid w:val="003B47EA"/>
    <w:rsid w:val="003E0441"/>
    <w:rsid w:val="003F1BC0"/>
    <w:rsid w:val="00421476"/>
    <w:rsid w:val="00442825"/>
    <w:rsid w:val="00447090"/>
    <w:rsid w:val="004476BA"/>
    <w:rsid w:val="0045166B"/>
    <w:rsid w:val="00464BF4"/>
    <w:rsid w:val="004C0379"/>
    <w:rsid w:val="004C1C60"/>
    <w:rsid w:val="004D3AD4"/>
    <w:rsid w:val="00511E75"/>
    <w:rsid w:val="00520FF3"/>
    <w:rsid w:val="005212D4"/>
    <w:rsid w:val="00531B09"/>
    <w:rsid w:val="00561722"/>
    <w:rsid w:val="005747DE"/>
    <w:rsid w:val="00584A17"/>
    <w:rsid w:val="005968E7"/>
    <w:rsid w:val="005B0301"/>
    <w:rsid w:val="005D1E81"/>
    <w:rsid w:val="005D39BB"/>
    <w:rsid w:val="005F06BB"/>
    <w:rsid w:val="005F1062"/>
    <w:rsid w:val="00600805"/>
    <w:rsid w:val="006072C4"/>
    <w:rsid w:val="00626583"/>
    <w:rsid w:val="00654BDF"/>
    <w:rsid w:val="00671097"/>
    <w:rsid w:val="00674189"/>
    <w:rsid w:val="006806A6"/>
    <w:rsid w:val="0069405D"/>
    <w:rsid w:val="00696985"/>
    <w:rsid w:val="006D36F2"/>
    <w:rsid w:val="006F38BA"/>
    <w:rsid w:val="006F6CAE"/>
    <w:rsid w:val="0070756C"/>
    <w:rsid w:val="00711DE7"/>
    <w:rsid w:val="00714A03"/>
    <w:rsid w:val="00717705"/>
    <w:rsid w:val="007242D2"/>
    <w:rsid w:val="00741441"/>
    <w:rsid w:val="00744FC6"/>
    <w:rsid w:val="00771D85"/>
    <w:rsid w:val="0079697D"/>
    <w:rsid w:val="007B05A5"/>
    <w:rsid w:val="007B2F5C"/>
    <w:rsid w:val="007C3DF6"/>
    <w:rsid w:val="007D0D6C"/>
    <w:rsid w:val="007F37A6"/>
    <w:rsid w:val="007F764E"/>
    <w:rsid w:val="008152AA"/>
    <w:rsid w:val="00817CBB"/>
    <w:rsid w:val="00824E29"/>
    <w:rsid w:val="00863148"/>
    <w:rsid w:val="0088048B"/>
    <w:rsid w:val="00885C1D"/>
    <w:rsid w:val="008A6277"/>
    <w:rsid w:val="008B074E"/>
    <w:rsid w:val="008B7098"/>
    <w:rsid w:val="008D3B60"/>
    <w:rsid w:val="008D44F0"/>
    <w:rsid w:val="008E5B1D"/>
    <w:rsid w:val="008E5F03"/>
    <w:rsid w:val="00913631"/>
    <w:rsid w:val="0095650F"/>
    <w:rsid w:val="0096329B"/>
    <w:rsid w:val="009A4A46"/>
    <w:rsid w:val="009B7636"/>
    <w:rsid w:val="009C1FCC"/>
    <w:rsid w:val="009C7884"/>
    <w:rsid w:val="009D67DC"/>
    <w:rsid w:val="00A0117D"/>
    <w:rsid w:val="00A1037B"/>
    <w:rsid w:val="00A109CC"/>
    <w:rsid w:val="00A11327"/>
    <w:rsid w:val="00A3274C"/>
    <w:rsid w:val="00A65E86"/>
    <w:rsid w:val="00A6735B"/>
    <w:rsid w:val="00A677BB"/>
    <w:rsid w:val="00A67EEF"/>
    <w:rsid w:val="00A72F18"/>
    <w:rsid w:val="00AD221E"/>
    <w:rsid w:val="00AD4F97"/>
    <w:rsid w:val="00AE140A"/>
    <w:rsid w:val="00AF47AF"/>
    <w:rsid w:val="00B15861"/>
    <w:rsid w:val="00B24E68"/>
    <w:rsid w:val="00B320A4"/>
    <w:rsid w:val="00B353A5"/>
    <w:rsid w:val="00B36DF8"/>
    <w:rsid w:val="00B467F1"/>
    <w:rsid w:val="00B543EA"/>
    <w:rsid w:val="00B5777F"/>
    <w:rsid w:val="00B93AD7"/>
    <w:rsid w:val="00BA10A0"/>
    <w:rsid w:val="00BB5680"/>
    <w:rsid w:val="00BD023B"/>
    <w:rsid w:val="00C07E88"/>
    <w:rsid w:val="00C1358B"/>
    <w:rsid w:val="00C163CB"/>
    <w:rsid w:val="00C36A8E"/>
    <w:rsid w:val="00C37AA1"/>
    <w:rsid w:val="00C4747A"/>
    <w:rsid w:val="00C62358"/>
    <w:rsid w:val="00CC4DC4"/>
    <w:rsid w:val="00CD0744"/>
    <w:rsid w:val="00CE17B2"/>
    <w:rsid w:val="00CE3FB1"/>
    <w:rsid w:val="00D0096B"/>
    <w:rsid w:val="00D14D80"/>
    <w:rsid w:val="00D35AE2"/>
    <w:rsid w:val="00D5562F"/>
    <w:rsid w:val="00D630CF"/>
    <w:rsid w:val="00D86B5F"/>
    <w:rsid w:val="00D97037"/>
    <w:rsid w:val="00D973AE"/>
    <w:rsid w:val="00DA01A2"/>
    <w:rsid w:val="00DC2185"/>
    <w:rsid w:val="00DD582B"/>
    <w:rsid w:val="00DD5B08"/>
    <w:rsid w:val="00E025C5"/>
    <w:rsid w:val="00E06F2C"/>
    <w:rsid w:val="00E314CC"/>
    <w:rsid w:val="00E32452"/>
    <w:rsid w:val="00E37E70"/>
    <w:rsid w:val="00E524DC"/>
    <w:rsid w:val="00E56D8C"/>
    <w:rsid w:val="00E81AFB"/>
    <w:rsid w:val="00E83B88"/>
    <w:rsid w:val="00EA26B9"/>
    <w:rsid w:val="00EA6D53"/>
    <w:rsid w:val="00EE6BCE"/>
    <w:rsid w:val="00EF60D0"/>
    <w:rsid w:val="00F12216"/>
    <w:rsid w:val="00F13BCF"/>
    <w:rsid w:val="00F302D9"/>
    <w:rsid w:val="00F327AD"/>
    <w:rsid w:val="00F40872"/>
    <w:rsid w:val="00F44236"/>
    <w:rsid w:val="00F65E2C"/>
    <w:rsid w:val="00F7178E"/>
    <w:rsid w:val="00F91E45"/>
    <w:rsid w:val="00FA3E73"/>
    <w:rsid w:val="00FA50F3"/>
    <w:rsid w:val="00FB0A5F"/>
    <w:rsid w:val="00FE35D4"/>
    <w:rsid w:val="00FE4B6A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3yJ5d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145</cp:revision>
  <dcterms:created xsi:type="dcterms:W3CDTF">2022-03-23T23:23:00Z</dcterms:created>
  <dcterms:modified xsi:type="dcterms:W3CDTF">2024-03-24T01:33:00Z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